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04FAB" w14:textId="77777777" w:rsidR="00FC466B" w:rsidRPr="0006308A" w:rsidRDefault="00FC466B" w:rsidP="00FC466B">
      <w:pPr>
        <w:pStyle w:val="Default"/>
        <w:spacing w:line="360" w:lineRule="auto"/>
        <w:jc w:val="center"/>
        <w:rPr>
          <w:b/>
          <w:color w:val="auto"/>
          <w:lang w:val="es-ES"/>
        </w:rPr>
      </w:pPr>
      <w:r w:rsidRPr="0006308A">
        <w:rPr>
          <w:b/>
          <w:color w:val="auto"/>
          <w:lang w:val="es-ES"/>
        </w:rPr>
        <w:t>Facultad de Ciencias Médicas Sagua</w:t>
      </w:r>
    </w:p>
    <w:p w14:paraId="554D4A55" w14:textId="77777777" w:rsidR="00FC466B" w:rsidRPr="0006308A" w:rsidRDefault="00FC466B" w:rsidP="00FC466B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 xml:space="preserve">Departamento: Formación General </w:t>
      </w:r>
    </w:p>
    <w:p w14:paraId="11297859" w14:textId="77777777" w:rsidR="00FC466B" w:rsidRPr="0006308A" w:rsidRDefault="00FC466B" w:rsidP="00FC466B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>Disciplina Preparación para la Defensa</w:t>
      </w:r>
    </w:p>
    <w:p w14:paraId="7EFA9D29" w14:textId="77777777" w:rsidR="00FC466B" w:rsidRPr="0006308A" w:rsidRDefault="00FC466B" w:rsidP="00FC466B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 xml:space="preserve">Asignatura: </w:t>
      </w:r>
      <w:r w:rsidRPr="0006308A">
        <w:rPr>
          <w:lang w:val="es-ES"/>
        </w:rPr>
        <w:t>Seguridad  Nacional  y Asistencia Primaria</w:t>
      </w:r>
      <w:r w:rsidRPr="0006308A">
        <w:rPr>
          <w:b/>
          <w:color w:val="auto"/>
          <w:lang w:val="es-ES"/>
        </w:rPr>
        <w:t xml:space="preserve"> </w:t>
      </w:r>
      <w:r w:rsidRPr="0006308A">
        <w:rPr>
          <w:color w:val="auto"/>
          <w:lang w:val="es-ES"/>
        </w:rPr>
        <w:t xml:space="preserve"> </w:t>
      </w:r>
    </w:p>
    <w:p w14:paraId="6F6C1BE3" w14:textId="4C685D0C" w:rsidR="00FC466B" w:rsidRPr="0006308A" w:rsidRDefault="00FC466B" w:rsidP="00FC466B">
      <w:pPr>
        <w:spacing w:line="360" w:lineRule="auto"/>
        <w:rPr>
          <w:rFonts w:ascii="Arial" w:hAnsi="Arial" w:cs="Arial"/>
        </w:rPr>
      </w:pPr>
      <w:r w:rsidRPr="0006308A">
        <w:rPr>
          <w:rFonts w:ascii="Arial" w:hAnsi="Arial" w:cs="Arial"/>
        </w:rPr>
        <w:t xml:space="preserve">Carrera: </w:t>
      </w:r>
      <w:r w:rsidR="00850705" w:rsidRPr="00850705">
        <w:rPr>
          <w:rFonts w:ascii="Arial" w:hAnsi="Arial" w:cs="Arial"/>
        </w:rPr>
        <w:t>Enfermeria</w:t>
      </w:r>
    </w:p>
    <w:p w14:paraId="2176C62F" w14:textId="0EC8390B" w:rsidR="00FC466B" w:rsidRPr="0006308A" w:rsidRDefault="00FC466B" w:rsidP="00FC466B">
      <w:pPr>
        <w:spacing w:line="360" w:lineRule="auto"/>
        <w:rPr>
          <w:rFonts w:ascii="Arial" w:hAnsi="Arial" w:cs="Arial"/>
        </w:rPr>
      </w:pPr>
      <w:r w:rsidRPr="0006308A">
        <w:rPr>
          <w:rFonts w:ascii="Arial" w:hAnsi="Arial" w:cs="Arial"/>
        </w:rPr>
        <w:t xml:space="preserve">Año: </w:t>
      </w:r>
      <w:r w:rsidR="00850705">
        <w:rPr>
          <w:rFonts w:ascii="Arial" w:hAnsi="Arial" w:cs="Arial"/>
        </w:rPr>
        <w:t>2do</w:t>
      </w:r>
      <w:r w:rsidRPr="0006308A">
        <w:rPr>
          <w:rFonts w:ascii="Arial" w:hAnsi="Arial" w:cs="Arial"/>
        </w:rPr>
        <w:t xml:space="preserve"> </w:t>
      </w:r>
    </w:p>
    <w:p w14:paraId="649DB025" w14:textId="59592DDE" w:rsidR="00FC466B" w:rsidRPr="00796442" w:rsidRDefault="00FC466B" w:rsidP="00FC466B">
      <w:pPr>
        <w:spacing w:line="360" w:lineRule="auto"/>
        <w:rPr>
          <w:rFonts w:ascii="Arial" w:hAnsi="Arial" w:cs="Arial"/>
          <w:lang w:val="pt-BR"/>
        </w:rPr>
      </w:pPr>
      <w:r w:rsidRPr="00796442">
        <w:rPr>
          <w:rFonts w:ascii="Arial" w:hAnsi="Arial" w:cs="Arial"/>
          <w:lang w:val="pt-BR"/>
        </w:rPr>
        <w:t>Período:</w:t>
      </w:r>
      <w:r w:rsidR="00A609F0">
        <w:rPr>
          <w:rFonts w:ascii="Arial" w:hAnsi="Arial" w:cs="Arial"/>
          <w:lang w:val="pt-BR"/>
        </w:rPr>
        <w:t xml:space="preserve"> 2do</w:t>
      </w:r>
      <w:r w:rsidRPr="00796442">
        <w:rPr>
          <w:rFonts w:ascii="Arial" w:hAnsi="Arial" w:cs="Arial"/>
          <w:lang w:val="pt-BR"/>
        </w:rPr>
        <w:t xml:space="preserve"> </w:t>
      </w:r>
    </w:p>
    <w:p w14:paraId="107B68B1" w14:textId="77777777" w:rsidR="00FC466B" w:rsidRPr="00796442" w:rsidRDefault="00FC466B" w:rsidP="00FC466B">
      <w:pPr>
        <w:pStyle w:val="Default"/>
        <w:spacing w:after="174" w:line="360" w:lineRule="auto"/>
        <w:rPr>
          <w:color w:val="auto"/>
          <w:lang w:val="pt-BR"/>
        </w:rPr>
      </w:pPr>
      <w:r w:rsidRPr="00796442">
        <w:rPr>
          <w:color w:val="auto"/>
          <w:lang w:val="pt-BR"/>
        </w:rPr>
        <w:t>Profesores:</w:t>
      </w:r>
    </w:p>
    <w:p w14:paraId="696BFB55" w14:textId="77777777" w:rsidR="00FC466B" w:rsidRPr="00796442" w:rsidRDefault="00FC466B" w:rsidP="00FC466B">
      <w:pPr>
        <w:pStyle w:val="Default"/>
        <w:spacing w:after="174" w:line="360" w:lineRule="auto"/>
        <w:rPr>
          <w:color w:val="auto"/>
          <w:lang w:val="pt-BR"/>
        </w:rPr>
      </w:pPr>
      <w:r w:rsidRPr="00796442">
        <w:rPr>
          <w:color w:val="auto"/>
          <w:lang w:val="pt-BR"/>
        </w:rPr>
        <w:t>*MSc. Ismenia C. Domínguez Hernández</w:t>
      </w:r>
    </w:p>
    <w:p w14:paraId="6E95CC16" w14:textId="77777777" w:rsidR="00FC466B" w:rsidRPr="0006308A" w:rsidRDefault="00FC466B" w:rsidP="00FC466B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>*MSc. Yordanka Olano Truffin</w:t>
      </w:r>
    </w:p>
    <w:p w14:paraId="03C34A87" w14:textId="77777777" w:rsidR="00FC466B" w:rsidRPr="0006308A" w:rsidRDefault="00FC466B" w:rsidP="00FC466B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>*Profesor auxiliar. Máster en Educación Médica Superior.</w:t>
      </w:r>
    </w:p>
    <w:p w14:paraId="760ECB1F" w14:textId="77777777" w:rsidR="00FC466B" w:rsidRPr="0006308A" w:rsidRDefault="00FC466B" w:rsidP="00FC466B">
      <w:pPr>
        <w:pStyle w:val="Default"/>
        <w:spacing w:after="174" w:line="360" w:lineRule="auto"/>
        <w:rPr>
          <w:color w:val="auto"/>
          <w:lang w:val="es-ES"/>
        </w:rPr>
      </w:pPr>
      <w:r w:rsidRPr="0006308A">
        <w:rPr>
          <w:color w:val="auto"/>
          <w:lang w:val="es-ES"/>
        </w:rPr>
        <w:t>Lic. Mario Ramón Pérez Mollinedo</w:t>
      </w:r>
    </w:p>
    <w:p w14:paraId="3093594D" w14:textId="77777777" w:rsidR="00FC466B" w:rsidRPr="0006308A" w:rsidRDefault="00796442" w:rsidP="00FC46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Actividad </w:t>
      </w:r>
      <w:r w:rsidRPr="00796442">
        <w:rPr>
          <w:rFonts w:ascii="Arial" w:hAnsi="Arial" w:cs="Arial"/>
        </w:rPr>
        <w:t>Docente</w:t>
      </w:r>
      <w:r w:rsidR="00FC466B" w:rsidRPr="00796442">
        <w:rPr>
          <w:rFonts w:ascii="Arial" w:hAnsi="Arial" w:cs="Arial"/>
        </w:rPr>
        <w:t xml:space="preserve"> #</w:t>
      </w:r>
      <w:r w:rsidRPr="00796442">
        <w:rPr>
          <w:rFonts w:ascii="Arial" w:hAnsi="Arial" w:cs="Arial"/>
        </w:rPr>
        <w:t xml:space="preserve"> 3</w:t>
      </w:r>
    </w:p>
    <w:p w14:paraId="1FD5AE53" w14:textId="77777777" w:rsidR="00FC466B" w:rsidRPr="0006308A" w:rsidRDefault="00FC466B" w:rsidP="00FC466B">
      <w:pPr>
        <w:jc w:val="both"/>
        <w:rPr>
          <w:rFonts w:ascii="Arial" w:hAnsi="Arial" w:cs="Arial"/>
        </w:rPr>
      </w:pPr>
    </w:p>
    <w:p w14:paraId="638D6757" w14:textId="77777777" w:rsidR="00FC466B" w:rsidRPr="0006308A" w:rsidRDefault="00FC466B" w:rsidP="00FC466B">
      <w:pPr>
        <w:jc w:val="both"/>
        <w:rPr>
          <w:rFonts w:ascii="Arial" w:hAnsi="Arial" w:cs="Arial"/>
          <w:b/>
        </w:rPr>
      </w:pPr>
      <w:r w:rsidRPr="0006308A">
        <w:rPr>
          <w:rFonts w:ascii="Arial" w:hAnsi="Arial" w:cs="Arial"/>
          <w:b/>
        </w:rPr>
        <w:t>TVI. C3</w:t>
      </w:r>
      <w:r w:rsidRPr="0006308A">
        <w:rPr>
          <w:rFonts w:ascii="Arial" w:hAnsi="Arial" w:cs="Arial"/>
        </w:rPr>
        <w:t xml:space="preserve">: </w:t>
      </w:r>
      <w:r w:rsidRPr="0006308A">
        <w:rPr>
          <w:rFonts w:ascii="Arial" w:hAnsi="Arial" w:cs="Arial"/>
          <w:b/>
        </w:rPr>
        <w:t>Supervivencia.</w:t>
      </w:r>
    </w:p>
    <w:p w14:paraId="42C24F7E" w14:textId="77777777" w:rsidR="00FC466B" w:rsidRPr="0006308A" w:rsidRDefault="00FC466B" w:rsidP="00FC466B">
      <w:pPr>
        <w:jc w:val="both"/>
        <w:rPr>
          <w:rFonts w:ascii="Arial" w:hAnsi="Arial" w:cs="Arial"/>
          <w:b/>
        </w:rPr>
      </w:pPr>
    </w:p>
    <w:p w14:paraId="33707B47" w14:textId="77777777" w:rsidR="00FC466B" w:rsidRPr="0006308A" w:rsidRDefault="00FC466B" w:rsidP="00FC466B">
      <w:pPr>
        <w:pStyle w:val="Prrafodelista"/>
        <w:ind w:left="0"/>
        <w:jc w:val="both"/>
        <w:rPr>
          <w:rFonts w:ascii="Arial" w:hAnsi="Arial" w:cs="Arial"/>
          <w:b/>
        </w:rPr>
      </w:pPr>
      <w:r w:rsidRPr="0006308A">
        <w:rPr>
          <w:rFonts w:ascii="Arial" w:hAnsi="Arial" w:cs="Arial"/>
          <w:b/>
        </w:rPr>
        <w:t xml:space="preserve">Objetivo: </w:t>
      </w:r>
    </w:p>
    <w:p w14:paraId="7D3618D9" w14:textId="77777777" w:rsidR="00FC466B" w:rsidRPr="0006308A" w:rsidRDefault="00FC466B" w:rsidP="00FC466B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hAnsi="Arial" w:cs="Arial"/>
          <w:b/>
        </w:rPr>
      </w:pPr>
      <w:r w:rsidRPr="0006308A">
        <w:rPr>
          <w:rFonts w:ascii="Arial" w:hAnsi="Arial" w:cs="Arial"/>
        </w:rPr>
        <w:t xml:space="preserve">Investigar los requisitos de la alimentación y obtención de sal y agua en supervivencia. </w:t>
      </w:r>
    </w:p>
    <w:p w14:paraId="1F6436AB" w14:textId="77777777" w:rsidR="00FC466B" w:rsidRPr="0006308A" w:rsidRDefault="00FC466B" w:rsidP="00FC466B">
      <w:pPr>
        <w:jc w:val="both"/>
        <w:rPr>
          <w:rFonts w:ascii="Arial" w:hAnsi="Arial" w:cs="Arial"/>
        </w:rPr>
      </w:pPr>
    </w:p>
    <w:p w14:paraId="6291FF15" w14:textId="77777777" w:rsidR="00FC466B" w:rsidRPr="0006308A" w:rsidRDefault="00FC466B" w:rsidP="00FC466B">
      <w:pPr>
        <w:jc w:val="both"/>
        <w:rPr>
          <w:rFonts w:ascii="Arial" w:hAnsi="Arial" w:cs="Arial"/>
          <w:b/>
        </w:rPr>
      </w:pPr>
      <w:r w:rsidRPr="0006308A">
        <w:rPr>
          <w:rFonts w:ascii="Arial" w:hAnsi="Arial" w:cs="Arial"/>
          <w:b/>
        </w:rPr>
        <w:t>Sumario:</w:t>
      </w:r>
    </w:p>
    <w:p w14:paraId="15F3B4FA" w14:textId="77777777" w:rsidR="00FC466B" w:rsidRPr="0006308A" w:rsidRDefault="00FC466B" w:rsidP="00FC466B">
      <w:pPr>
        <w:pStyle w:val="Prrafodelista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Alimentación en situaciones de supervivencia. Las plantas y los animales. Procesamiento y consumo.</w:t>
      </w:r>
    </w:p>
    <w:p w14:paraId="4172A753" w14:textId="77777777" w:rsidR="00FC466B" w:rsidRPr="0006308A" w:rsidRDefault="00FC466B" w:rsidP="00FC466B">
      <w:pPr>
        <w:pStyle w:val="Prrafodelista"/>
        <w:numPr>
          <w:ilvl w:val="0"/>
          <w:numId w:val="4"/>
        </w:numPr>
        <w:contextualSpacing w:val="0"/>
        <w:jc w:val="both"/>
        <w:rPr>
          <w:rFonts w:ascii="Arial" w:hAnsi="Arial" w:cs="Arial"/>
          <w:b/>
        </w:rPr>
      </w:pPr>
      <w:r w:rsidRPr="0006308A">
        <w:rPr>
          <w:rFonts w:ascii="Arial" w:hAnsi="Arial" w:cs="Arial"/>
        </w:rPr>
        <w:t>Reglas para ingerir los alimentos desconocidos. Conservación de carne.  Obtención de sal y agua</w:t>
      </w:r>
      <w:r w:rsidRPr="0006308A">
        <w:rPr>
          <w:rFonts w:ascii="Arial" w:hAnsi="Arial" w:cs="Arial"/>
          <w:b/>
        </w:rPr>
        <w:t>.</w:t>
      </w:r>
    </w:p>
    <w:p w14:paraId="6689E016" w14:textId="77777777" w:rsidR="00FC466B" w:rsidRPr="0006308A" w:rsidRDefault="00FC466B" w:rsidP="00FC466B">
      <w:pPr>
        <w:jc w:val="both"/>
        <w:rPr>
          <w:rFonts w:ascii="Arial" w:hAnsi="Arial" w:cs="Arial"/>
          <w:b/>
        </w:rPr>
      </w:pPr>
    </w:p>
    <w:p w14:paraId="52668A07" w14:textId="77777777" w:rsidR="00FC466B" w:rsidRPr="0006308A" w:rsidRDefault="00FC466B" w:rsidP="00FC466B">
      <w:pPr>
        <w:jc w:val="both"/>
        <w:rPr>
          <w:rFonts w:ascii="Arial" w:hAnsi="Arial" w:cs="Arial"/>
          <w:b/>
          <w:bCs/>
        </w:rPr>
      </w:pPr>
      <w:r w:rsidRPr="0006308A">
        <w:rPr>
          <w:rFonts w:ascii="Arial" w:hAnsi="Arial" w:cs="Arial"/>
          <w:b/>
        </w:rPr>
        <w:t>Bibliografía:</w:t>
      </w:r>
    </w:p>
    <w:p w14:paraId="42CA06CF" w14:textId="77777777" w:rsidR="00FC466B" w:rsidRPr="0006308A" w:rsidRDefault="00FC466B" w:rsidP="00FC466B">
      <w:pPr>
        <w:pStyle w:val="Textonotapi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6308A">
        <w:rPr>
          <w:rFonts w:ascii="Arial" w:hAnsi="Arial" w:cs="Arial"/>
          <w:sz w:val="24"/>
          <w:szCs w:val="24"/>
        </w:rPr>
        <w:t>Manual de la Supervivencia en la Guerra de Todo el Pueblo. Bajo la supervisión de los órganos táctico operativos del EMG. Ministerio de las Fuerzas Armadas, 1994.</w:t>
      </w:r>
    </w:p>
    <w:p w14:paraId="5B740BFD" w14:textId="77777777" w:rsidR="00FC466B" w:rsidRPr="0006308A" w:rsidRDefault="00FC466B" w:rsidP="00FC466B">
      <w:pPr>
        <w:ind w:right="-16"/>
        <w:jc w:val="both"/>
        <w:rPr>
          <w:rFonts w:ascii="Arial" w:hAnsi="Arial" w:cs="Arial"/>
        </w:rPr>
      </w:pPr>
    </w:p>
    <w:p w14:paraId="0DFCCC1E" w14:textId="77777777" w:rsidR="00FC466B" w:rsidRPr="0006308A" w:rsidRDefault="00FC466B" w:rsidP="00FC466B">
      <w:pPr>
        <w:numPr>
          <w:ilvl w:val="0"/>
          <w:numId w:val="1"/>
        </w:numPr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</w:rPr>
        <w:t xml:space="preserve">Supervivencia. Concepto. </w:t>
      </w:r>
    </w:p>
    <w:p w14:paraId="362F6142" w14:textId="77777777" w:rsidR="00FC466B" w:rsidRPr="0006308A" w:rsidRDefault="00FC466B" w:rsidP="00FC466B">
      <w:pPr>
        <w:numPr>
          <w:ilvl w:val="0"/>
          <w:numId w:val="1"/>
        </w:numPr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lang w:val="es-ES_tradnl"/>
        </w:rPr>
        <w:t xml:space="preserve">A partir de la consulta del </w:t>
      </w:r>
      <w:r w:rsidRPr="0006308A">
        <w:rPr>
          <w:rFonts w:ascii="Arial" w:hAnsi="Arial" w:cs="Arial"/>
          <w:b/>
          <w:lang w:val="es-ES_tradnl"/>
        </w:rPr>
        <w:t>Folleto de supervivencia en la guerra de todo el pueblo</w:t>
      </w:r>
      <w:r w:rsidRPr="0006308A">
        <w:rPr>
          <w:rFonts w:ascii="Arial" w:hAnsi="Arial" w:cs="Arial"/>
          <w:lang w:val="es-ES_tradnl"/>
        </w:rPr>
        <w:t xml:space="preserve">, elabore un cuadro sinóptico sobre los requisitos que se deben cumplir sobre la alimentación y la obtención de sal y agua. </w:t>
      </w:r>
    </w:p>
    <w:p w14:paraId="52B2E9F5" w14:textId="77777777" w:rsidR="00FC466B" w:rsidRPr="0006308A" w:rsidRDefault="00FC466B" w:rsidP="00FC466B">
      <w:pPr>
        <w:numPr>
          <w:ilvl w:val="0"/>
          <w:numId w:val="1"/>
        </w:numPr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lang w:val="es-ES_tradnl"/>
        </w:rPr>
        <w:t>Realice entrevistas a varios especialistas sobre condiciones de supervivencia.</w:t>
      </w:r>
    </w:p>
    <w:p w14:paraId="34C632B2" w14:textId="77777777" w:rsidR="00FC466B" w:rsidRPr="0006308A" w:rsidRDefault="00FC466B" w:rsidP="00FC466B">
      <w:pPr>
        <w:numPr>
          <w:ilvl w:val="0"/>
          <w:numId w:val="1"/>
        </w:numPr>
        <w:tabs>
          <w:tab w:val="left" w:pos="426"/>
        </w:tabs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lang w:val="es-ES_tradnl"/>
        </w:rPr>
        <w:t>Realice una búsqueda en internet de la temática (sitios web especializados que se recomiendan) sobre supervivencia, violaciones más frecuentes de las normas de conservación de alimentos y las vías de obtención de agua y sal.</w:t>
      </w:r>
    </w:p>
    <w:p w14:paraId="3293B693" w14:textId="77777777" w:rsidR="00FC466B" w:rsidRPr="0006308A" w:rsidRDefault="00FC466B" w:rsidP="00FC466B">
      <w:pPr>
        <w:numPr>
          <w:ilvl w:val="0"/>
          <w:numId w:val="1"/>
        </w:numPr>
        <w:tabs>
          <w:tab w:val="left" w:pos="426"/>
        </w:tabs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lang w:val="es-ES_tradnl"/>
        </w:rPr>
        <w:lastRenderedPageBreak/>
        <w:t>Reflexione sobre el modo de actuación profesional del personal de la salud en cuanto al trabajo conjunto para la conservación de alimentos, obtención de agua y sal.</w:t>
      </w:r>
    </w:p>
    <w:p w14:paraId="67CFEC0F" w14:textId="77777777" w:rsidR="00FC466B" w:rsidRPr="0006308A" w:rsidRDefault="00FC466B" w:rsidP="00FC466B">
      <w:pPr>
        <w:numPr>
          <w:ilvl w:val="0"/>
          <w:numId w:val="1"/>
        </w:numPr>
        <w:tabs>
          <w:tab w:val="left" w:pos="426"/>
          <w:tab w:val="left" w:pos="567"/>
        </w:tabs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lang w:val="es-ES_tradnl"/>
        </w:rPr>
        <w:t>Extraiga ejemplos de la práctica profesional del personal de salud sobre la conservación de alimentos, obtención de agua y sal en nuestro país en diferentes etapas, en su devenir histórico.</w:t>
      </w:r>
    </w:p>
    <w:p w14:paraId="2E9FE04E" w14:textId="77777777" w:rsidR="00FC466B" w:rsidRPr="0006308A" w:rsidRDefault="00FC466B" w:rsidP="00FC466B">
      <w:pPr>
        <w:numPr>
          <w:ilvl w:val="0"/>
          <w:numId w:val="1"/>
        </w:numPr>
        <w:tabs>
          <w:tab w:val="left" w:pos="426"/>
        </w:tabs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lang w:val="es-ES_tradnl"/>
        </w:rPr>
        <w:t>¿Cuáles son las cualidades profesionales que se necesitan para enfrentar experiencias profesionales de supervivencia?</w:t>
      </w:r>
    </w:p>
    <w:p w14:paraId="466CD68B" w14:textId="77777777" w:rsidR="00FC466B" w:rsidRPr="0006308A" w:rsidRDefault="00FC466B" w:rsidP="00FC466B">
      <w:pPr>
        <w:numPr>
          <w:ilvl w:val="0"/>
          <w:numId w:val="1"/>
        </w:numPr>
        <w:tabs>
          <w:tab w:val="left" w:pos="426"/>
        </w:tabs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lang w:val="es-ES_tradnl"/>
        </w:rPr>
        <w:t>Características personales para enfrentar situaciones de supervivencia.</w:t>
      </w:r>
    </w:p>
    <w:p w14:paraId="586F73E7" w14:textId="77777777" w:rsidR="00FC466B" w:rsidRPr="0006308A" w:rsidRDefault="00FC466B" w:rsidP="00FC466B">
      <w:pPr>
        <w:ind w:right="-16"/>
        <w:jc w:val="both"/>
        <w:rPr>
          <w:rFonts w:ascii="Arial" w:hAnsi="Arial" w:cs="Arial"/>
          <w:lang w:val="es-ES_tradnl"/>
        </w:rPr>
      </w:pPr>
    </w:p>
    <w:p w14:paraId="46BE43DA" w14:textId="77777777" w:rsidR="00FC466B" w:rsidRPr="0006308A" w:rsidRDefault="00FC466B" w:rsidP="00FC466B">
      <w:pPr>
        <w:ind w:right="-16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Con estos elementos conformar las ponencias siguientes:</w:t>
      </w:r>
    </w:p>
    <w:p w14:paraId="0C3DE15C" w14:textId="77777777" w:rsidR="00FC466B" w:rsidRPr="0006308A" w:rsidRDefault="00FC466B" w:rsidP="00FC466B">
      <w:pPr>
        <w:ind w:right="-16"/>
        <w:jc w:val="both"/>
        <w:rPr>
          <w:rFonts w:ascii="Arial" w:hAnsi="Arial" w:cs="Arial"/>
        </w:rPr>
      </w:pPr>
    </w:p>
    <w:p w14:paraId="3CFB2DC2" w14:textId="77777777" w:rsidR="00FC466B" w:rsidRPr="0006308A" w:rsidRDefault="00FC466B" w:rsidP="00FC466B">
      <w:pPr>
        <w:numPr>
          <w:ilvl w:val="0"/>
          <w:numId w:val="2"/>
        </w:numPr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lang w:val="es-ES_tradnl"/>
        </w:rPr>
        <w:t>Organización de la alimentación en condiciones de supervivencia.</w:t>
      </w:r>
    </w:p>
    <w:p w14:paraId="0B17532E" w14:textId="77777777" w:rsidR="00FC466B" w:rsidRPr="0006308A" w:rsidRDefault="00FC466B" w:rsidP="00FC466B">
      <w:pPr>
        <w:numPr>
          <w:ilvl w:val="0"/>
          <w:numId w:val="2"/>
        </w:numPr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lang w:val="es-ES_tradnl"/>
        </w:rPr>
        <w:t>Uso de plantas y animales desconocidos en la alimentación.</w:t>
      </w:r>
    </w:p>
    <w:p w14:paraId="18DECE2D" w14:textId="77777777" w:rsidR="00FC466B" w:rsidRPr="0006308A" w:rsidRDefault="00FC466B" w:rsidP="00FC466B">
      <w:pPr>
        <w:numPr>
          <w:ilvl w:val="0"/>
          <w:numId w:val="2"/>
        </w:numPr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lang w:val="es-ES_tradnl"/>
        </w:rPr>
        <w:t>Obtención de agua y sal en condiciones de supervivencia.</w:t>
      </w:r>
    </w:p>
    <w:p w14:paraId="36984C3F" w14:textId="77777777" w:rsidR="00FC466B" w:rsidRPr="0006308A" w:rsidRDefault="00FC466B" w:rsidP="00FC466B">
      <w:pPr>
        <w:numPr>
          <w:ilvl w:val="0"/>
          <w:numId w:val="2"/>
        </w:numPr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lang w:val="es-ES_tradnl"/>
        </w:rPr>
        <w:t>El tratamiento del agua con contaminación ambiental.</w:t>
      </w:r>
    </w:p>
    <w:p w14:paraId="0BB1D3B3" w14:textId="77777777" w:rsidR="00FC466B" w:rsidRPr="0006308A" w:rsidRDefault="00FC466B" w:rsidP="00FC466B">
      <w:pPr>
        <w:numPr>
          <w:ilvl w:val="0"/>
          <w:numId w:val="2"/>
        </w:numPr>
        <w:ind w:right="425"/>
        <w:mirrorIndents/>
        <w:jc w:val="both"/>
        <w:rPr>
          <w:rFonts w:ascii="Arial" w:hAnsi="Arial" w:cs="Arial"/>
          <w:lang w:val="es-ES_tradnl"/>
        </w:rPr>
      </w:pPr>
      <w:r w:rsidRPr="0006308A">
        <w:rPr>
          <w:rFonts w:ascii="Arial" w:hAnsi="Arial" w:cs="Arial"/>
          <w:lang w:val="es-ES_tradnl"/>
        </w:rPr>
        <w:t>Formas de procesamiento y conservación de las carnes.</w:t>
      </w:r>
    </w:p>
    <w:p w14:paraId="40132017" w14:textId="77777777" w:rsidR="00FC466B" w:rsidRPr="0006308A" w:rsidRDefault="00FC466B" w:rsidP="00FC466B">
      <w:pPr>
        <w:ind w:right="-16"/>
        <w:jc w:val="both"/>
        <w:rPr>
          <w:rFonts w:ascii="Arial" w:hAnsi="Arial" w:cs="Arial"/>
          <w:lang w:val="es-ES_tradnl"/>
        </w:rPr>
      </w:pPr>
    </w:p>
    <w:p w14:paraId="38C2F6AF" w14:textId="77777777" w:rsidR="00FC466B" w:rsidRPr="0006308A" w:rsidRDefault="00FC466B" w:rsidP="00FC466B">
      <w:pPr>
        <w:ind w:right="-16"/>
        <w:jc w:val="both"/>
        <w:rPr>
          <w:rFonts w:ascii="Arial" w:hAnsi="Arial" w:cs="Arial"/>
        </w:rPr>
      </w:pPr>
      <w:r w:rsidRPr="0006308A">
        <w:rPr>
          <w:rFonts w:ascii="Arial" w:hAnsi="Arial" w:cs="Arial"/>
          <w:lang w:val="es-ES_tradnl"/>
        </w:rPr>
        <w:t>E</w:t>
      </w:r>
      <w:r w:rsidRPr="0006308A">
        <w:rPr>
          <w:rFonts w:ascii="Arial" w:hAnsi="Arial" w:cs="Arial"/>
        </w:rPr>
        <w:t>studiar todo el contenido y prepararan la presentación para la exposición, durante la clase taller se decidirá por el profesor lo que expondrá cada equipo, para ello podrán utilizar</w:t>
      </w:r>
      <w:r w:rsidRPr="0006308A">
        <w:rPr>
          <w:rFonts w:ascii="Arial" w:hAnsi="Arial" w:cs="Arial"/>
          <w:color w:val="000000"/>
        </w:rPr>
        <w:t xml:space="preserve"> pancartas, Power point,</w:t>
      </w:r>
      <w:r w:rsidRPr="0006308A">
        <w:rPr>
          <w:rFonts w:ascii="Arial" w:hAnsi="Arial" w:cs="Arial"/>
        </w:rPr>
        <w:t xml:space="preserve"> videos, imágenes, fotografías, entre otros materiales didácticos.</w:t>
      </w:r>
    </w:p>
    <w:p w14:paraId="2A7E79BB" w14:textId="77777777" w:rsidR="00FC466B" w:rsidRPr="0006308A" w:rsidRDefault="00FC466B" w:rsidP="00FC466B">
      <w:pPr>
        <w:ind w:right="-16"/>
        <w:jc w:val="both"/>
        <w:rPr>
          <w:rFonts w:ascii="Arial" w:hAnsi="Arial" w:cs="Arial"/>
          <w:color w:val="000000"/>
        </w:rPr>
      </w:pPr>
    </w:p>
    <w:p w14:paraId="5110D2D3" w14:textId="77777777" w:rsidR="00FC466B" w:rsidRPr="0006308A" w:rsidRDefault="00FC466B" w:rsidP="00FC466B">
      <w:pPr>
        <w:ind w:right="-16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>Carpeta con la bibliografía básica y complementaria en formato digital, además de la investigación a través de la búsqueda de otros soportes informativos que puedan hacer.</w:t>
      </w:r>
    </w:p>
    <w:p w14:paraId="0D74C4F8" w14:textId="77777777" w:rsidR="00FC466B" w:rsidRPr="0006308A" w:rsidRDefault="00FC466B" w:rsidP="00FC466B">
      <w:pPr>
        <w:ind w:right="-16"/>
        <w:jc w:val="both"/>
        <w:rPr>
          <w:rFonts w:ascii="Arial" w:hAnsi="Arial" w:cs="Arial"/>
        </w:rPr>
      </w:pPr>
      <w:r w:rsidRPr="0006308A">
        <w:rPr>
          <w:rFonts w:ascii="Arial" w:hAnsi="Arial" w:cs="Arial"/>
        </w:rPr>
        <w:t xml:space="preserve"> </w:t>
      </w:r>
    </w:p>
    <w:p w14:paraId="53B5092D" w14:textId="77777777" w:rsidR="00FC466B" w:rsidRPr="0006308A" w:rsidRDefault="00FC466B" w:rsidP="00FC466B">
      <w:pPr>
        <w:ind w:right="-16"/>
        <w:jc w:val="both"/>
        <w:rPr>
          <w:rFonts w:ascii="Arial" w:hAnsi="Arial" w:cs="Arial"/>
        </w:rPr>
      </w:pPr>
      <w:r w:rsidRPr="0006308A">
        <w:rPr>
          <w:rFonts w:ascii="Arial" w:hAnsi="Arial" w:cs="Arial"/>
          <w:color w:val="000000"/>
        </w:rPr>
        <w:t>El grupo se organiza en dependencia de la cantidad de estudiantes y del método a emplear que se decidirá en la propia clase, que</w:t>
      </w:r>
      <w:r w:rsidRPr="0006308A">
        <w:rPr>
          <w:rFonts w:ascii="Arial" w:hAnsi="Arial" w:cs="Arial"/>
        </w:rPr>
        <w:t xml:space="preserve"> será objeto de evaluación individual y colectiva.</w:t>
      </w:r>
    </w:p>
    <w:p w14:paraId="632DEE32" w14:textId="77777777" w:rsidR="00FC466B" w:rsidRPr="0006308A" w:rsidRDefault="00FC466B" w:rsidP="00FC466B">
      <w:pPr>
        <w:jc w:val="both"/>
        <w:rPr>
          <w:rFonts w:ascii="Arial" w:hAnsi="Arial" w:cs="Arial"/>
        </w:rPr>
      </w:pPr>
    </w:p>
    <w:p w14:paraId="7417CEC0" w14:textId="77777777" w:rsidR="00FC466B" w:rsidRPr="0006308A" w:rsidRDefault="00FC466B" w:rsidP="00FC466B">
      <w:pPr>
        <w:jc w:val="both"/>
        <w:rPr>
          <w:rFonts w:ascii="Arial" w:hAnsi="Arial" w:cs="Arial"/>
          <w:b/>
          <w:color w:val="FF0000"/>
        </w:rPr>
      </w:pPr>
      <w:r w:rsidRPr="0006308A">
        <w:rPr>
          <w:rFonts w:ascii="Arial" w:hAnsi="Arial" w:cs="Arial"/>
          <w:b/>
          <w:color w:val="FF0000"/>
        </w:rPr>
        <w:t>Preguntas de autopreparación:</w:t>
      </w:r>
    </w:p>
    <w:p w14:paraId="50638CBE" w14:textId="77777777" w:rsidR="00FC466B" w:rsidRPr="0006308A" w:rsidRDefault="00FC466B" w:rsidP="00FC466B">
      <w:pPr>
        <w:jc w:val="both"/>
        <w:rPr>
          <w:rFonts w:ascii="Arial" w:hAnsi="Arial" w:cs="Arial"/>
          <w:b/>
          <w:color w:val="FF0000"/>
        </w:rPr>
      </w:pPr>
    </w:p>
    <w:p w14:paraId="161B2B92" w14:textId="77777777" w:rsidR="00FC466B" w:rsidRPr="0006308A" w:rsidRDefault="00FC466B" w:rsidP="00FC466B">
      <w:pPr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Diga el concepto de Higiene y sus objetivos en SE y de D.</w:t>
      </w:r>
    </w:p>
    <w:p w14:paraId="2B632BA6" w14:textId="77777777" w:rsidR="00FC466B" w:rsidRPr="0006308A" w:rsidRDefault="00FC466B" w:rsidP="00FC466B">
      <w:pPr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Explique la importancia de la Higiene en SE y de D.</w:t>
      </w:r>
    </w:p>
    <w:p w14:paraId="168E4E35" w14:textId="77777777" w:rsidR="00FC466B" w:rsidRPr="0006308A" w:rsidRDefault="00FC466B" w:rsidP="00FC466B">
      <w:pPr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Diga el concepto de Epidemiología y sus objetivos en SE y de D.</w:t>
      </w:r>
    </w:p>
    <w:p w14:paraId="6C5B04FE" w14:textId="77777777" w:rsidR="00FC466B" w:rsidRPr="0006308A" w:rsidRDefault="00FC466B" w:rsidP="00FC466B">
      <w:pPr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Diga el concepto de Epidemiología y su importancia en SE y de D.</w:t>
      </w:r>
    </w:p>
    <w:p w14:paraId="7ADB77E2" w14:textId="77777777" w:rsidR="00FC466B" w:rsidRPr="0006308A" w:rsidRDefault="00FC466B" w:rsidP="00FC466B">
      <w:pPr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Diga el concepto de proceso epidémico y factores que lo integran en SE y de D.</w:t>
      </w:r>
    </w:p>
    <w:p w14:paraId="509323CB" w14:textId="77777777" w:rsidR="00FC466B" w:rsidRPr="0006308A" w:rsidRDefault="00FC466B" w:rsidP="00FC466B">
      <w:pPr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En Situaciones Excepcionales y de Desastres se exacerban las enfermedades transmisibles Diga el concepto de enfermedad transmisible y su clasificación atendiendo a la vía de transmisión.</w:t>
      </w:r>
    </w:p>
    <w:p w14:paraId="37D104FA" w14:textId="77777777" w:rsidR="00FC466B" w:rsidRPr="0006308A" w:rsidRDefault="00FC466B" w:rsidP="00FC466B">
      <w:pPr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Por el deterioro de las condiciones medioambientales que se producen en situaciones excepcionales y de desastres se incrementan las enfermedades de transmisión respiratoria. ¿Cuáles son los elementos que componen la cadena epidemiológica de estas enfermedades?</w:t>
      </w:r>
    </w:p>
    <w:p w14:paraId="68B8C9AD" w14:textId="77777777" w:rsidR="00FC466B" w:rsidRPr="0006308A" w:rsidRDefault="00FC466B" w:rsidP="00FC466B">
      <w:pPr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Por el deterioro de las condiciones medioambientales que se producen en situaciones excepcionales y de desastres se incrementan las enfermedades de transmisión digestiva. ¿Cuáles son los elementos que componen la cadena epidemiológica de estas enfermedades?</w:t>
      </w:r>
    </w:p>
    <w:p w14:paraId="141DF068" w14:textId="77777777" w:rsidR="00FC466B" w:rsidRPr="0006308A" w:rsidRDefault="00FC466B" w:rsidP="00FC46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Mencione cuáles son los elementos que componen la cadena epidemiológica de las enfermedades transmisibles y ejemplifique los mismos en el SARS - Cov 2</w:t>
      </w:r>
    </w:p>
    <w:p w14:paraId="5B9C713D" w14:textId="77777777" w:rsidR="00FC466B" w:rsidRPr="0006308A" w:rsidRDefault="00FC466B" w:rsidP="00FC46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Explique los elementos que intervienen en la aparición y propagación de las enfermedades transmisibles en situaciones excepcionales y de desastres.</w:t>
      </w:r>
    </w:p>
    <w:p w14:paraId="1BB1187D" w14:textId="77777777" w:rsidR="00FC466B" w:rsidRPr="0006308A" w:rsidRDefault="00FC466B" w:rsidP="00FC46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lastRenderedPageBreak/>
        <w:t>En SE y de D se incrementan las enfermedades transmisibles. Ponga ejemplos de las más frecuentes atendiendo a la vía de transmisión.</w:t>
      </w:r>
    </w:p>
    <w:p w14:paraId="74053964" w14:textId="77777777" w:rsidR="00FC466B" w:rsidRPr="0006308A" w:rsidRDefault="00FC466B" w:rsidP="00FC46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Explique cuáles son los componentes de la triada epidemiológica y por qué es necesario conocer los mismos en SE y de D.</w:t>
      </w:r>
    </w:p>
    <w:p w14:paraId="0777A432" w14:textId="77777777" w:rsidR="00FC466B" w:rsidRPr="0006308A" w:rsidRDefault="00FC466B" w:rsidP="00FC46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Para evitar la diseminación de las enfermedades transmisibles y la ocurrencia de brotes en SE y de D, es importante tomar medidas con la fuente de infección de la Triada Epidemiológica. Mencione las medidas.</w:t>
      </w:r>
    </w:p>
    <w:p w14:paraId="13E2D72D" w14:textId="77777777" w:rsidR="00FC466B" w:rsidRPr="0006308A" w:rsidRDefault="00FC466B" w:rsidP="00FC46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Mencionar las medidas que se deben  cumplir con la vía o mecanismo de transmisión, para interrumpir la cadena epidemiológica y evitar la diseminación de las enfermedades y ocurrencia de brotes en SE y de D.</w:t>
      </w:r>
    </w:p>
    <w:p w14:paraId="006597FE" w14:textId="77777777" w:rsidR="00FC466B" w:rsidRPr="0006308A" w:rsidRDefault="00FC466B" w:rsidP="00FC46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Mencionar las medidas que se deben cumplir con el organismo susceptible, para interrumpir la cadena epidemiológica en el SARS – Cov 2.</w:t>
      </w:r>
    </w:p>
    <w:p w14:paraId="5484990E" w14:textId="77777777" w:rsidR="00FC466B" w:rsidRPr="0006308A" w:rsidRDefault="00FC466B" w:rsidP="00FC46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Las enfermedades transmisibles se pueden clasificar según el agente etiológico. Diga la clasificación y ponga ejemplos de enfermedades más frecuentes en SE y D.</w:t>
      </w:r>
    </w:p>
    <w:p w14:paraId="7DF08740" w14:textId="77777777" w:rsidR="00FC466B" w:rsidRPr="0006308A" w:rsidRDefault="00FC466B" w:rsidP="00FC46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Las enfermedades transmisibles se pueden clasificar según carácter del reservorio. Explique la clasificación y ponga ejemplos de enfermedades más frecuentes en SE y D.</w:t>
      </w:r>
    </w:p>
    <w:p w14:paraId="0F819053" w14:textId="77777777" w:rsidR="00FC466B" w:rsidRPr="0006308A" w:rsidRDefault="00FC466B" w:rsidP="00FC46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Para interrumpir el mecanismo de transmisión de las enfermedades infecciosas se realiza la desinfección. Diga el concepto y explique la clasificación.</w:t>
      </w:r>
    </w:p>
    <w:p w14:paraId="788A6D2E" w14:textId="77777777" w:rsidR="00FC466B" w:rsidRPr="0006308A" w:rsidRDefault="00FC466B" w:rsidP="00FC466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FF0000"/>
          <w:spacing w:val="5"/>
        </w:rPr>
      </w:pPr>
      <w:r w:rsidRPr="0006308A">
        <w:rPr>
          <w:rFonts w:ascii="Arial" w:hAnsi="Arial" w:cs="Arial"/>
          <w:color w:val="FF0000"/>
        </w:rPr>
        <w:t>Las</w:t>
      </w:r>
      <w:r w:rsidRPr="0006308A">
        <w:rPr>
          <w:rFonts w:ascii="Arial" w:hAnsi="Arial" w:cs="Arial"/>
          <w:color w:val="FF0000"/>
          <w:spacing w:val="4"/>
        </w:rPr>
        <w:t xml:space="preserve"> </w:t>
      </w:r>
      <w:r w:rsidRPr="0006308A">
        <w:rPr>
          <w:rFonts w:ascii="Arial" w:hAnsi="Arial" w:cs="Arial"/>
          <w:color w:val="FF0000"/>
          <w:spacing w:val="-2"/>
        </w:rPr>
        <w:t>c</w:t>
      </w:r>
      <w:r w:rsidRPr="0006308A">
        <w:rPr>
          <w:rFonts w:ascii="Arial" w:hAnsi="Arial" w:cs="Arial"/>
          <w:color w:val="FF0000"/>
          <w:spacing w:val="-1"/>
        </w:rPr>
        <w:t>o</w:t>
      </w:r>
      <w:r w:rsidRPr="0006308A">
        <w:rPr>
          <w:rFonts w:ascii="Arial" w:hAnsi="Arial" w:cs="Arial"/>
          <w:color w:val="FF0000"/>
        </w:rPr>
        <w:t>nd</w:t>
      </w:r>
      <w:r w:rsidRPr="0006308A">
        <w:rPr>
          <w:rFonts w:ascii="Arial" w:hAnsi="Arial" w:cs="Arial"/>
          <w:color w:val="FF0000"/>
          <w:spacing w:val="-2"/>
        </w:rPr>
        <w:t>i</w:t>
      </w:r>
      <w:r w:rsidRPr="0006308A">
        <w:rPr>
          <w:rFonts w:ascii="Arial" w:hAnsi="Arial" w:cs="Arial"/>
          <w:color w:val="FF0000"/>
        </w:rPr>
        <w:t>c</w:t>
      </w:r>
      <w:r w:rsidRPr="0006308A">
        <w:rPr>
          <w:rFonts w:ascii="Arial" w:hAnsi="Arial" w:cs="Arial"/>
          <w:color w:val="FF0000"/>
          <w:spacing w:val="-2"/>
        </w:rPr>
        <w:t>i</w:t>
      </w:r>
      <w:r w:rsidRPr="0006308A">
        <w:rPr>
          <w:rFonts w:ascii="Arial" w:hAnsi="Arial" w:cs="Arial"/>
          <w:color w:val="FF0000"/>
        </w:rPr>
        <w:t>ones</w:t>
      </w:r>
      <w:r w:rsidRPr="0006308A">
        <w:rPr>
          <w:rFonts w:ascii="Arial" w:hAnsi="Arial" w:cs="Arial"/>
          <w:color w:val="FF0000"/>
          <w:spacing w:val="3"/>
        </w:rPr>
        <w:t xml:space="preserve"> </w:t>
      </w:r>
      <w:r w:rsidRPr="0006308A">
        <w:rPr>
          <w:rFonts w:ascii="Arial" w:hAnsi="Arial" w:cs="Arial"/>
          <w:color w:val="FF0000"/>
          <w:spacing w:val="1"/>
        </w:rPr>
        <w:t>h</w:t>
      </w:r>
      <w:r w:rsidRPr="0006308A">
        <w:rPr>
          <w:rFonts w:ascii="Arial" w:hAnsi="Arial" w:cs="Arial"/>
          <w:color w:val="FF0000"/>
          <w:spacing w:val="-2"/>
        </w:rPr>
        <w:t>i</w:t>
      </w:r>
      <w:r w:rsidRPr="0006308A">
        <w:rPr>
          <w:rFonts w:ascii="Arial" w:hAnsi="Arial" w:cs="Arial"/>
          <w:color w:val="FF0000"/>
        </w:rPr>
        <w:t>g</w:t>
      </w:r>
      <w:r w:rsidRPr="0006308A">
        <w:rPr>
          <w:rFonts w:ascii="Arial" w:hAnsi="Arial" w:cs="Arial"/>
          <w:color w:val="FF0000"/>
          <w:spacing w:val="1"/>
        </w:rPr>
        <w:t>i</w:t>
      </w:r>
      <w:r w:rsidRPr="0006308A">
        <w:rPr>
          <w:rFonts w:ascii="Arial" w:hAnsi="Arial" w:cs="Arial"/>
          <w:color w:val="FF0000"/>
          <w:spacing w:val="-2"/>
        </w:rPr>
        <w:t>é</w:t>
      </w:r>
      <w:r w:rsidRPr="0006308A">
        <w:rPr>
          <w:rFonts w:ascii="Arial" w:hAnsi="Arial" w:cs="Arial"/>
          <w:color w:val="FF0000"/>
        </w:rPr>
        <w:t xml:space="preserve">nico </w:t>
      </w:r>
      <w:r w:rsidRPr="0006308A">
        <w:rPr>
          <w:rFonts w:ascii="Arial" w:hAnsi="Arial" w:cs="Arial"/>
          <w:color w:val="FF0000"/>
          <w:spacing w:val="3"/>
        </w:rPr>
        <w:t>sanitarias</w:t>
      </w:r>
      <w:r w:rsidRPr="0006308A">
        <w:rPr>
          <w:rFonts w:ascii="Arial" w:hAnsi="Arial" w:cs="Arial"/>
          <w:color w:val="FF0000"/>
          <w:spacing w:val="2"/>
        </w:rPr>
        <w:t xml:space="preserve"> </w:t>
      </w:r>
      <w:r w:rsidRPr="0006308A">
        <w:rPr>
          <w:rFonts w:ascii="Arial" w:hAnsi="Arial" w:cs="Arial"/>
          <w:color w:val="FF0000"/>
        </w:rPr>
        <w:t>exis</w:t>
      </w:r>
      <w:r w:rsidRPr="0006308A">
        <w:rPr>
          <w:rFonts w:ascii="Arial" w:hAnsi="Arial" w:cs="Arial"/>
          <w:color w:val="FF0000"/>
          <w:spacing w:val="-2"/>
        </w:rPr>
        <w:t>t</w:t>
      </w:r>
      <w:r w:rsidRPr="0006308A">
        <w:rPr>
          <w:rFonts w:ascii="Arial" w:hAnsi="Arial" w:cs="Arial"/>
          <w:color w:val="FF0000"/>
        </w:rPr>
        <w:t>entes</w:t>
      </w:r>
      <w:r w:rsidRPr="0006308A">
        <w:rPr>
          <w:rFonts w:ascii="Arial" w:hAnsi="Arial" w:cs="Arial"/>
          <w:color w:val="FF0000"/>
          <w:spacing w:val="2"/>
        </w:rPr>
        <w:t xml:space="preserve"> </w:t>
      </w:r>
      <w:r w:rsidRPr="0006308A">
        <w:rPr>
          <w:rFonts w:ascii="Arial" w:hAnsi="Arial" w:cs="Arial"/>
          <w:color w:val="FF0000"/>
          <w:spacing w:val="-2"/>
        </w:rPr>
        <w:t>e</w:t>
      </w:r>
      <w:r w:rsidRPr="0006308A">
        <w:rPr>
          <w:rFonts w:ascii="Arial" w:hAnsi="Arial" w:cs="Arial"/>
          <w:color w:val="FF0000"/>
        </w:rPr>
        <w:t>n</w:t>
      </w:r>
      <w:r w:rsidRPr="0006308A">
        <w:rPr>
          <w:rFonts w:ascii="Arial" w:hAnsi="Arial" w:cs="Arial"/>
          <w:color w:val="FF0000"/>
          <w:spacing w:val="5"/>
        </w:rPr>
        <w:t xml:space="preserve"> </w:t>
      </w:r>
      <w:r w:rsidRPr="0006308A">
        <w:rPr>
          <w:rFonts w:ascii="Arial" w:hAnsi="Arial" w:cs="Arial"/>
          <w:color w:val="FF0000"/>
        </w:rPr>
        <w:t>tie</w:t>
      </w:r>
      <w:r w:rsidRPr="0006308A">
        <w:rPr>
          <w:rFonts w:ascii="Arial" w:hAnsi="Arial" w:cs="Arial"/>
          <w:color w:val="FF0000"/>
          <w:spacing w:val="-2"/>
        </w:rPr>
        <w:t>m</w:t>
      </w:r>
      <w:r w:rsidRPr="0006308A">
        <w:rPr>
          <w:rFonts w:ascii="Arial" w:hAnsi="Arial" w:cs="Arial"/>
          <w:color w:val="FF0000"/>
        </w:rPr>
        <w:t>po</w:t>
      </w:r>
      <w:r w:rsidRPr="0006308A">
        <w:rPr>
          <w:rFonts w:ascii="Arial" w:hAnsi="Arial" w:cs="Arial"/>
          <w:color w:val="FF0000"/>
          <w:spacing w:val="2"/>
        </w:rPr>
        <w:t xml:space="preserve"> </w:t>
      </w:r>
      <w:r w:rsidRPr="0006308A">
        <w:rPr>
          <w:rFonts w:ascii="Arial" w:hAnsi="Arial" w:cs="Arial"/>
          <w:color w:val="FF0000"/>
          <w:spacing w:val="1"/>
        </w:rPr>
        <w:t>d</w:t>
      </w:r>
      <w:r w:rsidRPr="0006308A">
        <w:rPr>
          <w:rFonts w:ascii="Arial" w:hAnsi="Arial" w:cs="Arial"/>
          <w:color w:val="FF0000"/>
        </w:rPr>
        <w:t>e</w:t>
      </w:r>
      <w:r w:rsidRPr="0006308A">
        <w:rPr>
          <w:rFonts w:ascii="Arial" w:hAnsi="Arial" w:cs="Arial"/>
          <w:color w:val="FF0000"/>
          <w:spacing w:val="1"/>
        </w:rPr>
        <w:t xml:space="preserve"> </w:t>
      </w:r>
      <w:r w:rsidRPr="0006308A">
        <w:rPr>
          <w:rFonts w:ascii="Arial" w:hAnsi="Arial" w:cs="Arial"/>
          <w:color w:val="FF0000"/>
        </w:rPr>
        <w:t>pa</w:t>
      </w:r>
      <w:r w:rsidRPr="0006308A">
        <w:rPr>
          <w:rFonts w:ascii="Arial" w:hAnsi="Arial" w:cs="Arial"/>
          <w:color w:val="FF0000"/>
          <w:spacing w:val="-1"/>
        </w:rPr>
        <w:t>z</w:t>
      </w:r>
      <w:r w:rsidRPr="0006308A">
        <w:rPr>
          <w:rFonts w:ascii="Arial" w:hAnsi="Arial" w:cs="Arial"/>
          <w:color w:val="FF0000"/>
        </w:rPr>
        <w:t>,</w:t>
      </w:r>
      <w:r w:rsidRPr="0006308A">
        <w:rPr>
          <w:rFonts w:ascii="Arial" w:hAnsi="Arial" w:cs="Arial"/>
          <w:color w:val="FF0000"/>
          <w:spacing w:val="3"/>
        </w:rPr>
        <w:t xml:space="preserve"> </w:t>
      </w:r>
      <w:r w:rsidRPr="0006308A">
        <w:rPr>
          <w:rFonts w:ascii="Arial" w:hAnsi="Arial" w:cs="Arial"/>
          <w:color w:val="FF0000"/>
          <w:spacing w:val="-1"/>
        </w:rPr>
        <w:t>s</w:t>
      </w:r>
      <w:r w:rsidRPr="0006308A">
        <w:rPr>
          <w:rFonts w:ascii="Arial" w:hAnsi="Arial" w:cs="Arial"/>
          <w:color w:val="FF0000"/>
        </w:rPr>
        <w:t>u</w:t>
      </w:r>
      <w:r w:rsidRPr="0006308A">
        <w:rPr>
          <w:rFonts w:ascii="Arial" w:hAnsi="Arial" w:cs="Arial"/>
          <w:color w:val="FF0000"/>
          <w:spacing w:val="-1"/>
        </w:rPr>
        <w:t>ele</w:t>
      </w:r>
      <w:r w:rsidRPr="0006308A">
        <w:rPr>
          <w:rFonts w:ascii="Arial" w:hAnsi="Arial" w:cs="Arial"/>
          <w:color w:val="FF0000"/>
        </w:rPr>
        <w:t>n</w:t>
      </w:r>
      <w:r w:rsidRPr="0006308A">
        <w:rPr>
          <w:rFonts w:ascii="Arial" w:hAnsi="Arial" w:cs="Arial"/>
          <w:color w:val="FF0000"/>
          <w:spacing w:val="4"/>
        </w:rPr>
        <w:t xml:space="preserve"> </w:t>
      </w:r>
      <w:r w:rsidRPr="0006308A">
        <w:rPr>
          <w:rFonts w:ascii="Arial" w:hAnsi="Arial" w:cs="Arial"/>
          <w:color w:val="FF0000"/>
          <w:spacing w:val="-1"/>
        </w:rPr>
        <w:t>a</w:t>
      </w:r>
      <w:r w:rsidRPr="0006308A">
        <w:rPr>
          <w:rFonts w:ascii="Arial" w:hAnsi="Arial" w:cs="Arial"/>
          <w:color w:val="FF0000"/>
        </w:rPr>
        <w:t>gr</w:t>
      </w:r>
      <w:r w:rsidRPr="0006308A">
        <w:rPr>
          <w:rFonts w:ascii="Arial" w:hAnsi="Arial" w:cs="Arial"/>
          <w:color w:val="FF0000"/>
          <w:spacing w:val="-1"/>
        </w:rPr>
        <w:t>a</w:t>
      </w:r>
      <w:r w:rsidRPr="0006308A">
        <w:rPr>
          <w:rFonts w:ascii="Arial" w:hAnsi="Arial" w:cs="Arial"/>
          <w:color w:val="FF0000"/>
        </w:rPr>
        <w:t>v</w:t>
      </w:r>
      <w:r w:rsidRPr="0006308A">
        <w:rPr>
          <w:rFonts w:ascii="Arial" w:hAnsi="Arial" w:cs="Arial"/>
          <w:color w:val="FF0000"/>
          <w:spacing w:val="-2"/>
        </w:rPr>
        <w:t>a</w:t>
      </w:r>
      <w:r w:rsidRPr="0006308A">
        <w:rPr>
          <w:rFonts w:ascii="Arial" w:hAnsi="Arial" w:cs="Arial"/>
          <w:color w:val="FF0000"/>
          <w:spacing w:val="1"/>
        </w:rPr>
        <w:t>r</w:t>
      </w:r>
      <w:r w:rsidRPr="0006308A">
        <w:rPr>
          <w:rFonts w:ascii="Arial" w:hAnsi="Arial" w:cs="Arial"/>
          <w:color w:val="FF0000"/>
          <w:spacing w:val="-1"/>
        </w:rPr>
        <w:t>se</w:t>
      </w:r>
      <w:r w:rsidRPr="0006308A">
        <w:rPr>
          <w:rFonts w:ascii="Arial" w:hAnsi="Arial" w:cs="Arial"/>
          <w:color w:val="FF0000"/>
          <w:spacing w:val="-1"/>
          <w:w w:val="101"/>
        </w:rPr>
        <w:t xml:space="preserve"> </w:t>
      </w:r>
      <w:r w:rsidRPr="0006308A">
        <w:rPr>
          <w:rFonts w:ascii="Arial" w:hAnsi="Arial" w:cs="Arial"/>
          <w:color w:val="FF0000"/>
        </w:rPr>
        <w:t>p</w:t>
      </w:r>
      <w:r w:rsidRPr="0006308A">
        <w:rPr>
          <w:rFonts w:ascii="Arial" w:hAnsi="Arial" w:cs="Arial"/>
          <w:color w:val="FF0000"/>
          <w:spacing w:val="-1"/>
        </w:rPr>
        <w:t>rog</w:t>
      </w:r>
      <w:r w:rsidRPr="0006308A">
        <w:rPr>
          <w:rFonts w:ascii="Arial" w:hAnsi="Arial" w:cs="Arial"/>
          <w:color w:val="FF0000"/>
          <w:spacing w:val="1"/>
        </w:rPr>
        <w:t>r</w:t>
      </w:r>
      <w:r w:rsidRPr="0006308A">
        <w:rPr>
          <w:rFonts w:ascii="Arial" w:hAnsi="Arial" w:cs="Arial"/>
          <w:color w:val="FF0000"/>
          <w:spacing w:val="-1"/>
        </w:rPr>
        <w:t>esi</w:t>
      </w:r>
      <w:r w:rsidRPr="0006308A">
        <w:rPr>
          <w:rFonts w:ascii="Arial" w:hAnsi="Arial" w:cs="Arial"/>
          <w:color w:val="FF0000"/>
        </w:rPr>
        <w:t>v</w:t>
      </w:r>
      <w:r w:rsidRPr="0006308A">
        <w:rPr>
          <w:rFonts w:ascii="Arial" w:hAnsi="Arial" w:cs="Arial"/>
          <w:color w:val="FF0000"/>
          <w:spacing w:val="-1"/>
        </w:rPr>
        <w:t>am</w:t>
      </w:r>
      <w:r w:rsidRPr="0006308A">
        <w:rPr>
          <w:rFonts w:ascii="Arial" w:hAnsi="Arial" w:cs="Arial"/>
          <w:color w:val="FF0000"/>
        </w:rPr>
        <w:t>e</w:t>
      </w:r>
      <w:r w:rsidRPr="0006308A">
        <w:rPr>
          <w:rFonts w:ascii="Arial" w:hAnsi="Arial" w:cs="Arial"/>
          <w:color w:val="FF0000"/>
          <w:spacing w:val="-1"/>
        </w:rPr>
        <w:t>nt</w:t>
      </w:r>
      <w:r w:rsidRPr="0006308A">
        <w:rPr>
          <w:rFonts w:ascii="Arial" w:hAnsi="Arial" w:cs="Arial"/>
          <w:color w:val="FF0000"/>
        </w:rPr>
        <w:t>e</w:t>
      </w:r>
      <w:r w:rsidRPr="0006308A">
        <w:rPr>
          <w:rFonts w:ascii="Arial" w:hAnsi="Arial" w:cs="Arial"/>
          <w:color w:val="FF0000"/>
          <w:spacing w:val="10"/>
        </w:rPr>
        <w:t xml:space="preserve"> </w:t>
      </w:r>
      <w:r w:rsidRPr="0006308A">
        <w:rPr>
          <w:rFonts w:ascii="Arial" w:hAnsi="Arial" w:cs="Arial"/>
          <w:color w:val="FF0000"/>
        </w:rPr>
        <w:t xml:space="preserve">en situaciones de guerra y de desastres. </w:t>
      </w:r>
      <w:r w:rsidRPr="0006308A">
        <w:rPr>
          <w:rFonts w:ascii="Arial" w:hAnsi="Arial" w:cs="Arial"/>
          <w:color w:val="FF0000"/>
          <w:spacing w:val="11"/>
        </w:rPr>
        <w:t xml:space="preserve">Ponga ejemplos de la influencia de estos </w:t>
      </w:r>
      <w:r w:rsidRPr="0006308A">
        <w:rPr>
          <w:rFonts w:ascii="Arial" w:hAnsi="Arial" w:cs="Arial"/>
          <w:color w:val="FF0000"/>
          <w:spacing w:val="-2"/>
        </w:rPr>
        <w:t>e</w:t>
      </w:r>
      <w:r w:rsidRPr="0006308A">
        <w:rPr>
          <w:rFonts w:ascii="Arial" w:hAnsi="Arial" w:cs="Arial"/>
          <w:color w:val="FF0000"/>
        </w:rPr>
        <w:t>n</w:t>
      </w:r>
      <w:r w:rsidRPr="0006308A">
        <w:rPr>
          <w:rFonts w:ascii="Arial" w:hAnsi="Arial" w:cs="Arial"/>
          <w:color w:val="FF0000"/>
          <w:spacing w:val="6"/>
        </w:rPr>
        <w:t xml:space="preserve"> </w:t>
      </w:r>
      <w:r w:rsidRPr="0006308A">
        <w:rPr>
          <w:rFonts w:ascii="Arial" w:hAnsi="Arial" w:cs="Arial"/>
          <w:color w:val="FF0000"/>
          <w:spacing w:val="-1"/>
        </w:rPr>
        <w:t>e</w:t>
      </w:r>
      <w:r w:rsidRPr="0006308A">
        <w:rPr>
          <w:rFonts w:ascii="Arial" w:hAnsi="Arial" w:cs="Arial"/>
          <w:color w:val="FF0000"/>
        </w:rPr>
        <w:t>l</w:t>
      </w:r>
      <w:r w:rsidRPr="0006308A">
        <w:rPr>
          <w:rFonts w:ascii="Arial" w:hAnsi="Arial" w:cs="Arial"/>
          <w:color w:val="FF0000"/>
          <w:spacing w:val="4"/>
        </w:rPr>
        <w:t xml:space="preserve"> </w:t>
      </w:r>
      <w:r w:rsidRPr="0006308A">
        <w:rPr>
          <w:rFonts w:ascii="Arial" w:hAnsi="Arial" w:cs="Arial"/>
          <w:color w:val="FF0000"/>
          <w:spacing w:val="-1"/>
        </w:rPr>
        <w:t>estad</w:t>
      </w:r>
      <w:r w:rsidRPr="0006308A">
        <w:rPr>
          <w:rFonts w:ascii="Arial" w:hAnsi="Arial" w:cs="Arial"/>
          <w:color w:val="FF0000"/>
        </w:rPr>
        <w:t>o</w:t>
      </w:r>
      <w:r w:rsidRPr="0006308A">
        <w:rPr>
          <w:rFonts w:ascii="Arial" w:hAnsi="Arial" w:cs="Arial"/>
          <w:color w:val="FF0000"/>
          <w:spacing w:val="5"/>
        </w:rPr>
        <w:t xml:space="preserve"> </w:t>
      </w:r>
      <w:r w:rsidRPr="0006308A">
        <w:rPr>
          <w:rFonts w:ascii="Arial" w:hAnsi="Arial" w:cs="Arial"/>
          <w:color w:val="FF0000"/>
        </w:rPr>
        <w:t>de</w:t>
      </w:r>
      <w:r w:rsidRPr="0006308A">
        <w:rPr>
          <w:rFonts w:ascii="Arial" w:hAnsi="Arial" w:cs="Arial"/>
          <w:color w:val="FF0000"/>
          <w:spacing w:val="6"/>
        </w:rPr>
        <w:t xml:space="preserve"> </w:t>
      </w:r>
      <w:r w:rsidRPr="0006308A">
        <w:rPr>
          <w:rFonts w:ascii="Arial" w:hAnsi="Arial" w:cs="Arial"/>
          <w:color w:val="FF0000"/>
          <w:spacing w:val="-1"/>
        </w:rPr>
        <w:t>salu</w:t>
      </w:r>
      <w:r w:rsidRPr="0006308A">
        <w:rPr>
          <w:rFonts w:ascii="Arial" w:hAnsi="Arial" w:cs="Arial"/>
          <w:color w:val="FF0000"/>
        </w:rPr>
        <w:t>d</w:t>
      </w:r>
      <w:r w:rsidRPr="0006308A">
        <w:rPr>
          <w:rFonts w:ascii="Arial" w:hAnsi="Arial" w:cs="Arial"/>
          <w:color w:val="FF0000"/>
          <w:spacing w:val="6"/>
        </w:rPr>
        <w:t xml:space="preserve"> </w:t>
      </w:r>
      <w:r w:rsidRPr="0006308A">
        <w:rPr>
          <w:rFonts w:ascii="Arial" w:hAnsi="Arial" w:cs="Arial"/>
          <w:color w:val="FF0000"/>
        </w:rPr>
        <w:t>de</w:t>
      </w:r>
      <w:r w:rsidRPr="0006308A">
        <w:rPr>
          <w:rFonts w:ascii="Arial" w:hAnsi="Arial" w:cs="Arial"/>
          <w:color w:val="FF0000"/>
          <w:spacing w:val="4"/>
        </w:rPr>
        <w:t xml:space="preserve"> </w:t>
      </w:r>
      <w:r w:rsidRPr="0006308A">
        <w:rPr>
          <w:rFonts w:ascii="Arial" w:hAnsi="Arial" w:cs="Arial"/>
          <w:color w:val="FF0000"/>
          <w:spacing w:val="-1"/>
        </w:rPr>
        <w:t>l</w:t>
      </w:r>
      <w:r w:rsidRPr="0006308A">
        <w:rPr>
          <w:rFonts w:ascii="Arial" w:hAnsi="Arial" w:cs="Arial"/>
          <w:color w:val="FF0000"/>
        </w:rPr>
        <w:t>a</w:t>
      </w:r>
      <w:r w:rsidRPr="0006308A">
        <w:rPr>
          <w:rFonts w:ascii="Arial" w:hAnsi="Arial" w:cs="Arial"/>
          <w:color w:val="FF0000"/>
          <w:spacing w:val="4"/>
        </w:rPr>
        <w:t xml:space="preserve"> </w:t>
      </w:r>
      <w:r w:rsidRPr="0006308A">
        <w:rPr>
          <w:rFonts w:ascii="Arial" w:hAnsi="Arial" w:cs="Arial"/>
          <w:color w:val="FF0000"/>
          <w:spacing w:val="-1"/>
        </w:rPr>
        <w:t>pob</w:t>
      </w:r>
      <w:r w:rsidRPr="0006308A">
        <w:rPr>
          <w:rFonts w:ascii="Arial" w:hAnsi="Arial" w:cs="Arial"/>
          <w:color w:val="FF0000"/>
          <w:spacing w:val="1"/>
        </w:rPr>
        <w:t>l</w:t>
      </w:r>
      <w:r w:rsidRPr="0006308A">
        <w:rPr>
          <w:rFonts w:ascii="Arial" w:hAnsi="Arial" w:cs="Arial"/>
          <w:color w:val="FF0000"/>
          <w:spacing w:val="-1"/>
        </w:rPr>
        <w:t>a</w:t>
      </w:r>
      <w:r w:rsidRPr="0006308A">
        <w:rPr>
          <w:rFonts w:ascii="Arial" w:hAnsi="Arial" w:cs="Arial"/>
          <w:color w:val="FF0000"/>
          <w:spacing w:val="-2"/>
        </w:rPr>
        <w:t>c</w:t>
      </w:r>
      <w:r w:rsidRPr="0006308A">
        <w:rPr>
          <w:rFonts w:ascii="Arial" w:hAnsi="Arial" w:cs="Arial"/>
          <w:color w:val="FF0000"/>
          <w:spacing w:val="-1"/>
        </w:rPr>
        <w:t>ió</w:t>
      </w:r>
      <w:r w:rsidRPr="0006308A">
        <w:rPr>
          <w:rFonts w:ascii="Arial" w:hAnsi="Arial" w:cs="Arial"/>
          <w:color w:val="FF0000"/>
        </w:rPr>
        <w:t>n</w:t>
      </w:r>
      <w:r w:rsidRPr="0006308A">
        <w:rPr>
          <w:rFonts w:ascii="Arial" w:hAnsi="Arial" w:cs="Arial"/>
          <w:color w:val="FF0000"/>
          <w:spacing w:val="5"/>
        </w:rPr>
        <w:t>.</w:t>
      </w:r>
    </w:p>
    <w:p w14:paraId="718B8448" w14:textId="77777777" w:rsidR="00FC466B" w:rsidRPr="0006308A" w:rsidRDefault="00FC466B" w:rsidP="00FC466B">
      <w:pPr>
        <w:pStyle w:val="Prrafodelista"/>
        <w:numPr>
          <w:ilvl w:val="0"/>
          <w:numId w:val="6"/>
        </w:numPr>
        <w:mirrorIndents/>
        <w:jc w:val="both"/>
        <w:rPr>
          <w:rFonts w:ascii="Arial" w:hAnsi="Arial" w:cs="Arial"/>
          <w:color w:val="FF0000"/>
          <w:spacing w:val="-1"/>
        </w:rPr>
      </w:pPr>
      <w:r w:rsidRPr="0006308A">
        <w:rPr>
          <w:rFonts w:ascii="Arial" w:hAnsi="Arial" w:cs="Arial"/>
          <w:color w:val="FF0000"/>
        </w:rPr>
        <w:t xml:space="preserve">La Resolución 486 del Ministro de Salud Pública: Doctrina para la Guerra de todo el pueblo, se refiere al aseguramiento higiénico epidemiológico. </w:t>
      </w:r>
    </w:p>
    <w:p w14:paraId="105EA0B1" w14:textId="77777777" w:rsidR="00FC466B" w:rsidRPr="0006308A" w:rsidRDefault="00FC466B" w:rsidP="00FC466B">
      <w:pPr>
        <w:pStyle w:val="Prrafodelista"/>
        <w:numPr>
          <w:ilvl w:val="1"/>
          <w:numId w:val="6"/>
        </w:numPr>
        <w:mirrorIndents/>
        <w:jc w:val="both"/>
        <w:rPr>
          <w:rFonts w:ascii="Arial" w:hAnsi="Arial" w:cs="Arial"/>
          <w:bCs/>
          <w:color w:val="FF0000"/>
        </w:rPr>
      </w:pPr>
      <w:r w:rsidRPr="0006308A">
        <w:rPr>
          <w:rFonts w:ascii="Arial" w:hAnsi="Arial" w:cs="Arial"/>
          <w:color w:val="FF0000"/>
        </w:rPr>
        <w:t>Mencione los consejos de defensa que se activan en los diferentes niveles y las formaciones especiales que garantizan esta actividad en cada uno. Diga la composición de la escuadra.</w:t>
      </w:r>
    </w:p>
    <w:p w14:paraId="19475462" w14:textId="77777777" w:rsidR="00FC466B" w:rsidRPr="0006308A" w:rsidRDefault="00FC466B" w:rsidP="00FC466B">
      <w:pPr>
        <w:pStyle w:val="Prrafodelista"/>
        <w:numPr>
          <w:ilvl w:val="0"/>
          <w:numId w:val="6"/>
        </w:numPr>
        <w:mirrorIndents/>
        <w:jc w:val="both"/>
        <w:rPr>
          <w:rFonts w:ascii="Arial" w:hAnsi="Arial" w:cs="Arial"/>
          <w:bCs/>
          <w:color w:val="FF0000"/>
        </w:rPr>
      </w:pPr>
      <w:r w:rsidRPr="0006308A">
        <w:rPr>
          <w:rFonts w:ascii="Arial" w:hAnsi="Arial" w:cs="Arial"/>
          <w:bCs/>
          <w:color w:val="FF0000"/>
        </w:rPr>
        <w:t>En SE y D se crean formaciones especiales para el aseguramiento higiénico epidemiológico. Exponga los pri</w:t>
      </w:r>
      <w:r w:rsidRPr="0006308A">
        <w:rPr>
          <w:rFonts w:ascii="Arial" w:hAnsi="Arial" w:cs="Arial"/>
          <w:bCs/>
          <w:color w:val="FF0000"/>
          <w:spacing w:val="-2"/>
        </w:rPr>
        <w:t>n</w:t>
      </w:r>
      <w:r w:rsidRPr="0006308A">
        <w:rPr>
          <w:rFonts w:ascii="Arial" w:hAnsi="Arial" w:cs="Arial"/>
          <w:bCs/>
          <w:color w:val="FF0000"/>
        </w:rPr>
        <w:t>cip</w:t>
      </w:r>
      <w:r w:rsidRPr="0006308A">
        <w:rPr>
          <w:rFonts w:ascii="Arial" w:hAnsi="Arial" w:cs="Arial"/>
          <w:bCs/>
          <w:color w:val="FF0000"/>
          <w:spacing w:val="-2"/>
        </w:rPr>
        <w:t>i</w:t>
      </w:r>
      <w:r w:rsidRPr="0006308A">
        <w:rPr>
          <w:rFonts w:ascii="Arial" w:hAnsi="Arial" w:cs="Arial"/>
          <w:bCs/>
          <w:color w:val="FF0000"/>
        </w:rPr>
        <w:t xml:space="preserve">os </w:t>
      </w:r>
      <w:r w:rsidRPr="0006308A">
        <w:rPr>
          <w:rFonts w:ascii="Arial" w:hAnsi="Arial" w:cs="Arial"/>
          <w:bCs/>
          <w:color w:val="FF0000"/>
          <w:spacing w:val="-1"/>
        </w:rPr>
        <w:t>ge</w:t>
      </w:r>
      <w:r w:rsidRPr="0006308A">
        <w:rPr>
          <w:rFonts w:ascii="Arial" w:hAnsi="Arial" w:cs="Arial"/>
          <w:bCs/>
          <w:color w:val="FF0000"/>
        </w:rPr>
        <w:t>ner</w:t>
      </w:r>
      <w:r w:rsidRPr="0006308A">
        <w:rPr>
          <w:rFonts w:ascii="Arial" w:hAnsi="Arial" w:cs="Arial"/>
          <w:bCs/>
          <w:color w:val="FF0000"/>
          <w:spacing w:val="-2"/>
        </w:rPr>
        <w:t>a</w:t>
      </w:r>
      <w:r w:rsidRPr="0006308A">
        <w:rPr>
          <w:rFonts w:ascii="Arial" w:hAnsi="Arial" w:cs="Arial"/>
          <w:bCs/>
          <w:color w:val="FF0000"/>
        </w:rPr>
        <w:t>les d</w:t>
      </w:r>
      <w:r w:rsidRPr="0006308A">
        <w:rPr>
          <w:rFonts w:ascii="Arial" w:hAnsi="Arial" w:cs="Arial"/>
          <w:bCs/>
          <w:color w:val="FF0000"/>
          <w:spacing w:val="-1"/>
        </w:rPr>
        <w:t>e</w:t>
      </w:r>
      <w:r w:rsidRPr="0006308A">
        <w:rPr>
          <w:rFonts w:ascii="Arial" w:hAnsi="Arial" w:cs="Arial"/>
          <w:bCs/>
          <w:color w:val="FF0000"/>
        </w:rPr>
        <w:t>l trabajo hig</w:t>
      </w:r>
      <w:r w:rsidRPr="0006308A">
        <w:rPr>
          <w:rFonts w:ascii="Arial" w:hAnsi="Arial" w:cs="Arial"/>
          <w:bCs/>
          <w:color w:val="FF0000"/>
          <w:spacing w:val="-2"/>
        </w:rPr>
        <w:t>i</w:t>
      </w:r>
      <w:r w:rsidRPr="0006308A">
        <w:rPr>
          <w:rFonts w:ascii="Arial" w:hAnsi="Arial" w:cs="Arial"/>
          <w:bCs/>
          <w:color w:val="FF0000"/>
        </w:rPr>
        <w:t>énico y ep</w:t>
      </w:r>
      <w:r w:rsidRPr="0006308A">
        <w:rPr>
          <w:rFonts w:ascii="Arial" w:hAnsi="Arial" w:cs="Arial"/>
          <w:bCs/>
          <w:color w:val="FF0000"/>
          <w:spacing w:val="-2"/>
        </w:rPr>
        <w:t>i</w:t>
      </w:r>
      <w:r w:rsidRPr="0006308A">
        <w:rPr>
          <w:rFonts w:ascii="Arial" w:hAnsi="Arial" w:cs="Arial"/>
          <w:bCs/>
          <w:color w:val="FF0000"/>
          <w:spacing w:val="-1"/>
        </w:rPr>
        <w:t>d</w:t>
      </w:r>
      <w:r w:rsidRPr="0006308A">
        <w:rPr>
          <w:rFonts w:ascii="Arial" w:hAnsi="Arial" w:cs="Arial"/>
          <w:bCs/>
          <w:color w:val="FF0000"/>
        </w:rPr>
        <w:t>e</w:t>
      </w:r>
      <w:r w:rsidRPr="0006308A">
        <w:rPr>
          <w:rFonts w:ascii="Arial" w:hAnsi="Arial" w:cs="Arial"/>
          <w:bCs/>
          <w:color w:val="FF0000"/>
          <w:spacing w:val="-1"/>
        </w:rPr>
        <w:t>m</w:t>
      </w:r>
      <w:r w:rsidRPr="0006308A">
        <w:rPr>
          <w:rFonts w:ascii="Arial" w:hAnsi="Arial" w:cs="Arial"/>
          <w:bCs/>
          <w:color w:val="FF0000"/>
        </w:rPr>
        <w:t>iológ</w:t>
      </w:r>
      <w:r w:rsidRPr="0006308A">
        <w:rPr>
          <w:rFonts w:ascii="Arial" w:hAnsi="Arial" w:cs="Arial"/>
          <w:bCs/>
          <w:color w:val="FF0000"/>
          <w:spacing w:val="-2"/>
        </w:rPr>
        <w:t>i</w:t>
      </w:r>
      <w:r w:rsidRPr="0006308A">
        <w:rPr>
          <w:rFonts w:ascii="Arial" w:hAnsi="Arial" w:cs="Arial"/>
          <w:bCs/>
          <w:color w:val="FF0000"/>
        </w:rPr>
        <w:t>co en que ellas se sustentan.</w:t>
      </w:r>
    </w:p>
    <w:p w14:paraId="607D0246" w14:textId="77777777" w:rsidR="00FC466B" w:rsidRPr="0006308A" w:rsidRDefault="00FC466B" w:rsidP="00FC466B">
      <w:pPr>
        <w:pStyle w:val="Prrafodelista"/>
        <w:numPr>
          <w:ilvl w:val="1"/>
          <w:numId w:val="6"/>
        </w:numPr>
        <w:mirrorIndents/>
        <w:jc w:val="both"/>
        <w:rPr>
          <w:rFonts w:ascii="Arial" w:hAnsi="Arial" w:cs="Arial"/>
          <w:color w:val="FF0000"/>
        </w:rPr>
      </w:pPr>
      <w:r w:rsidRPr="0006308A">
        <w:rPr>
          <w:rFonts w:ascii="Arial" w:hAnsi="Arial" w:cs="Arial"/>
          <w:color w:val="FF0000"/>
        </w:rPr>
        <w:t>Mencione las principales misiones que debe cumplir la Escuadra Higiénico Epidemiológica en la Guerra de Todo el Pueblo.</w:t>
      </w:r>
    </w:p>
    <w:p w14:paraId="36CD2CFE" w14:textId="77777777" w:rsidR="00FC466B" w:rsidRPr="0006308A" w:rsidRDefault="00FC466B" w:rsidP="00FC466B">
      <w:pPr>
        <w:pStyle w:val="Prrafodelista"/>
        <w:numPr>
          <w:ilvl w:val="0"/>
          <w:numId w:val="6"/>
        </w:numPr>
        <w:mirrorIndents/>
        <w:jc w:val="both"/>
        <w:rPr>
          <w:rFonts w:ascii="Arial" w:hAnsi="Arial" w:cs="Arial"/>
          <w:bCs/>
          <w:color w:val="FF0000"/>
        </w:rPr>
      </w:pPr>
      <w:r w:rsidRPr="0006308A">
        <w:rPr>
          <w:rFonts w:ascii="Arial" w:hAnsi="Arial" w:cs="Arial"/>
          <w:color w:val="FF0000"/>
        </w:rPr>
        <w:t>EL aseguramiento higiénico epidemiológico en la Guerra de Todo el Pueblo contempla el control epidemiológico que se clasifica teniendo en cuenta la aparición o no de las enfermedades transmisibles. Explíquelas y ponga ejemplos de cada una.</w:t>
      </w:r>
    </w:p>
    <w:p w14:paraId="7843E5E2" w14:textId="77777777" w:rsidR="00FC466B" w:rsidRPr="0006308A" w:rsidRDefault="00FC466B" w:rsidP="00FC466B">
      <w:pPr>
        <w:pStyle w:val="Prrafodelista"/>
        <w:numPr>
          <w:ilvl w:val="0"/>
          <w:numId w:val="6"/>
        </w:numPr>
        <w:mirrorIndents/>
        <w:jc w:val="both"/>
        <w:rPr>
          <w:rFonts w:ascii="Arial" w:hAnsi="Arial" w:cs="Arial"/>
          <w:bCs/>
          <w:color w:val="FF0000"/>
        </w:rPr>
      </w:pPr>
      <w:r w:rsidRPr="0006308A">
        <w:rPr>
          <w:rFonts w:ascii="Arial" w:hAnsi="Arial" w:cs="Arial"/>
          <w:color w:val="FF0000"/>
        </w:rPr>
        <w:t>Dentro de las medidas permanentes que se tienen que cumplir en SE y de D, se encuentra el control de la higiene del agua. Para garantizar su calidad sanitaria existen métodos de desinfección. Menciónelos y explíquelos.</w:t>
      </w:r>
    </w:p>
    <w:p w14:paraId="5FD71898" w14:textId="77777777" w:rsidR="00DA32A2" w:rsidRDefault="00DA32A2"/>
    <w:sectPr w:rsidR="00DA32A2" w:rsidSect="00EF7C31">
      <w:pgSz w:w="11906" w:h="16838" w:code="9"/>
      <w:pgMar w:top="1296" w:right="720" w:bottom="1296" w:left="720" w:header="706" w:footer="706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517A2"/>
    <w:multiLevelType w:val="hybridMultilevel"/>
    <w:tmpl w:val="76F8A4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F1A"/>
    <w:multiLevelType w:val="hybridMultilevel"/>
    <w:tmpl w:val="1EE49A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7CD1"/>
    <w:multiLevelType w:val="hybridMultilevel"/>
    <w:tmpl w:val="4296E5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F14"/>
    <w:multiLevelType w:val="hybridMultilevel"/>
    <w:tmpl w:val="FD58CE3C"/>
    <w:lvl w:ilvl="0" w:tplc="A0F69A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44282F"/>
    <w:multiLevelType w:val="hybridMultilevel"/>
    <w:tmpl w:val="9856BB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A2E85"/>
    <w:multiLevelType w:val="hybridMultilevel"/>
    <w:tmpl w:val="FD58CE3C"/>
    <w:lvl w:ilvl="0" w:tplc="A0F69A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66B"/>
    <w:rsid w:val="00103712"/>
    <w:rsid w:val="00162A74"/>
    <w:rsid w:val="003A7494"/>
    <w:rsid w:val="003F25F0"/>
    <w:rsid w:val="00414EF0"/>
    <w:rsid w:val="00421041"/>
    <w:rsid w:val="00425F92"/>
    <w:rsid w:val="004C4026"/>
    <w:rsid w:val="00544C6C"/>
    <w:rsid w:val="006D3078"/>
    <w:rsid w:val="006E0C30"/>
    <w:rsid w:val="0072239F"/>
    <w:rsid w:val="007566FF"/>
    <w:rsid w:val="00796442"/>
    <w:rsid w:val="00850705"/>
    <w:rsid w:val="009F3621"/>
    <w:rsid w:val="00A24BFB"/>
    <w:rsid w:val="00A609F0"/>
    <w:rsid w:val="00A64FB9"/>
    <w:rsid w:val="00AC6ACB"/>
    <w:rsid w:val="00B41575"/>
    <w:rsid w:val="00B844DF"/>
    <w:rsid w:val="00C63B57"/>
    <w:rsid w:val="00CB6C88"/>
    <w:rsid w:val="00DA32A2"/>
    <w:rsid w:val="00DF2199"/>
    <w:rsid w:val="00E469EB"/>
    <w:rsid w:val="00EF7C31"/>
    <w:rsid w:val="00F36317"/>
    <w:rsid w:val="00F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C516E"/>
  <w15:docId w15:val="{FB40AA98-474D-41FD-A7EE-07392197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844D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4D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44D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4DF"/>
    <w:pPr>
      <w:spacing w:line="271" w:lineRule="auto"/>
      <w:outlineLvl w:val="3"/>
    </w:pPr>
    <w:rPr>
      <w:b/>
      <w:bCs/>
      <w:spacing w:val="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4DF"/>
    <w:pPr>
      <w:spacing w:line="271" w:lineRule="auto"/>
      <w:outlineLvl w:val="4"/>
    </w:pPr>
    <w:rPr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4D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4D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4D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4D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4DF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844DF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844DF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4DF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4DF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4D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rsid w:val="00B844D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4DF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4DF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44DF"/>
    <w:pPr>
      <w:spacing w:after="300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844DF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4DF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4DF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844DF"/>
    <w:rPr>
      <w:b/>
      <w:bCs/>
    </w:rPr>
  </w:style>
  <w:style w:type="character" w:styleId="nfasis">
    <w:name w:val="Emphasis"/>
    <w:uiPriority w:val="20"/>
    <w:qFormat/>
    <w:rsid w:val="00B844DF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844DF"/>
  </w:style>
  <w:style w:type="paragraph" w:styleId="Prrafodelista">
    <w:name w:val="List Paragraph"/>
    <w:basedOn w:val="Normal"/>
    <w:uiPriority w:val="34"/>
    <w:qFormat/>
    <w:rsid w:val="00B844D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44D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844D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4D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4DF"/>
    <w:rPr>
      <w:i/>
      <w:iCs/>
    </w:rPr>
  </w:style>
  <w:style w:type="character" w:styleId="nfasissutil">
    <w:name w:val="Subtle Emphasis"/>
    <w:uiPriority w:val="19"/>
    <w:qFormat/>
    <w:rsid w:val="00B844DF"/>
    <w:rPr>
      <w:i/>
      <w:iCs/>
    </w:rPr>
  </w:style>
  <w:style w:type="character" w:styleId="nfasisintenso">
    <w:name w:val="Intense Emphasis"/>
    <w:uiPriority w:val="21"/>
    <w:qFormat/>
    <w:rsid w:val="00B844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844DF"/>
    <w:rPr>
      <w:smallCaps/>
    </w:rPr>
  </w:style>
  <w:style w:type="character" w:styleId="Referenciaintensa">
    <w:name w:val="Intense Reference"/>
    <w:uiPriority w:val="32"/>
    <w:qFormat/>
    <w:rsid w:val="00B844D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844D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44DF"/>
    <w:pPr>
      <w:outlineLvl w:val="9"/>
    </w:pPr>
  </w:style>
  <w:style w:type="paragraph" w:customStyle="1" w:styleId="Prrafodelista2">
    <w:name w:val="Párrafo de lista2"/>
    <w:basedOn w:val="Normal"/>
    <w:uiPriority w:val="34"/>
    <w:qFormat/>
    <w:rsid w:val="00B844DF"/>
    <w:pPr>
      <w:ind w:left="708"/>
    </w:pPr>
    <w:rPr>
      <w:sz w:val="20"/>
      <w:szCs w:val="20"/>
    </w:rPr>
  </w:style>
  <w:style w:type="paragraph" w:styleId="Textonotapie">
    <w:name w:val="footnote text"/>
    <w:basedOn w:val="Normal"/>
    <w:link w:val="TextonotapieCar"/>
    <w:rsid w:val="00FC466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C466B"/>
    <w:rPr>
      <w:rFonts w:ascii="Times New Roman" w:eastAsia="Times New Roman" w:hAnsi="Times New Roman" w:cs="Times New Roman"/>
      <w:sz w:val="20"/>
      <w:szCs w:val="20"/>
      <w:lang w:val="es-ES" w:eastAsia="es-ES" w:bidi="ar-SA"/>
    </w:rPr>
  </w:style>
  <w:style w:type="paragraph" w:customStyle="1" w:styleId="Default">
    <w:name w:val="Default"/>
    <w:rsid w:val="00FC46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</dc:creator>
  <cp:keywords/>
  <dc:description/>
  <cp:lastModifiedBy>Acer</cp:lastModifiedBy>
  <cp:revision>5</cp:revision>
  <dcterms:created xsi:type="dcterms:W3CDTF">2023-03-28T17:49:00Z</dcterms:created>
  <dcterms:modified xsi:type="dcterms:W3CDTF">2023-09-15T21:31:00Z</dcterms:modified>
</cp:coreProperties>
</file>