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25" w:rsidRDefault="00046436">
      <w:r w:rsidRPr="00046436">
        <w:t>La medicina y la filosofía son dos áreas del saber que tienen una estrecha interconexión, la filosofía le sirve de sustento al conocimiento médico.</w:t>
      </w:r>
      <w:r>
        <w:t xml:space="preserve"> </w:t>
      </w:r>
      <w:r w:rsidRPr="00046436">
        <w:t>Argumenta el anterior planteamiento utilizando elementos de cada época histórica.</w:t>
      </w:r>
      <w:bookmarkStart w:id="0" w:name="_GoBack"/>
      <w:bookmarkEnd w:id="0"/>
    </w:p>
    <w:sectPr w:rsidR="00E62425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9"/>
    <w:rsid w:val="00046436"/>
    <w:rsid w:val="00135367"/>
    <w:rsid w:val="005A4CA9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6C6E52-80CC-48D3-8FE6-A0523FFE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2024-01-18T17:29:00Z</dcterms:created>
  <dcterms:modified xsi:type="dcterms:W3CDTF">2024-01-18T17:29:00Z</dcterms:modified>
</cp:coreProperties>
</file>