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8B" w:rsidRPr="00FC5D8B" w:rsidRDefault="00FC5D8B" w:rsidP="00FC5D8B">
      <w:pPr>
        <w:tabs>
          <w:tab w:val="left" w:pos="1440"/>
          <w:tab w:val="left" w:pos="5940"/>
        </w:tabs>
        <w:jc w:val="both"/>
        <w:rPr>
          <w:rFonts w:ascii="Arial" w:hAnsi="Arial" w:cs="Arial"/>
        </w:rPr>
      </w:pPr>
      <w:r w:rsidRPr="00FC5D8B">
        <w:rPr>
          <w:rFonts w:ascii="Arial" w:eastAsia="Arial" w:hAnsi="Arial" w:cs="Arial"/>
        </w:rPr>
        <w:t xml:space="preserve">Tema V: </w:t>
      </w:r>
      <w:r w:rsidRPr="00FC5D8B">
        <w:rPr>
          <w:rFonts w:ascii="Arial" w:hAnsi="Arial" w:cs="Arial"/>
        </w:rPr>
        <w:t>Fitoterapia y Apiterapia.</w:t>
      </w:r>
    </w:p>
    <w:p w:rsidR="00FC5D8B" w:rsidRPr="00FC5D8B" w:rsidRDefault="00FC5D8B" w:rsidP="00FC5D8B">
      <w:pPr>
        <w:tabs>
          <w:tab w:val="left" w:pos="5940"/>
        </w:tabs>
        <w:rPr>
          <w:rFonts w:ascii="Arial" w:hAnsi="Arial" w:cs="Arial"/>
        </w:rPr>
      </w:pPr>
      <w:r w:rsidRPr="00FC5D8B">
        <w:rPr>
          <w:rFonts w:ascii="Arial" w:hAnsi="Arial" w:cs="Arial"/>
        </w:rPr>
        <w:t>Fitoterapia. Conceptos básicos. Historia de la Fitoterapia. Reacciones adversa. Contraindicaciones. Vías de administración usadas con plantas medicinales. Ventajas y desventajas. Formas farmacéuticas. Clasificación. Ejemplos. Plan sustitución. Grupos farmacológicos de los fitofármacos.</w:t>
      </w:r>
    </w:p>
    <w:p w:rsidR="00FC5D8B" w:rsidRPr="00FC5D8B" w:rsidRDefault="00FC5D8B" w:rsidP="00FC5D8B">
      <w:pPr>
        <w:tabs>
          <w:tab w:val="left" w:pos="5940"/>
        </w:tabs>
        <w:rPr>
          <w:rFonts w:ascii="Arial" w:hAnsi="Arial" w:cs="Arial"/>
        </w:rPr>
      </w:pPr>
      <w:r w:rsidRPr="00FC5D8B">
        <w:rPr>
          <w:rFonts w:ascii="Arial" w:hAnsi="Arial" w:cs="Arial"/>
        </w:rPr>
        <w:t>Ejemplos de medicamentos de origen vegetal utilizados en la medicina alopática.</w:t>
      </w:r>
    </w:p>
    <w:p w:rsidR="00FC5D8B" w:rsidRPr="00FC5D8B" w:rsidRDefault="00FC5D8B" w:rsidP="00FC5D8B">
      <w:pPr>
        <w:tabs>
          <w:tab w:val="left" w:pos="5940"/>
        </w:tabs>
        <w:rPr>
          <w:rFonts w:ascii="Arial" w:hAnsi="Arial" w:cs="Arial"/>
          <w:iCs/>
          <w:color w:val="000000"/>
        </w:rPr>
      </w:pPr>
      <w:r w:rsidRPr="00FC5D8B">
        <w:rPr>
          <w:rFonts w:ascii="Arial" w:hAnsi="Arial" w:cs="Arial"/>
        </w:rPr>
        <w:t>Principios científicos para validar plantas medicinales y medicamentos herbarios .Ruta crítica.</w:t>
      </w:r>
    </w:p>
    <w:p w:rsidR="00FC5D8B" w:rsidRPr="00AA09FB" w:rsidRDefault="00FC5D8B" w:rsidP="00FC5D8B">
      <w:pPr>
        <w:tabs>
          <w:tab w:val="center" w:pos="4680"/>
        </w:tabs>
        <w:suppressAutoHyphens/>
        <w:spacing w:line="360" w:lineRule="auto"/>
        <w:jc w:val="both"/>
        <w:rPr>
          <w:rFonts w:ascii="Arial" w:hAnsi="Arial" w:cs="Arial"/>
        </w:rPr>
      </w:pPr>
      <w:r w:rsidRPr="00FC5D8B">
        <w:rPr>
          <w:rFonts w:ascii="Arial" w:hAnsi="Arial" w:cs="Arial"/>
          <w:b/>
          <w:bCs/>
          <w:spacing w:val="-2"/>
        </w:rPr>
        <w:t xml:space="preserve">Objetivo:  </w:t>
      </w:r>
      <w:r w:rsidRPr="00FC5D8B">
        <w:rPr>
          <w:rFonts w:ascii="Arial" w:hAnsi="Arial" w:cs="Arial"/>
        </w:rPr>
        <w:t>Aplicar la fitoterapia en el tratamiento de afecciones más frecuentes en la Atención Primaria de Salud, para lograr en los estudiantes un conocimiento amplio sobre el uso adecuado de los preparados naturales de plantas medicinales y sus formas farmacéuticas más frecuentes y así contribuir a la educación en el uso de esta terapia como alternativa terapéutica , con la utilización de la bibliografía básica, pizarra y computadora, para lograr profesionales más competen</w:t>
      </w:r>
      <w:r w:rsidR="00AA09FB">
        <w:rPr>
          <w:rFonts w:ascii="Arial" w:hAnsi="Arial" w:cs="Arial"/>
        </w:rPr>
        <w:t>tes al servicio de la sociedad.</w:t>
      </w:r>
    </w:p>
    <w:p w:rsidR="00FC5D8B" w:rsidRPr="00FC5D8B" w:rsidRDefault="00FC5D8B" w:rsidP="00FC5D8B">
      <w:pPr>
        <w:pStyle w:val="Sangra2detindependiente"/>
        <w:tabs>
          <w:tab w:val="left" w:pos="738"/>
        </w:tabs>
        <w:spacing w:after="0" w:line="360" w:lineRule="auto"/>
        <w:ind w:left="0"/>
        <w:jc w:val="both"/>
        <w:rPr>
          <w:rFonts w:ascii="Arial" w:hAnsi="Arial" w:cs="Arial"/>
          <w:b/>
          <w:sz w:val="22"/>
          <w:szCs w:val="22"/>
          <w:u w:val="single"/>
        </w:rPr>
      </w:pPr>
      <w:r w:rsidRPr="00FC5D8B">
        <w:rPr>
          <w:rFonts w:ascii="Arial" w:hAnsi="Arial" w:cs="Arial"/>
          <w:b/>
          <w:sz w:val="22"/>
          <w:szCs w:val="22"/>
          <w:u w:val="single"/>
        </w:rPr>
        <w:t>Un poco de historia</w:t>
      </w: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Desde el surgimiento del hombre, la necesidad de encontrar alivio y solución a los diferentes males que le aquejaban, condicionó que el mismo dirigiera la mirada a su alrededor e intentara utilizar aquellos objetos que encontraba en su beneficio.</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Entre los recursos con que podía contar el hombre se encontraban las plantas, la vegetación circundante, diferente según la zona geográfica, abundante en su riqueza y pródiga para con todos. De esta manera el dolor, la disnea, la ansiedad, la inflamación y muchos otros síntomas y signos que patentizaban las variadas enfermedades que a través del tiempo ha padecido la humanidad, lograron ser unas veces más y otras veces menos, aliviadas, mitigadas o suprimidas según el caso.</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Las investigaciones realizadas en diferentes latitudes del planeta, han justificado los planteamientos de que el uso de las plantas con fines curativos se remonta a muchos años atrás y guarda relación con la flora existente en los territorios. Algunos autores consideran que los primeros hombres observaron la conducta de los animales, que poseen la capacidad instintiva de comer determinadas plantas con fines curativos. En las comunidades antiguas, el uso de estas plantas quedaba en manos de los "hechiceros" o "brujos", los que las utilizaban unidas a sus prácticas mágicas.</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 xml:space="preserve">De la Edad Antigua encontramos reportes sobre el uso y la importancia concedida a las plantas, como por ejemplo en China (3000 a.n.e.), donde se le atribuye a Shen Nung el descubrimiento de numerosas plantas medicinales, lo que plasmó en su libro "Gran Herbolario o Pen Tsou" con alrededor de 1000 drogas como el opio, el ginseng y otros. </w:t>
      </w:r>
      <w:r w:rsidRPr="00FC5D8B">
        <w:rPr>
          <w:rFonts w:ascii="Arial" w:hAnsi="Arial" w:cs="Arial"/>
          <w:spacing w:val="-3"/>
        </w:rPr>
        <w:lastRenderedPageBreak/>
        <w:t>De Egipto tenemos el Papiro de Smith (1600 a.n.e.), donde aparecen usos medicinales de determinadas plantas. En India se destaca el trabajo del profesor Sushutra (500 a.n.e.), que señaló alrededor de 800 plantas medicinales que eran empleadas en forma de ungüentos, baños, polvos, etc. En el año 78 n.e. se publica en Roma el primer Tratado Médico ("De Materia Médica"), donde Dioscórides describe aproximadamente 600 plantas medicinales. Estos y muchos otros hechos corroboran la utilización de las plantas y el importante lugar que ocupaban en aquel entonces.</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Durante la Edad Media, los mejores conocimientos sobre el arte de curar y utilizar remedios, entre ellos de plantas, se encuentran en los monasterios benedictinos. En el siglo XVII, Paracelso popularizó el uso de tinturas y extractos de plantas; Fray Bernardino de Sahegún escribió "Historia General de las Cosas de la Nueva España", describiendo alrededor de 110 plantas medicinales, y el médico xochimilca Martín de la Cruz, registró en su "Códice Badianus" 200 plantas medicinales refiriéndose a las enfermedades en que eran empleadas. Un aporte destacado fue también el realizado por las misiones jesuitas que llegaron a Sur-América en 1585, que llevaron a cabo los inventarios de las plantas utilizadas como medicinales y alimenticias, recopilándolas en los "Herbarios de plantas de las misiones".</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Ya en los siglos XVII y XVIII aparecen figuras relevantes como Sydehan (médico conocido por la descripción de la Corea) y Linneo (naturista sueco), los cuales aportaron elementos de importancia al estudio y utilización de las plantas medicinales respectivamente.</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El descubrimiento más revolucionario y novedoso en los fenómenos vegetales fue realizado por Serturner F.W.A. (1783 - 1841), al aislar morfina a partir del opio. Esto trajo como consecuencia el surgimiento de la Fitoquímica y el posterior desarrollo de los métodos de síntesis.</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La Revolución Industrial, el desarrollo de las Ciencias Naturales, el surgimiento de la Fitoquímica y la decadencia de las tendencias oficiales en materia de terapéutica, determinaron el necesario surgimiento de la Quimioterapia como nivel superior por su racionalidad, efectividad y precisión. Con esto, el uso de los recursos naturales, y específicamente las plantas medicinales fueron cayendo en desuso, sobre todo en las culturas occidentales, aunque continuaban en los países del Tercer Mundo resolviendo los problemas de salud.</w:t>
      </w:r>
    </w:p>
    <w:p w:rsidR="00FC5D8B" w:rsidRPr="00FC5D8B" w:rsidRDefault="00FC5D8B" w:rsidP="00FC5D8B">
      <w:pPr>
        <w:tabs>
          <w:tab w:val="left" w:pos="-720"/>
        </w:tabs>
        <w:suppressAutoHyphens/>
        <w:jc w:val="both"/>
        <w:rPr>
          <w:rFonts w:ascii="Arial" w:hAnsi="Arial" w:cs="Arial"/>
          <w:spacing w:val="-3"/>
        </w:rPr>
      </w:pPr>
    </w:p>
    <w:p w:rsidR="00FC5D8B" w:rsidRPr="00FC5D8B" w:rsidRDefault="00FC5D8B" w:rsidP="00FC5D8B">
      <w:pPr>
        <w:tabs>
          <w:tab w:val="left" w:pos="-720"/>
        </w:tabs>
        <w:suppressAutoHyphens/>
        <w:jc w:val="both"/>
        <w:rPr>
          <w:rFonts w:ascii="Arial" w:hAnsi="Arial" w:cs="Arial"/>
          <w:spacing w:val="-3"/>
        </w:rPr>
      </w:pPr>
      <w:r w:rsidRPr="00FC5D8B">
        <w:rPr>
          <w:rFonts w:ascii="Arial" w:hAnsi="Arial" w:cs="Arial"/>
          <w:spacing w:val="-3"/>
        </w:rPr>
        <w:t xml:space="preserve">En muchos casos, el uso de las plantas medicinales ha pervivido como parte de los Sistemas Médicos Tradicionales y la llamada Medicina Popular o Folklórica debido a las condiciones socioeconómicas y culturales de las regiones del Tercer Mundo, las </w:t>
      </w:r>
      <w:r w:rsidRPr="00FC5D8B">
        <w:rPr>
          <w:rFonts w:ascii="Arial" w:hAnsi="Arial" w:cs="Arial"/>
          <w:spacing w:val="-3"/>
        </w:rPr>
        <w:lastRenderedPageBreak/>
        <w:t>limitaciones y el alto costo de la asistencia médica, y el importante papel que han desempeñado en los cuidados primarios de salud.</w:t>
      </w:r>
    </w:p>
    <w:p w:rsidR="00FC5D8B" w:rsidRPr="00FC5D8B" w:rsidRDefault="00FC5D8B" w:rsidP="00FC5D8B">
      <w:pPr>
        <w:pStyle w:val="Sangra2detindependiente"/>
        <w:tabs>
          <w:tab w:val="left" w:pos="738"/>
        </w:tabs>
        <w:spacing w:after="0" w:line="360" w:lineRule="auto"/>
        <w:ind w:left="0"/>
        <w:jc w:val="both"/>
        <w:rPr>
          <w:rFonts w:ascii="Arial" w:hAnsi="Arial" w:cs="Arial"/>
          <w:b/>
          <w:sz w:val="22"/>
          <w:szCs w:val="22"/>
          <w:u w:val="single"/>
        </w:rPr>
      </w:pPr>
    </w:p>
    <w:p w:rsidR="00FC5D8B" w:rsidRPr="00FC5D8B" w:rsidRDefault="00FC5D8B" w:rsidP="00FC5D8B">
      <w:pPr>
        <w:numPr>
          <w:ilvl w:val="0"/>
          <w:numId w:val="22"/>
        </w:numPr>
        <w:autoSpaceDE w:val="0"/>
        <w:autoSpaceDN w:val="0"/>
        <w:adjustRightInd w:val="0"/>
        <w:spacing w:after="0" w:line="360" w:lineRule="auto"/>
        <w:jc w:val="both"/>
        <w:rPr>
          <w:rFonts w:ascii="Arial" w:hAnsi="Arial" w:cs="Arial"/>
          <w:b/>
          <w:i/>
          <w:lang w:val="es-MX"/>
        </w:rPr>
      </w:pPr>
      <w:r w:rsidRPr="00FC5D8B">
        <w:rPr>
          <w:rFonts w:ascii="Arial" w:hAnsi="Arial" w:cs="Arial"/>
          <w:b/>
          <w:i/>
          <w:lang w:val="es-MX"/>
        </w:rPr>
        <w:t xml:space="preserve">Conceptos. </w:t>
      </w:r>
    </w:p>
    <w:p w:rsidR="00FC5D8B" w:rsidRPr="00FC5D8B" w:rsidRDefault="00FC5D8B" w:rsidP="00FC5D8B">
      <w:pPr>
        <w:autoSpaceDE w:val="0"/>
        <w:autoSpaceDN w:val="0"/>
        <w:adjustRightInd w:val="0"/>
        <w:spacing w:line="360" w:lineRule="auto"/>
        <w:jc w:val="both"/>
        <w:rPr>
          <w:rFonts w:ascii="Arial" w:hAnsi="Arial" w:cs="Arial"/>
          <w:bCs/>
        </w:rPr>
      </w:pPr>
      <w:r w:rsidRPr="00FC5D8B">
        <w:rPr>
          <w:rFonts w:ascii="Arial" w:hAnsi="Arial" w:cs="Arial"/>
          <w:b/>
          <w:bCs/>
          <w:u w:val="single"/>
        </w:rPr>
        <w:t>Fitoterapia:</w:t>
      </w:r>
      <w:r w:rsidRPr="00FC5D8B">
        <w:rPr>
          <w:rFonts w:ascii="Arial" w:hAnsi="Arial" w:cs="Arial"/>
          <w:b/>
          <w:bCs/>
        </w:rPr>
        <w:t xml:space="preserve"> </w:t>
      </w:r>
      <w:r w:rsidRPr="00FC5D8B">
        <w:rPr>
          <w:rFonts w:ascii="Arial" w:hAnsi="Arial" w:cs="Arial"/>
          <w:bCs/>
        </w:rPr>
        <w:t>Nombre que se aplica al uso medicinal de las plantas. No es más que la forma de sanar, curar y aliviar las dolencias del ser humano mediante las plantas medicinales en sus diversos preparados, es decir, el uso de los extractos de plantas o sus derivados, con fines terapéuticos</w:t>
      </w:r>
    </w:p>
    <w:p w:rsidR="00FC5D8B" w:rsidRPr="00FC5D8B" w:rsidRDefault="00FC5D8B" w:rsidP="00FC5D8B">
      <w:pPr>
        <w:autoSpaceDE w:val="0"/>
        <w:autoSpaceDN w:val="0"/>
        <w:adjustRightInd w:val="0"/>
        <w:spacing w:line="360" w:lineRule="auto"/>
        <w:jc w:val="both"/>
        <w:rPr>
          <w:rFonts w:ascii="Arial" w:hAnsi="Arial" w:cs="Arial"/>
          <w:lang w:val="es-MX"/>
        </w:rPr>
      </w:pPr>
      <w:r w:rsidRPr="00FC5D8B">
        <w:rPr>
          <w:rFonts w:ascii="Arial" w:hAnsi="Arial" w:cs="Arial"/>
          <w:b/>
          <w:u w:val="single"/>
          <w:lang w:val="es-MX"/>
        </w:rPr>
        <w:t>Planta medicinal</w:t>
      </w:r>
      <w:r w:rsidRPr="00FC5D8B">
        <w:rPr>
          <w:rFonts w:ascii="Arial" w:hAnsi="Arial" w:cs="Arial"/>
          <w:b/>
          <w:lang w:val="es-MX"/>
        </w:rPr>
        <w:t xml:space="preserve">: </w:t>
      </w:r>
      <w:r w:rsidRPr="00FC5D8B">
        <w:rPr>
          <w:rFonts w:ascii="Arial" w:hAnsi="Arial" w:cs="Arial"/>
          <w:lang w:val="es-MX"/>
        </w:rPr>
        <w:t>Es una planta que contiene en uno ó más de sus órganos componentes con una actividad biológica determinada.</w:t>
      </w:r>
    </w:p>
    <w:p w:rsidR="00FC5D8B" w:rsidRPr="00FC5D8B" w:rsidRDefault="00FC5D8B" w:rsidP="00FC5D8B">
      <w:pPr>
        <w:autoSpaceDE w:val="0"/>
        <w:autoSpaceDN w:val="0"/>
        <w:adjustRightInd w:val="0"/>
        <w:spacing w:line="360" w:lineRule="auto"/>
        <w:jc w:val="both"/>
        <w:rPr>
          <w:rFonts w:ascii="Arial" w:hAnsi="Arial" w:cs="Arial"/>
        </w:rPr>
      </w:pPr>
      <w:r w:rsidRPr="00FC5D8B">
        <w:rPr>
          <w:rFonts w:ascii="Arial" w:hAnsi="Arial" w:cs="Arial"/>
          <w:b/>
          <w:u w:val="single"/>
        </w:rPr>
        <w:t>Droga vegetal:</w:t>
      </w:r>
      <w:r w:rsidRPr="00FC5D8B">
        <w:rPr>
          <w:rFonts w:ascii="Arial" w:hAnsi="Arial" w:cs="Arial"/>
        </w:rPr>
        <w:t xml:space="preserve"> Parte de la planta (flores, hojas, semillas, etc.) que contiene los principios biológicamente activos, con propiedades terapéuticas establecidas.</w:t>
      </w:r>
    </w:p>
    <w:p w:rsidR="00FC5D8B" w:rsidRPr="00FC5D8B" w:rsidRDefault="00FC5D8B" w:rsidP="00FC5D8B">
      <w:pPr>
        <w:autoSpaceDE w:val="0"/>
        <w:autoSpaceDN w:val="0"/>
        <w:adjustRightInd w:val="0"/>
        <w:spacing w:line="360" w:lineRule="auto"/>
        <w:jc w:val="both"/>
        <w:rPr>
          <w:rFonts w:ascii="Arial" w:hAnsi="Arial" w:cs="Arial"/>
        </w:rPr>
      </w:pPr>
      <w:r w:rsidRPr="00FC5D8B">
        <w:rPr>
          <w:rFonts w:ascii="Arial" w:hAnsi="Arial" w:cs="Arial"/>
          <w:b/>
          <w:u w:val="single"/>
        </w:rPr>
        <w:t>Droga cruda</w:t>
      </w:r>
      <w:r w:rsidRPr="00FC5D8B">
        <w:rPr>
          <w:rFonts w:ascii="Arial" w:hAnsi="Arial" w:cs="Arial"/>
        </w:rPr>
        <w:t>: Droga vegetal que ha sufrido de forma general los procesos de recolección y secado.</w:t>
      </w:r>
    </w:p>
    <w:p w:rsidR="00FC5D8B" w:rsidRPr="00FC5D8B" w:rsidRDefault="00FC5D8B" w:rsidP="00FC5D8B">
      <w:pPr>
        <w:autoSpaceDE w:val="0"/>
        <w:autoSpaceDN w:val="0"/>
        <w:adjustRightInd w:val="0"/>
        <w:spacing w:line="360" w:lineRule="auto"/>
        <w:jc w:val="both"/>
        <w:rPr>
          <w:rFonts w:ascii="Arial" w:hAnsi="Arial" w:cs="Arial"/>
        </w:rPr>
      </w:pPr>
      <w:r w:rsidRPr="00FC5D8B">
        <w:rPr>
          <w:rFonts w:ascii="Arial" w:hAnsi="Arial" w:cs="Arial"/>
          <w:b/>
          <w:u w:val="single"/>
        </w:rPr>
        <w:t>Droga fresca</w:t>
      </w:r>
      <w:r w:rsidRPr="00FC5D8B">
        <w:rPr>
          <w:rFonts w:ascii="Arial" w:hAnsi="Arial" w:cs="Arial"/>
        </w:rPr>
        <w:t>: Droga vegetal recién colectada.</w:t>
      </w:r>
    </w:p>
    <w:p w:rsidR="00FC5D8B" w:rsidRPr="00FC5D8B" w:rsidRDefault="00FC5D8B" w:rsidP="00FC5D8B">
      <w:pPr>
        <w:spacing w:line="360" w:lineRule="auto"/>
        <w:jc w:val="both"/>
        <w:rPr>
          <w:rFonts w:ascii="Arial" w:hAnsi="Arial" w:cs="Arial"/>
          <w:lang w:val="es-DO"/>
        </w:rPr>
      </w:pPr>
      <w:r w:rsidRPr="00FC5D8B">
        <w:rPr>
          <w:rFonts w:ascii="Arial" w:hAnsi="Arial" w:cs="Arial"/>
          <w:b/>
          <w:u w:val="single"/>
        </w:rPr>
        <w:t>Fitofármaco</w:t>
      </w:r>
      <w:r w:rsidRPr="00FC5D8B">
        <w:rPr>
          <w:rFonts w:ascii="Arial" w:hAnsi="Arial" w:cs="Arial"/>
          <w:b/>
        </w:rPr>
        <w:t>:</w:t>
      </w:r>
      <w:r w:rsidRPr="00FC5D8B">
        <w:rPr>
          <w:rFonts w:ascii="Arial" w:hAnsi="Arial" w:cs="Arial"/>
        </w:rPr>
        <w:t xml:space="preserve"> Planta medicinal, o sus derivados farmacéuticos, que ostenta la consideración legal de medicamento o que, en su defecto, ha demostrado suficientemente su eficacia y seguridad en el tratamiento de determinadas enfermedades.</w:t>
      </w:r>
    </w:p>
    <w:p w:rsidR="00FC5D8B" w:rsidRPr="00FC5D8B" w:rsidRDefault="00FC5D8B" w:rsidP="00FC5D8B">
      <w:pPr>
        <w:spacing w:line="360" w:lineRule="auto"/>
        <w:jc w:val="both"/>
        <w:rPr>
          <w:rFonts w:ascii="Arial" w:hAnsi="Arial" w:cs="Arial"/>
          <w:lang w:val="es-DO"/>
        </w:rPr>
      </w:pPr>
      <w:r w:rsidRPr="00FC5D8B">
        <w:rPr>
          <w:rFonts w:ascii="Arial" w:hAnsi="Arial" w:cs="Arial"/>
        </w:rPr>
        <w:t xml:space="preserve">En este grupo se encontrarán aquellos productos que tengan la consideración de medicamentos a base de plantas medicinales y las fórmulas magistrales (con las características que la normativa contemple). </w:t>
      </w:r>
    </w:p>
    <w:p w:rsidR="00FC5D8B" w:rsidRPr="00FC5D8B" w:rsidRDefault="00FC5D8B" w:rsidP="00FC5D8B">
      <w:pPr>
        <w:spacing w:line="360" w:lineRule="auto"/>
        <w:jc w:val="both"/>
        <w:rPr>
          <w:rFonts w:ascii="Arial" w:hAnsi="Arial" w:cs="Arial"/>
          <w:lang w:val="es-DO"/>
        </w:rPr>
      </w:pPr>
      <w:r w:rsidRPr="00FC5D8B">
        <w:rPr>
          <w:rFonts w:ascii="Arial" w:hAnsi="Arial" w:cs="Arial"/>
          <w:b/>
          <w:bCs/>
          <w:u w:val="single"/>
        </w:rPr>
        <w:t>Medicamento herbario</w:t>
      </w:r>
      <w:r w:rsidRPr="00FC5D8B">
        <w:rPr>
          <w:rFonts w:ascii="Arial" w:hAnsi="Arial" w:cs="Arial"/>
        </w:rPr>
        <w:t>: Productos medicinales acabados y etiquetados cuyos ingredientes activos están formados por partes aéreas o subterráneas de plantas u otro material de origen vegetal.</w:t>
      </w:r>
    </w:p>
    <w:p w:rsidR="00FC5D8B" w:rsidRPr="00FC5D8B" w:rsidRDefault="00FC5D8B" w:rsidP="00FC5D8B">
      <w:pPr>
        <w:autoSpaceDE w:val="0"/>
        <w:autoSpaceDN w:val="0"/>
        <w:adjustRightInd w:val="0"/>
        <w:spacing w:line="360" w:lineRule="auto"/>
        <w:jc w:val="both"/>
        <w:rPr>
          <w:rFonts w:ascii="Arial" w:hAnsi="Arial" w:cs="Arial"/>
          <w:lang w:val="es-DO"/>
        </w:rPr>
      </w:pPr>
    </w:p>
    <w:p w:rsidR="00FC5D8B" w:rsidRPr="00FC5D8B" w:rsidRDefault="00FC5D8B" w:rsidP="00FC5D8B">
      <w:pPr>
        <w:numPr>
          <w:ilvl w:val="0"/>
          <w:numId w:val="22"/>
        </w:num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rPr>
          <w:rFonts w:ascii="Arial" w:hAnsi="Arial" w:cs="Arial"/>
          <w:b/>
          <w:i/>
        </w:rPr>
      </w:pPr>
      <w:r w:rsidRPr="00FC5D8B">
        <w:rPr>
          <w:rFonts w:ascii="Arial" w:hAnsi="Arial" w:cs="Arial"/>
          <w:b/>
          <w:i/>
        </w:rPr>
        <w:t>Principales formas de extracción de drogas crudas</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b/>
        </w:rPr>
        <w:t>•</w:t>
      </w:r>
      <w:r w:rsidRPr="00FC5D8B">
        <w:rPr>
          <w:rFonts w:ascii="Arial" w:hAnsi="Arial" w:cs="Arial"/>
          <w:u w:val="single"/>
        </w:rPr>
        <w:tab/>
        <w:t>Maceración</w:t>
      </w:r>
      <w:r w:rsidRPr="00FC5D8B">
        <w:rPr>
          <w:rFonts w:ascii="Arial" w:hAnsi="Arial" w:cs="Arial"/>
        </w:rPr>
        <w:t>: Consiste en remojar la droga cruda en una determinada cantidad de menstruo en un recipiente cerrado a temperatura ambiente de 2 a 14 días. Si no se especifica el tiempo se efectúa durante 7 días. En este método los principios activos difunden al disolvente por simple difusión.</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rPr>
        <w:lastRenderedPageBreak/>
        <w:t>•</w:t>
      </w:r>
      <w:r w:rsidRPr="00FC5D8B">
        <w:rPr>
          <w:rFonts w:ascii="Arial" w:hAnsi="Arial" w:cs="Arial"/>
        </w:rPr>
        <w:tab/>
      </w:r>
      <w:r w:rsidRPr="00FC5D8B">
        <w:rPr>
          <w:rFonts w:ascii="Arial" w:hAnsi="Arial" w:cs="Arial"/>
          <w:u w:val="single"/>
        </w:rPr>
        <w:t>Decocción:</w:t>
      </w:r>
      <w:r w:rsidRPr="00FC5D8B">
        <w:rPr>
          <w:rFonts w:ascii="Arial" w:hAnsi="Arial" w:cs="Arial"/>
        </w:rPr>
        <w:t xml:space="preserve"> Método en el cual la droga vegetal se cuece junto con el disolvente, generalmente agua, bajo los efectos directos del calor.</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u w:val="single"/>
        </w:rPr>
        <w:t>Infusión:</w:t>
      </w:r>
      <w:r w:rsidRPr="00FC5D8B">
        <w:rPr>
          <w:rFonts w:ascii="Arial" w:hAnsi="Arial" w:cs="Arial"/>
        </w:rPr>
        <w:t xml:space="preserve"> La droga vegetal se añade al disolvente, generalmente agua, a la temperatura de ebullición pero retirado de los efectos directos del calor.</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u w:val="single"/>
        </w:rPr>
        <w:t>Digestión</w:t>
      </w:r>
      <w:r w:rsidRPr="00FC5D8B">
        <w:rPr>
          <w:rFonts w:ascii="Arial" w:hAnsi="Arial" w:cs="Arial"/>
        </w:rPr>
        <w:t>: La droga vegetal se pone en contacto con el disolvente a una temperatura superior a la ambiente, pero inferior a la ebullición, de manera tal que se producen rupturas de las estructuras anatómicas de la planta permitiendo la obtención de los principios activos sin desnaturalizar los mismos. Es una maceración a temperaturas medias (55ºC). Útil para la obtención a partir de drogas resinosas o para la preparación de aceites medicamentosos con excipientes grasos.</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u w:val="single"/>
        </w:rPr>
        <w:t>Percolación o lixiviación:</w:t>
      </w:r>
      <w:r w:rsidRPr="00FC5D8B">
        <w:rPr>
          <w:rFonts w:ascii="Arial" w:hAnsi="Arial" w:cs="Arial"/>
        </w:rPr>
        <w:t xml:space="preserve"> Consiste en pasar el menstruo a través de la droga cruda previamente macerada. El recipiente donde se lleva a cabo el proceso recibe el nombre de percolador.</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u w:val="single"/>
        </w:rPr>
        <w:t>Repercolación:</w:t>
      </w:r>
      <w:r w:rsidRPr="00FC5D8B">
        <w:rPr>
          <w:rFonts w:ascii="Arial" w:hAnsi="Arial" w:cs="Arial"/>
        </w:rPr>
        <w:t xml:space="preserve"> Es una percolación en la que el extracto obtenido de un percolador sirve como menstruo del siguiente percolador y así sucesivamente.</w:t>
      </w:r>
    </w:p>
    <w:p w:rsidR="00FC5D8B" w:rsidRPr="00FC5D8B" w:rsidRDefault="00FC5D8B" w:rsidP="00FC5D8B">
      <w:pPr>
        <w:autoSpaceDE w:val="0"/>
        <w:autoSpaceDN w:val="0"/>
        <w:adjustRightInd w:val="0"/>
        <w:spacing w:line="360" w:lineRule="auto"/>
        <w:jc w:val="both"/>
        <w:rPr>
          <w:rFonts w:ascii="Arial" w:hAnsi="Arial" w:cs="Arial"/>
          <w:bCs/>
          <w:iCs/>
        </w:rPr>
      </w:pPr>
    </w:p>
    <w:p w:rsidR="00FC5D8B" w:rsidRPr="00FC5D8B" w:rsidRDefault="00FC5D8B" w:rsidP="00FC5D8B">
      <w:pPr>
        <w:numPr>
          <w:ilvl w:val="0"/>
          <w:numId w:val="22"/>
        </w:num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jc w:val="both"/>
        <w:rPr>
          <w:rFonts w:ascii="Arial" w:hAnsi="Arial" w:cs="Arial"/>
          <w:b/>
          <w:i/>
        </w:rPr>
      </w:pPr>
      <w:r w:rsidRPr="00FC5D8B">
        <w:rPr>
          <w:rFonts w:ascii="Arial" w:hAnsi="Arial" w:cs="Arial"/>
          <w:b/>
          <w:i/>
        </w:rPr>
        <w:t>Formas farmacéuticas y vías de administración en fitoterapia.</w:t>
      </w:r>
    </w:p>
    <w:p w:rsidR="00FC5D8B" w:rsidRPr="00FC5D8B" w:rsidRDefault="00FC5D8B" w:rsidP="00FC5D8B">
      <w:pPr>
        <w:tabs>
          <w:tab w:val="left" w:pos="6945"/>
        </w:tabs>
        <w:autoSpaceDE w:val="0"/>
        <w:autoSpaceDN w:val="0"/>
        <w:adjustRightInd w:val="0"/>
        <w:spacing w:line="360" w:lineRule="auto"/>
        <w:jc w:val="both"/>
        <w:rPr>
          <w:rFonts w:ascii="Arial" w:hAnsi="Arial" w:cs="Arial"/>
          <w:lang w:val="es-DO"/>
        </w:rPr>
      </w:pPr>
      <w:r w:rsidRPr="00FC5D8B">
        <w:rPr>
          <w:rFonts w:ascii="Arial" w:hAnsi="Arial" w:cs="Arial"/>
          <w:lang w:val="es-DO"/>
        </w:rPr>
        <w:t>Las plantas medicinales, o sus partes, pueden usarse</w:t>
      </w:r>
      <w:r w:rsidRPr="00FC5D8B">
        <w:rPr>
          <w:rFonts w:ascii="Arial" w:hAnsi="Arial" w:cs="Arial"/>
        </w:rPr>
        <w:t xml:space="preserve"> </w:t>
      </w:r>
      <w:r w:rsidRPr="00FC5D8B">
        <w:rPr>
          <w:rFonts w:ascii="Arial" w:hAnsi="Arial" w:cs="Arial"/>
          <w:lang w:val="es-DO"/>
        </w:rPr>
        <w:t>en su forma fresca como tradicionalmente se emplean por la</w:t>
      </w:r>
      <w:r w:rsidRPr="00FC5D8B">
        <w:rPr>
          <w:rFonts w:ascii="Arial" w:hAnsi="Arial" w:cs="Arial"/>
        </w:rPr>
        <w:t xml:space="preserve"> </w:t>
      </w:r>
      <w:r w:rsidRPr="00FC5D8B">
        <w:rPr>
          <w:rFonts w:ascii="Arial" w:hAnsi="Arial" w:cs="Arial"/>
          <w:lang w:val="es-DO"/>
        </w:rPr>
        <w:t>población, siempre que existan criterios que permitan avalar</w:t>
      </w:r>
      <w:r w:rsidRPr="00FC5D8B">
        <w:rPr>
          <w:rFonts w:ascii="Arial" w:hAnsi="Arial" w:cs="Arial"/>
        </w:rPr>
        <w:t xml:space="preserve"> </w:t>
      </w:r>
      <w:r w:rsidRPr="00FC5D8B">
        <w:rPr>
          <w:rFonts w:ascii="Arial" w:hAnsi="Arial" w:cs="Arial"/>
          <w:lang w:val="es-DO"/>
        </w:rPr>
        <w:t>la seguridad, eficacia y calidad. Esta manera de administración</w:t>
      </w:r>
      <w:r w:rsidRPr="00FC5D8B">
        <w:rPr>
          <w:rFonts w:ascii="Arial" w:hAnsi="Arial" w:cs="Arial"/>
        </w:rPr>
        <w:t xml:space="preserve"> </w:t>
      </w:r>
      <w:r w:rsidRPr="00FC5D8B">
        <w:rPr>
          <w:rFonts w:ascii="Arial" w:hAnsi="Arial" w:cs="Arial"/>
          <w:lang w:val="es-DO"/>
        </w:rPr>
        <w:t>no constituye una forma farmacéutica definida y,</w:t>
      </w:r>
      <w:r w:rsidRPr="00FC5D8B">
        <w:rPr>
          <w:rFonts w:ascii="Arial" w:hAnsi="Arial" w:cs="Arial"/>
        </w:rPr>
        <w:t xml:space="preserve"> </w:t>
      </w:r>
      <w:r w:rsidRPr="00FC5D8B">
        <w:rPr>
          <w:rFonts w:ascii="Arial" w:hAnsi="Arial" w:cs="Arial"/>
          <w:lang w:val="es-DO"/>
        </w:rPr>
        <w:t>por lo tanto, no es habitualmente sometida a registro y control</w:t>
      </w:r>
      <w:r w:rsidRPr="00FC5D8B">
        <w:rPr>
          <w:rFonts w:ascii="Arial" w:hAnsi="Arial" w:cs="Arial"/>
        </w:rPr>
        <w:t xml:space="preserve"> </w:t>
      </w:r>
      <w:r w:rsidRPr="00FC5D8B">
        <w:rPr>
          <w:rFonts w:ascii="Arial" w:hAnsi="Arial" w:cs="Arial"/>
          <w:lang w:val="es-DO"/>
        </w:rPr>
        <w:t>por las autoridades reguladoras de medicamentos de cada país. Generalmente se administran en extractos acuosos</w:t>
      </w:r>
      <w:r w:rsidRPr="00FC5D8B">
        <w:rPr>
          <w:rFonts w:ascii="Arial" w:hAnsi="Arial" w:cs="Arial"/>
        </w:rPr>
        <w:t xml:space="preserve"> </w:t>
      </w:r>
      <w:r w:rsidRPr="00FC5D8B">
        <w:rPr>
          <w:rFonts w:ascii="Arial" w:hAnsi="Arial" w:cs="Arial"/>
          <w:lang w:val="es-DO"/>
        </w:rPr>
        <w:t>como decocciones, infusiones o maceraciones, los cuales</w:t>
      </w:r>
      <w:r w:rsidRPr="00FC5D8B">
        <w:rPr>
          <w:rFonts w:ascii="Arial" w:hAnsi="Arial" w:cs="Arial"/>
        </w:rPr>
        <w:t xml:space="preserve"> </w:t>
      </w:r>
      <w:r w:rsidRPr="00FC5D8B">
        <w:rPr>
          <w:rFonts w:ascii="Arial" w:hAnsi="Arial" w:cs="Arial"/>
          <w:lang w:val="es-DO"/>
        </w:rPr>
        <w:t>son aplicados tópicamente cuando se pretenden acciones</w:t>
      </w:r>
      <w:r w:rsidRPr="00FC5D8B">
        <w:rPr>
          <w:rFonts w:ascii="Arial" w:hAnsi="Arial" w:cs="Arial"/>
        </w:rPr>
        <w:t xml:space="preserve"> </w:t>
      </w:r>
      <w:r w:rsidRPr="00FC5D8B">
        <w:rPr>
          <w:rFonts w:ascii="Arial" w:hAnsi="Arial" w:cs="Arial"/>
          <w:lang w:val="es-DO"/>
        </w:rPr>
        <w:t xml:space="preserve">locales o </w:t>
      </w:r>
      <w:proofErr w:type="gramStart"/>
      <w:r w:rsidRPr="00FC5D8B">
        <w:rPr>
          <w:rFonts w:ascii="Arial" w:hAnsi="Arial" w:cs="Arial"/>
          <w:lang w:val="es-DO"/>
        </w:rPr>
        <w:t>administrados</w:t>
      </w:r>
      <w:proofErr w:type="gramEnd"/>
      <w:r w:rsidRPr="00FC5D8B">
        <w:rPr>
          <w:rFonts w:ascii="Arial" w:hAnsi="Arial" w:cs="Arial"/>
          <w:lang w:val="es-DO"/>
        </w:rPr>
        <w:t xml:space="preserve"> por vía oral para lograr efectos</w:t>
      </w:r>
      <w:r w:rsidRPr="00FC5D8B">
        <w:rPr>
          <w:rFonts w:ascii="Arial" w:hAnsi="Arial" w:cs="Arial"/>
        </w:rPr>
        <w:t xml:space="preserve"> </w:t>
      </w:r>
      <w:r w:rsidRPr="00FC5D8B">
        <w:rPr>
          <w:rFonts w:ascii="Arial" w:hAnsi="Arial" w:cs="Arial"/>
          <w:lang w:val="es-DO"/>
        </w:rPr>
        <w:t>sistémicos.</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rPr>
        <w:t>De forma general las formas farmacéuticas deben regirse por dos condiciones fundamentales:</w:t>
      </w:r>
    </w:p>
    <w:p w:rsidR="00FC5D8B" w:rsidRPr="00FC5D8B" w:rsidRDefault="00FC5D8B" w:rsidP="00FC5D8B">
      <w:pPr>
        <w:numPr>
          <w:ilvl w:val="0"/>
          <w:numId w:val="23"/>
        </w:numPr>
        <w:tabs>
          <w:tab w:val="left" w:pos="426"/>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ind w:left="142" w:firstLine="0"/>
        <w:jc w:val="both"/>
        <w:rPr>
          <w:rFonts w:ascii="Arial" w:hAnsi="Arial" w:cs="Arial"/>
        </w:rPr>
      </w:pPr>
      <w:r w:rsidRPr="00FC5D8B">
        <w:rPr>
          <w:rFonts w:ascii="Arial" w:hAnsi="Arial" w:cs="Arial"/>
        </w:rPr>
        <w:t>debe estar acorde con el sitio de acción de la zona afectada.</w:t>
      </w:r>
    </w:p>
    <w:p w:rsidR="00FC5D8B" w:rsidRPr="00FC5D8B" w:rsidRDefault="00FC5D8B" w:rsidP="00FC5D8B">
      <w:pPr>
        <w:numPr>
          <w:ilvl w:val="0"/>
          <w:numId w:val="23"/>
        </w:numPr>
        <w:tabs>
          <w:tab w:val="left" w:pos="426"/>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ind w:left="142" w:firstLine="0"/>
        <w:jc w:val="both"/>
        <w:rPr>
          <w:rFonts w:ascii="Arial" w:hAnsi="Arial" w:cs="Arial"/>
        </w:rPr>
      </w:pPr>
      <w:r w:rsidRPr="00FC5D8B">
        <w:rPr>
          <w:rFonts w:ascii="Arial" w:hAnsi="Arial" w:cs="Arial"/>
        </w:rPr>
        <w:t>debe velar porque el o los principios activos mantengan sus características físico - químicas.</w:t>
      </w:r>
    </w:p>
    <w:p w:rsidR="00FC5D8B" w:rsidRPr="00FC5D8B" w:rsidRDefault="00FC5D8B" w:rsidP="00FC5D8B">
      <w:pPr>
        <w:tabs>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rPr>
      </w:pPr>
      <w:r w:rsidRPr="00FC5D8B">
        <w:rPr>
          <w:rFonts w:ascii="Arial" w:hAnsi="Arial" w:cs="Arial"/>
        </w:rPr>
        <w:t>Se elaboran a partir de las materias primas con los objetivos siguientes:</w:t>
      </w:r>
    </w:p>
    <w:p w:rsidR="00FC5D8B" w:rsidRPr="00FC5D8B" w:rsidRDefault="00FC5D8B" w:rsidP="00FC5D8B">
      <w:pPr>
        <w:numPr>
          <w:ilvl w:val="0"/>
          <w:numId w:val="26"/>
        </w:numPr>
        <w:tabs>
          <w:tab w:val="left" w:pos="426"/>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ind w:left="142" w:firstLine="0"/>
        <w:jc w:val="both"/>
        <w:rPr>
          <w:rFonts w:ascii="Arial" w:hAnsi="Arial" w:cs="Arial"/>
        </w:rPr>
      </w:pPr>
      <w:r w:rsidRPr="00FC5D8B">
        <w:rPr>
          <w:rFonts w:ascii="Arial" w:hAnsi="Arial" w:cs="Arial"/>
        </w:rPr>
        <w:t>Favorecer la biodisponibilidad del medicamento.</w:t>
      </w:r>
    </w:p>
    <w:p w:rsidR="00FC5D8B" w:rsidRPr="00FC5D8B" w:rsidRDefault="00FC5D8B" w:rsidP="00FC5D8B">
      <w:pPr>
        <w:numPr>
          <w:ilvl w:val="0"/>
          <w:numId w:val="26"/>
        </w:numPr>
        <w:tabs>
          <w:tab w:val="left" w:pos="426"/>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ind w:left="142" w:firstLine="0"/>
        <w:jc w:val="both"/>
        <w:rPr>
          <w:rFonts w:ascii="Arial" w:hAnsi="Arial" w:cs="Arial"/>
        </w:rPr>
      </w:pPr>
      <w:r w:rsidRPr="00FC5D8B">
        <w:rPr>
          <w:rFonts w:ascii="Arial" w:hAnsi="Arial" w:cs="Arial"/>
        </w:rPr>
        <w:lastRenderedPageBreak/>
        <w:t>Facilitar el modo de empleo al enfermo.</w:t>
      </w:r>
    </w:p>
    <w:p w:rsidR="00FC5D8B" w:rsidRPr="00FC5D8B" w:rsidRDefault="00FC5D8B" w:rsidP="00FC5D8B">
      <w:pPr>
        <w:numPr>
          <w:ilvl w:val="0"/>
          <w:numId w:val="26"/>
        </w:numPr>
        <w:tabs>
          <w:tab w:val="left" w:pos="426"/>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ind w:left="142" w:firstLine="0"/>
        <w:jc w:val="both"/>
        <w:rPr>
          <w:rFonts w:ascii="Arial" w:hAnsi="Arial" w:cs="Arial"/>
        </w:rPr>
      </w:pPr>
      <w:r w:rsidRPr="00FC5D8B">
        <w:rPr>
          <w:rFonts w:ascii="Arial" w:hAnsi="Arial" w:cs="Arial"/>
        </w:rPr>
        <w:t>Facilitar el cumplimiento de las pautas posológicas.</w:t>
      </w:r>
    </w:p>
    <w:p w:rsidR="00FC5D8B" w:rsidRPr="00FC5D8B" w:rsidRDefault="00FC5D8B" w:rsidP="00FC5D8B">
      <w:pPr>
        <w:numPr>
          <w:ilvl w:val="0"/>
          <w:numId w:val="26"/>
        </w:numPr>
        <w:tabs>
          <w:tab w:val="left" w:pos="426"/>
          <w:tab w:val="left" w:pos="851"/>
          <w:tab w:val="left" w:pos="993"/>
          <w:tab w:val="left" w:pos="6945"/>
        </w:tabs>
        <w:autoSpaceDE w:val="0"/>
        <w:autoSpaceDN w:val="0"/>
        <w:adjustRightInd w:val="0"/>
        <w:spacing w:after="0" w:line="360" w:lineRule="auto"/>
        <w:ind w:left="142" w:firstLine="0"/>
        <w:jc w:val="both"/>
        <w:rPr>
          <w:rFonts w:ascii="Arial" w:hAnsi="Arial" w:cs="Arial"/>
        </w:rPr>
      </w:pPr>
      <w:r w:rsidRPr="00FC5D8B">
        <w:rPr>
          <w:rFonts w:ascii="Arial" w:hAnsi="Arial" w:cs="Arial"/>
        </w:rPr>
        <w:t>Conservar la actividad del producto</w:t>
      </w:r>
    </w:p>
    <w:p w:rsidR="00FC5D8B" w:rsidRPr="00FC5D8B" w:rsidRDefault="00FC5D8B" w:rsidP="00FC5D8B">
      <w:pPr>
        <w:tabs>
          <w:tab w:val="left" w:pos="851"/>
          <w:tab w:val="left" w:pos="993"/>
          <w:tab w:val="left" w:pos="6945"/>
        </w:tabs>
        <w:autoSpaceDE w:val="0"/>
        <w:autoSpaceDN w:val="0"/>
        <w:adjustRightInd w:val="0"/>
        <w:spacing w:line="360" w:lineRule="auto"/>
        <w:ind w:left="567"/>
        <w:jc w:val="both"/>
        <w:rPr>
          <w:rFonts w:ascii="Arial" w:hAnsi="Arial" w:cs="Arial"/>
          <w:lang w:val="es-DO"/>
        </w:rPr>
      </w:pPr>
    </w:p>
    <w:p w:rsidR="00FC5D8B" w:rsidRPr="00FC5D8B" w:rsidRDefault="00FC5D8B" w:rsidP="00FC5D8B">
      <w:pPr>
        <w:pStyle w:val="Prrafodelista"/>
        <w:numPr>
          <w:ilvl w:val="0"/>
          <w:numId w:val="2"/>
        </w:numPr>
        <w:tabs>
          <w:tab w:val="left" w:pos="284"/>
        </w:tabs>
        <w:spacing w:line="360" w:lineRule="auto"/>
        <w:ind w:left="0" w:firstLine="0"/>
        <w:jc w:val="both"/>
        <w:rPr>
          <w:rFonts w:ascii="Arial" w:hAnsi="Arial" w:cs="Arial"/>
          <w:sz w:val="22"/>
          <w:szCs w:val="22"/>
        </w:rPr>
      </w:pPr>
      <w:r w:rsidRPr="00FC5D8B">
        <w:rPr>
          <w:rFonts w:ascii="Arial" w:hAnsi="Arial" w:cs="Arial"/>
          <w:sz w:val="22"/>
          <w:szCs w:val="22"/>
          <w:u w:val="single"/>
        </w:rPr>
        <w:t>Decocción:</w:t>
      </w:r>
      <w:r w:rsidRPr="00FC5D8B">
        <w:rPr>
          <w:rFonts w:ascii="Arial" w:hAnsi="Arial" w:cs="Arial"/>
          <w:sz w:val="22"/>
          <w:szCs w:val="22"/>
        </w:rPr>
        <w:t xml:space="preserve"> se prepara poniendo la parte de. la planta (5 g) previamente lavada en agua (250 ml), se coloca al fuego hasta que alcance la ebullición y se mantiene durante 5 o 10 min. Se retira del fuego, se deja refrescar, se filtra y se administra. Esta forma generalmente se emplea para partes duras como tallos, corteza, raíces, semillas, que no contienen aceites esenciales como constituyentes activos porque estos podrían evaporarse durante la decocción, en este caso solo se debe someter al calor durante 3 min y en un recipiente tapado.</w:t>
      </w:r>
    </w:p>
    <w:p w:rsidR="00FC5D8B" w:rsidRPr="00FC5D8B" w:rsidRDefault="00FC5D8B" w:rsidP="00FC5D8B">
      <w:pPr>
        <w:pStyle w:val="Prrafodelista"/>
        <w:numPr>
          <w:ilvl w:val="0"/>
          <w:numId w:val="2"/>
        </w:numPr>
        <w:tabs>
          <w:tab w:val="left" w:pos="284"/>
        </w:tabs>
        <w:spacing w:line="360" w:lineRule="auto"/>
        <w:ind w:left="0" w:firstLine="0"/>
        <w:jc w:val="both"/>
        <w:rPr>
          <w:rFonts w:ascii="Arial" w:hAnsi="Arial" w:cs="Arial"/>
          <w:sz w:val="22"/>
          <w:szCs w:val="22"/>
        </w:rPr>
      </w:pPr>
      <w:r w:rsidRPr="00FC5D8B">
        <w:rPr>
          <w:rFonts w:ascii="Arial" w:hAnsi="Arial" w:cs="Arial"/>
          <w:sz w:val="22"/>
          <w:szCs w:val="22"/>
          <w:u w:val="single"/>
        </w:rPr>
        <w:t>Infusión:</w:t>
      </w:r>
      <w:r w:rsidRPr="00FC5D8B">
        <w:rPr>
          <w:rFonts w:ascii="Arial" w:hAnsi="Arial" w:cs="Arial"/>
          <w:sz w:val="22"/>
          <w:szCs w:val="22"/>
        </w:rPr>
        <w:t xml:space="preserve"> en este caso se pone a hervir una cantidad de agua similar y cuando esta ha hervido unos 5 min se retira del fuego, se le añade el material vegetal (lavado), se tapa y se deja refrescar; después se filtra y se administra. Las partes blandas como flores, hojas y especialmente los que contienen aceites esenciales son preparadas de esta manera.</w:t>
      </w:r>
    </w:p>
    <w:p w:rsidR="00FC5D8B" w:rsidRPr="00FC5D8B" w:rsidRDefault="00FC5D8B" w:rsidP="00FC5D8B">
      <w:pPr>
        <w:pStyle w:val="Prrafodelista"/>
        <w:numPr>
          <w:ilvl w:val="0"/>
          <w:numId w:val="2"/>
        </w:numPr>
        <w:tabs>
          <w:tab w:val="left" w:pos="284"/>
        </w:tabs>
        <w:spacing w:line="360" w:lineRule="auto"/>
        <w:ind w:left="0" w:firstLine="0"/>
        <w:jc w:val="both"/>
        <w:rPr>
          <w:rFonts w:ascii="Arial" w:hAnsi="Arial" w:cs="Arial"/>
          <w:sz w:val="22"/>
          <w:szCs w:val="22"/>
        </w:rPr>
      </w:pPr>
      <w:r w:rsidRPr="00FC5D8B">
        <w:rPr>
          <w:rFonts w:ascii="Arial" w:hAnsi="Arial" w:cs="Arial"/>
          <w:sz w:val="22"/>
          <w:szCs w:val="22"/>
          <w:u w:val="single"/>
        </w:rPr>
        <w:t>Maceración:</w:t>
      </w:r>
      <w:r w:rsidRPr="00FC5D8B">
        <w:rPr>
          <w:rFonts w:ascii="Arial" w:hAnsi="Arial" w:cs="Arial"/>
          <w:sz w:val="22"/>
          <w:szCs w:val="22"/>
        </w:rPr>
        <w:t xml:space="preserve"> se coloca el material vegetal limpio y preferentemente en pequeños fragmentos en un recipiente y se cubre con agua hervida u otro vehículo con el cual se puede realizar la extracción. Se mantiene por algunas horas con agitación cada cierto tiempo, se filtra y se administra.   </w:t>
      </w:r>
    </w:p>
    <w:p w:rsidR="00FC5D8B" w:rsidRPr="00FC5D8B" w:rsidRDefault="00FC5D8B" w:rsidP="00FC5D8B">
      <w:pPr>
        <w:autoSpaceDE w:val="0"/>
        <w:autoSpaceDN w:val="0"/>
        <w:adjustRightInd w:val="0"/>
        <w:spacing w:line="360" w:lineRule="auto"/>
        <w:jc w:val="both"/>
        <w:rPr>
          <w:rFonts w:ascii="Arial" w:hAnsi="Arial" w:cs="Arial"/>
          <w:lang w:val="es-DO"/>
        </w:rPr>
      </w:pPr>
      <w:r w:rsidRPr="00FC5D8B">
        <w:rPr>
          <w:rFonts w:ascii="Arial" w:hAnsi="Arial" w:cs="Arial"/>
          <w:lang w:val="es-DO"/>
        </w:rPr>
        <w:t>Es importante destacar que las preparaciones acuosas</w:t>
      </w:r>
      <w:r w:rsidRPr="00FC5D8B">
        <w:rPr>
          <w:rFonts w:ascii="Arial" w:hAnsi="Arial" w:cs="Arial"/>
        </w:rPr>
        <w:t xml:space="preserve"> </w:t>
      </w:r>
      <w:r w:rsidRPr="00FC5D8B">
        <w:rPr>
          <w:rFonts w:ascii="Arial" w:hAnsi="Arial" w:cs="Arial"/>
          <w:lang w:val="es-DO"/>
        </w:rPr>
        <w:t>tienen poca estabilidad de sus principios activos, lo que se</w:t>
      </w:r>
      <w:r w:rsidRPr="00FC5D8B">
        <w:rPr>
          <w:rFonts w:ascii="Arial" w:hAnsi="Arial" w:cs="Arial"/>
        </w:rPr>
        <w:t xml:space="preserve"> </w:t>
      </w:r>
      <w:r w:rsidRPr="00FC5D8B">
        <w:rPr>
          <w:rFonts w:ascii="Arial" w:hAnsi="Arial" w:cs="Arial"/>
          <w:lang w:val="es-DO"/>
        </w:rPr>
        <w:t>expresa frecuentemente con cambios de color del extracto</w:t>
      </w:r>
      <w:r w:rsidRPr="00FC5D8B">
        <w:rPr>
          <w:rFonts w:ascii="Arial" w:hAnsi="Arial" w:cs="Arial"/>
        </w:rPr>
        <w:t xml:space="preserve"> </w:t>
      </w:r>
      <w:r w:rsidRPr="00FC5D8B">
        <w:rPr>
          <w:rFonts w:ascii="Arial" w:hAnsi="Arial" w:cs="Arial"/>
          <w:lang w:val="es-DO"/>
        </w:rPr>
        <w:t>al pasar algún tiempo, por esa razón deben de consumirse</w:t>
      </w:r>
      <w:r w:rsidRPr="00FC5D8B">
        <w:rPr>
          <w:rFonts w:ascii="Arial" w:hAnsi="Arial" w:cs="Arial"/>
        </w:rPr>
        <w:t xml:space="preserve"> </w:t>
      </w:r>
      <w:r w:rsidRPr="00FC5D8B">
        <w:rPr>
          <w:rFonts w:ascii="Arial" w:hAnsi="Arial" w:cs="Arial"/>
          <w:lang w:val="es-DO"/>
        </w:rPr>
        <w:t>tan pronto como son elaboradas.</w:t>
      </w:r>
    </w:p>
    <w:p w:rsidR="00FC5D8B" w:rsidRPr="00FC5D8B" w:rsidRDefault="00FC5D8B" w:rsidP="00FC5D8B">
      <w:pPr>
        <w:pStyle w:val="Prrafodelista"/>
        <w:tabs>
          <w:tab w:val="left" w:pos="284"/>
        </w:tabs>
        <w:spacing w:line="360" w:lineRule="auto"/>
        <w:ind w:left="0"/>
        <w:jc w:val="both"/>
        <w:rPr>
          <w:rFonts w:ascii="Arial" w:hAnsi="Arial" w:cs="Arial"/>
          <w:sz w:val="22"/>
          <w:szCs w:val="22"/>
          <w:lang w:val="es-DO"/>
        </w:rPr>
      </w:pPr>
    </w:p>
    <w:p w:rsidR="00FC5D8B" w:rsidRPr="00FC5D8B" w:rsidRDefault="00FC5D8B" w:rsidP="00FC5D8B">
      <w:pPr>
        <w:autoSpaceDE w:val="0"/>
        <w:autoSpaceDN w:val="0"/>
        <w:adjustRightInd w:val="0"/>
        <w:spacing w:line="360" w:lineRule="auto"/>
        <w:jc w:val="both"/>
        <w:rPr>
          <w:rFonts w:ascii="Arial" w:hAnsi="Arial" w:cs="Arial"/>
          <w:lang w:val="es-DO"/>
        </w:rPr>
      </w:pPr>
      <w:r w:rsidRPr="00FC5D8B">
        <w:rPr>
          <w:rFonts w:ascii="Arial" w:hAnsi="Arial" w:cs="Arial"/>
          <w:lang w:val="es-DO"/>
        </w:rPr>
        <w:t>Existen formas farmacéuticas propias de los medicamentos</w:t>
      </w:r>
      <w:r w:rsidRPr="00FC5D8B">
        <w:rPr>
          <w:rFonts w:ascii="Arial" w:hAnsi="Arial" w:cs="Arial"/>
        </w:rPr>
        <w:t xml:space="preserve"> </w:t>
      </w:r>
      <w:r w:rsidRPr="00FC5D8B">
        <w:rPr>
          <w:rFonts w:ascii="Arial" w:hAnsi="Arial" w:cs="Arial"/>
          <w:lang w:val="es-DO"/>
        </w:rPr>
        <w:t>herbarios, que resulta importante definir, y que pueden</w:t>
      </w:r>
      <w:r w:rsidRPr="00FC5D8B">
        <w:rPr>
          <w:rFonts w:ascii="Arial" w:hAnsi="Arial" w:cs="Arial"/>
        </w:rPr>
        <w:t xml:space="preserve"> </w:t>
      </w:r>
      <w:r w:rsidRPr="00FC5D8B">
        <w:rPr>
          <w:rFonts w:ascii="Arial" w:hAnsi="Arial" w:cs="Arial"/>
          <w:lang w:val="es-DO"/>
        </w:rPr>
        <w:t>ser a la vez empleadas como materias primas para la</w:t>
      </w:r>
      <w:r w:rsidRPr="00FC5D8B">
        <w:rPr>
          <w:rFonts w:ascii="Arial" w:hAnsi="Arial" w:cs="Arial"/>
        </w:rPr>
        <w:t xml:space="preserve"> </w:t>
      </w:r>
      <w:r w:rsidRPr="00FC5D8B">
        <w:rPr>
          <w:rFonts w:ascii="Arial" w:hAnsi="Arial" w:cs="Arial"/>
          <w:lang w:val="es-DO"/>
        </w:rPr>
        <w:t>elaboración de preparaciones más complejas de estos; a</w:t>
      </w:r>
      <w:r w:rsidRPr="00FC5D8B">
        <w:rPr>
          <w:rFonts w:ascii="Arial" w:hAnsi="Arial" w:cs="Arial"/>
        </w:rPr>
        <w:t xml:space="preserve"> </w:t>
      </w:r>
      <w:r w:rsidRPr="00FC5D8B">
        <w:rPr>
          <w:rFonts w:ascii="Arial" w:hAnsi="Arial" w:cs="Arial"/>
          <w:lang w:val="es-DO"/>
        </w:rPr>
        <w:t>continuación presentamos las más usuales.</w:t>
      </w:r>
    </w:p>
    <w:p w:rsidR="00FC5D8B" w:rsidRPr="00FC5D8B" w:rsidRDefault="00FC5D8B" w:rsidP="00FC5D8B">
      <w:pPr>
        <w:numPr>
          <w:ilvl w:val="0"/>
          <w:numId w:val="6"/>
        </w:numPr>
        <w:tabs>
          <w:tab w:val="left" w:pos="0"/>
          <w:tab w:val="left" w:pos="284"/>
          <w:tab w:val="left" w:pos="426"/>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ind w:left="0" w:firstLine="0"/>
        <w:jc w:val="both"/>
        <w:rPr>
          <w:rFonts w:ascii="Arial" w:hAnsi="Arial" w:cs="Arial"/>
        </w:rPr>
      </w:pPr>
      <w:r w:rsidRPr="00FC5D8B">
        <w:rPr>
          <w:rFonts w:ascii="Arial" w:hAnsi="Arial" w:cs="Arial"/>
          <w:u w:val="single"/>
        </w:rPr>
        <w:t>Extractos fluidos:</w:t>
      </w:r>
      <w:r w:rsidRPr="00FC5D8B">
        <w:rPr>
          <w:rFonts w:ascii="Arial" w:hAnsi="Arial" w:cs="Arial"/>
        </w:rPr>
        <w:t xml:space="preserve"> Son preparaciones concentradas de drogas de origen vegetal o animal obtenidas mediante la remoción de los componentes activos de las drogas respectivas con menstruos apropiados, Pueden preparase por maceración, percolación o por otros métodos validados adecuados utilizando únicamente etanol de concentración adecuada o agua o por dilución de un extracto seco o blando en uno de </w:t>
      </w:r>
      <w:r w:rsidRPr="00FC5D8B">
        <w:rPr>
          <w:rFonts w:ascii="Arial" w:hAnsi="Arial" w:cs="Arial"/>
        </w:rPr>
        <w:lastRenderedPageBreak/>
        <w:t xml:space="preserve">estos disolventes y, si es necesario filtrando; independientemente de su método de preparación, los extractos obtenidos tienen una composición comparable. </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Tinturas:</w:t>
      </w:r>
      <w:r w:rsidRPr="00FC5D8B">
        <w:rPr>
          <w:rFonts w:ascii="Arial" w:hAnsi="Arial" w:cs="Arial"/>
        </w:rPr>
        <w:t xml:space="preserve"> son soluciones alcohólicas o hidroalcohólicas preparadas con drogas vegetales o con sustancias químicas. Se preparan por lixiviación, maceración, solución o disolución, y los menstruos empleados en las tinturas oficiales son alcoholes, alcoholes diluidos en varias concentraciones, agua amoniacal, agua, giicerina, etc.</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rPr>
        <w:t xml:space="preserve"> </w:t>
      </w:r>
      <w:r w:rsidRPr="00FC5D8B">
        <w:rPr>
          <w:rFonts w:ascii="Arial" w:hAnsi="Arial" w:cs="Arial"/>
          <w:u w:val="single"/>
        </w:rPr>
        <w:t>Elixir:</w:t>
      </w:r>
      <w:r w:rsidRPr="00FC5D8B">
        <w:rPr>
          <w:rFonts w:ascii="Arial" w:hAnsi="Arial" w:cs="Arial"/>
        </w:rPr>
        <w:t xml:space="preserve"> Son líquidos hidroalcohólicos límpidos (claros, transparentes), de sabor agradable y edulcorados, destinados al uso oral. Sus principales componentes son el etanol y el agua. </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Jarabes:</w:t>
      </w:r>
      <w:r w:rsidRPr="00FC5D8B">
        <w:rPr>
          <w:rFonts w:ascii="Arial" w:hAnsi="Arial" w:cs="Arial"/>
        </w:rPr>
        <w:t xml:space="preserve"> Los jarabes son soluciones concentradas de azucares, como sacarosa, en agua o en otro líquido acuoso.</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Lociones:</w:t>
      </w:r>
      <w:r w:rsidRPr="00FC5D8B">
        <w:rPr>
          <w:rFonts w:ascii="Arial" w:hAnsi="Arial" w:cs="Arial"/>
        </w:rPr>
        <w:t xml:space="preserve"> Son suspensiones o dispersiones líquidas para usarse en aplicaciones sobre la piel, por lo general consisten en suspensiones de sólidos en un medio acuoso. </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Soluciones:</w:t>
      </w:r>
      <w:r w:rsidRPr="00FC5D8B">
        <w:rPr>
          <w:rFonts w:ascii="Arial" w:hAnsi="Arial" w:cs="Arial"/>
        </w:rPr>
        <w:t xml:space="preserve"> Son preparados líquidos que contienen una o varias sustancias químicas disueltas en agua u otro solvente. Es una mezcla homogénea que se prepara mediante la disolución de un sólido, un líquido o un gas en otro líquido.</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Melitos:</w:t>
      </w:r>
      <w:r w:rsidRPr="00FC5D8B">
        <w:rPr>
          <w:rFonts w:ascii="Arial" w:hAnsi="Arial" w:cs="Arial"/>
        </w:rPr>
        <w:t xml:space="preserve"> Son preparaciones líquidas espesas emparentadas con los jarabes, en las cuales la base utilizada es la miel de abejas en lugar del jarabe.</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Inhalaciones:</w:t>
      </w:r>
      <w:r w:rsidRPr="00FC5D8B">
        <w:rPr>
          <w:rFonts w:ascii="Arial" w:hAnsi="Arial" w:cs="Arial"/>
        </w:rPr>
        <w:t xml:space="preserve"> son drogas, soluciones o suspensiones de una o más drogas administradas por vía respiratoria u oral con el fin de obtener un efecto local o sistémico.</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Cremas:</w:t>
      </w:r>
      <w:r w:rsidRPr="00FC5D8B">
        <w:rPr>
          <w:rFonts w:ascii="Arial" w:hAnsi="Arial" w:cs="Arial"/>
        </w:rPr>
        <w:t xml:space="preserve"> Son emulsiones líquidas viscosas o semisólidas de tipo O/W o W/O.</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Pomadas y ungüentos:</w:t>
      </w:r>
      <w:r w:rsidRPr="00FC5D8B">
        <w:rPr>
          <w:rFonts w:ascii="Arial" w:hAnsi="Arial" w:cs="Arial"/>
        </w:rPr>
        <w:t xml:space="preserve"> Son preparados semisólidos para aplicación externa, cuya consistencia permite que se puedan untar fácilmente a la piel.</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Pastas:</w:t>
      </w:r>
      <w:r w:rsidRPr="00FC5D8B">
        <w:rPr>
          <w:rFonts w:ascii="Arial" w:hAnsi="Arial" w:cs="Arial"/>
        </w:rPr>
        <w:t xml:space="preserve"> Son mixturas parecidas a las pomadas, de propiedades astringentes, antisépticas o protectora, de consistencia pastosa.</w:t>
      </w:r>
    </w:p>
    <w:p w:rsidR="00FC5D8B" w:rsidRPr="00FC5D8B" w:rsidRDefault="00FC5D8B" w:rsidP="00FC5D8B">
      <w:pPr>
        <w:numPr>
          <w:ilvl w:val="0"/>
          <w:numId w:val="3"/>
        </w:numPr>
        <w:tabs>
          <w:tab w:val="left" w:pos="0"/>
          <w:tab w:val="left" w:pos="284"/>
        </w:tabs>
        <w:spacing w:after="0" w:line="360" w:lineRule="auto"/>
        <w:ind w:left="0" w:firstLine="0"/>
        <w:jc w:val="both"/>
        <w:rPr>
          <w:rFonts w:ascii="Arial" w:hAnsi="Arial" w:cs="Arial"/>
        </w:rPr>
      </w:pPr>
      <w:r w:rsidRPr="00FC5D8B">
        <w:rPr>
          <w:rFonts w:ascii="Arial" w:hAnsi="Arial" w:cs="Arial"/>
          <w:u w:val="single"/>
        </w:rPr>
        <w:t>Polvos:</w:t>
      </w:r>
      <w:r w:rsidRPr="00FC5D8B">
        <w:rPr>
          <w:rFonts w:ascii="Arial" w:hAnsi="Arial" w:cs="Arial"/>
        </w:rPr>
        <w:t xml:space="preserve"> Son mezclas íntimas de sustancias que, se han reducido previamente a un polvo fino.</w:t>
      </w:r>
    </w:p>
    <w:p w:rsidR="00FC5D8B" w:rsidRPr="00FC5D8B" w:rsidRDefault="00FC5D8B" w:rsidP="00FC5D8B">
      <w:pPr>
        <w:tabs>
          <w:tab w:val="left" w:pos="0"/>
          <w:tab w:val="left" w:pos="284"/>
        </w:tabs>
        <w:spacing w:line="360" w:lineRule="auto"/>
        <w:jc w:val="both"/>
        <w:rPr>
          <w:rFonts w:ascii="Arial" w:hAnsi="Arial" w:cs="Arial"/>
          <w:u w:val="single"/>
        </w:rPr>
      </w:pPr>
    </w:p>
    <w:p w:rsidR="00FC5D8B" w:rsidRPr="00FC5D8B" w:rsidRDefault="00FC5D8B" w:rsidP="00FC5D8B">
      <w:pPr>
        <w:spacing w:line="360" w:lineRule="auto"/>
        <w:jc w:val="both"/>
        <w:rPr>
          <w:rFonts w:ascii="Arial" w:hAnsi="Arial" w:cs="Arial"/>
          <w:b/>
          <w:bCs/>
          <w:i/>
        </w:rPr>
      </w:pPr>
      <w:r w:rsidRPr="00FC5D8B">
        <w:rPr>
          <w:rFonts w:ascii="Arial" w:hAnsi="Arial" w:cs="Arial"/>
          <w:b/>
          <w:bCs/>
          <w:i/>
          <w:lang w:val="es-ES_tradnl"/>
        </w:rPr>
        <w:t>Vías de administración</w:t>
      </w:r>
      <w:r w:rsidRPr="00FC5D8B">
        <w:rPr>
          <w:rFonts w:ascii="Arial" w:hAnsi="Arial" w:cs="Arial"/>
          <w:b/>
          <w:bCs/>
          <w:i/>
        </w:rPr>
        <w:t>.</w:t>
      </w:r>
    </w:p>
    <w:p w:rsidR="00FC5D8B" w:rsidRPr="00FC5D8B" w:rsidRDefault="00FC5D8B" w:rsidP="00FC5D8B">
      <w:pPr>
        <w:spacing w:line="360" w:lineRule="auto"/>
        <w:jc w:val="both"/>
        <w:rPr>
          <w:rFonts w:ascii="Arial" w:hAnsi="Arial" w:cs="Arial"/>
          <w:lang w:val="es-ES_tradnl"/>
        </w:rPr>
      </w:pPr>
      <w:r w:rsidRPr="00FC5D8B">
        <w:rPr>
          <w:rFonts w:ascii="Arial" w:hAnsi="Arial" w:cs="Arial"/>
          <w:lang w:val="es-ES_tradnl"/>
        </w:rPr>
        <w:t xml:space="preserve">La </w:t>
      </w:r>
      <w:r w:rsidRPr="00FC5D8B">
        <w:rPr>
          <w:rFonts w:ascii="Arial" w:hAnsi="Arial" w:cs="Arial"/>
          <w:b/>
          <w:bCs/>
          <w:u w:val="single"/>
          <w:lang w:val="es-ES_tradnl"/>
        </w:rPr>
        <w:t>vía oral</w:t>
      </w:r>
      <w:r w:rsidRPr="00FC5D8B">
        <w:rPr>
          <w:rFonts w:ascii="Arial" w:hAnsi="Arial" w:cs="Arial"/>
          <w:lang w:val="es-ES_tradnl"/>
        </w:rPr>
        <w:t>, constituye vía de administración por excelencia.</w:t>
      </w:r>
    </w:p>
    <w:p w:rsidR="00FC5D8B" w:rsidRPr="00FC5D8B" w:rsidRDefault="00FC5D8B" w:rsidP="00FC5D8B">
      <w:pPr>
        <w:spacing w:line="360" w:lineRule="auto"/>
        <w:jc w:val="both"/>
        <w:rPr>
          <w:rFonts w:ascii="Arial" w:hAnsi="Arial" w:cs="Arial"/>
          <w:lang w:val="es-DO"/>
        </w:rPr>
      </w:pPr>
      <w:r w:rsidRPr="00FC5D8B">
        <w:rPr>
          <w:rFonts w:ascii="Arial" w:hAnsi="Arial" w:cs="Arial"/>
          <w:lang w:val="es-ES_tradnl"/>
        </w:rPr>
        <w:t xml:space="preserve">La </w:t>
      </w:r>
      <w:r w:rsidRPr="00FC5D8B">
        <w:rPr>
          <w:rFonts w:ascii="Arial" w:hAnsi="Arial" w:cs="Arial"/>
          <w:b/>
          <w:bCs/>
          <w:u w:val="single"/>
          <w:lang w:val="es-ES_tradnl"/>
        </w:rPr>
        <w:t>vía rectal</w:t>
      </w:r>
      <w:r w:rsidRPr="00FC5D8B">
        <w:rPr>
          <w:rFonts w:ascii="Arial" w:hAnsi="Arial" w:cs="Arial"/>
          <w:lang w:val="es-ES_tradnl"/>
        </w:rPr>
        <w:t xml:space="preserve"> se emplea con frecuencia para administrar fitofármacos. Se basa en la administración de la droga a través del esfínter anal y su colocación en el recto. Esta vía se utiliza con varios fines:</w:t>
      </w:r>
    </w:p>
    <w:p w:rsidR="00FC5D8B" w:rsidRPr="00FC5D8B" w:rsidRDefault="00FC5D8B" w:rsidP="00FC5D8B">
      <w:pPr>
        <w:numPr>
          <w:ilvl w:val="0"/>
          <w:numId w:val="21"/>
        </w:numPr>
        <w:spacing w:after="0" w:line="360" w:lineRule="auto"/>
        <w:jc w:val="both"/>
        <w:rPr>
          <w:rFonts w:ascii="Arial" w:hAnsi="Arial" w:cs="Arial"/>
          <w:lang w:val="es-DO"/>
        </w:rPr>
      </w:pPr>
      <w:r w:rsidRPr="00FC5D8B">
        <w:rPr>
          <w:rFonts w:ascii="Arial" w:hAnsi="Arial" w:cs="Arial"/>
          <w:lang w:val="es-ES_tradnl"/>
        </w:rPr>
        <w:lastRenderedPageBreak/>
        <w:t>Actuar localmente sobre la mucosa intestinal.</w:t>
      </w:r>
    </w:p>
    <w:p w:rsidR="00FC5D8B" w:rsidRPr="00FC5D8B" w:rsidRDefault="00FC5D8B" w:rsidP="00FC5D8B">
      <w:pPr>
        <w:numPr>
          <w:ilvl w:val="0"/>
          <w:numId w:val="21"/>
        </w:numPr>
        <w:spacing w:after="0" w:line="360" w:lineRule="auto"/>
        <w:jc w:val="both"/>
        <w:rPr>
          <w:rFonts w:ascii="Arial" w:hAnsi="Arial" w:cs="Arial"/>
          <w:lang w:val="es-DO"/>
        </w:rPr>
      </w:pPr>
      <w:r w:rsidRPr="00FC5D8B">
        <w:rPr>
          <w:rFonts w:ascii="Arial" w:hAnsi="Arial" w:cs="Arial"/>
          <w:lang w:val="es-ES_tradnl"/>
        </w:rPr>
        <w:t>Lograr una acción evacuante.</w:t>
      </w:r>
    </w:p>
    <w:p w:rsidR="00FC5D8B" w:rsidRPr="00FC5D8B" w:rsidRDefault="00FC5D8B" w:rsidP="00FC5D8B">
      <w:pPr>
        <w:numPr>
          <w:ilvl w:val="0"/>
          <w:numId w:val="21"/>
        </w:numPr>
        <w:spacing w:after="0" w:line="360" w:lineRule="auto"/>
        <w:jc w:val="both"/>
        <w:rPr>
          <w:rFonts w:ascii="Arial" w:hAnsi="Arial" w:cs="Arial"/>
          <w:lang w:val="es-DO"/>
        </w:rPr>
      </w:pPr>
      <w:r w:rsidRPr="00FC5D8B">
        <w:rPr>
          <w:rFonts w:ascii="Arial" w:hAnsi="Arial" w:cs="Arial"/>
          <w:lang w:val="es-ES_tradnl"/>
        </w:rPr>
        <w:t>Producir efectos sistémicos luego de la absorción de los metabolitos activos.</w:t>
      </w:r>
    </w:p>
    <w:p w:rsidR="00FC5D8B" w:rsidRPr="00FC5D8B" w:rsidRDefault="00FC5D8B" w:rsidP="00FC5D8B">
      <w:pPr>
        <w:spacing w:line="360" w:lineRule="auto"/>
        <w:jc w:val="both"/>
        <w:rPr>
          <w:rFonts w:ascii="Arial" w:hAnsi="Arial" w:cs="Arial"/>
          <w:lang w:val="es-ES_tradnl"/>
        </w:rPr>
      </w:pPr>
      <w:r w:rsidRPr="00FC5D8B">
        <w:rPr>
          <w:rFonts w:ascii="Arial" w:hAnsi="Arial" w:cs="Arial"/>
          <w:lang w:val="es-ES_tradnl"/>
        </w:rPr>
        <w:t xml:space="preserve">La </w:t>
      </w:r>
      <w:r w:rsidRPr="00FC5D8B">
        <w:rPr>
          <w:rFonts w:ascii="Arial" w:hAnsi="Arial" w:cs="Arial"/>
          <w:b/>
          <w:bCs/>
          <w:u w:val="single"/>
          <w:lang w:val="es-ES_tradnl"/>
        </w:rPr>
        <w:t>vía inhalatoria</w:t>
      </w:r>
      <w:r w:rsidRPr="00FC5D8B">
        <w:rPr>
          <w:rFonts w:ascii="Arial" w:hAnsi="Arial" w:cs="Arial"/>
          <w:lang w:val="es-ES_tradnl"/>
        </w:rPr>
        <w:t xml:space="preserve"> constituye la base de la aerofitoterapia o aromaterapia.</w:t>
      </w:r>
    </w:p>
    <w:p w:rsidR="00FC5D8B" w:rsidRPr="00FC5D8B" w:rsidRDefault="00FC5D8B" w:rsidP="00FC5D8B">
      <w:pPr>
        <w:spacing w:line="360" w:lineRule="auto"/>
        <w:jc w:val="both"/>
        <w:rPr>
          <w:rFonts w:ascii="Arial" w:hAnsi="Arial" w:cs="Arial"/>
        </w:rPr>
      </w:pPr>
      <w:r w:rsidRPr="00FC5D8B">
        <w:rPr>
          <w:rFonts w:ascii="Arial" w:hAnsi="Arial" w:cs="Arial"/>
          <w:lang w:val="es-ES_tradnl"/>
        </w:rPr>
        <w:t xml:space="preserve">La </w:t>
      </w:r>
      <w:r w:rsidRPr="00FC5D8B">
        <w:rPr>
          <w:rFonts w:ascii="Arial" w:hAnsi="Arial" w:cs="Arial"/>
          <w:b/>
          <w:bCs/>
          <w:u w:val="single"/>
          <w:lang w:val="es-ES_tradnl"/>
        </w:rPr>
        <w:t>vía tópica</w:t>
      </w:r>
      <w:r w:rsidRPr="00FC5D8B">
        <w:rPr>
          <w:rFonts w:ascii="Arial" w:hAnsi="Arial" w:cs="Arial"/>
          <w:lang w:val="es-ES_tradnl"/>
        </w:rPr>
        <w:t xml:space="preserve"> consiste en la administración del fármaco sobre la piel.</w:t>
      </w:r>
      <w:r w:rsidRPr="00FC5D8B">
        <w:rPr>
          <w:rFonts w:ascii="Arial" w:hAnsi="Arial" w:cs="Arial"/>
        </w:rPr>
        <w:t xml:space="preserve"> </w:t>
      </w:r>
    </w:p>
    <w:p w:rsidR="00FC5D8B" w:rsidRPr="00FC5D8B" w:rsidRDefault="00FC5D8B" w:rsidP="00FC5D8B">
      <w:pPr>
        <w:spacing w:line="360" w:lineRule="auto"/>
        <w:jc w:val="both"/>
        <w:rPr>
          <w:rFonts w:ascii="Arial" w:hAnsi="Arial" w:cs="Arial"/>
        </w:rPr>
      </w:pPr>
    </w:p>
    <w:p w:rsidR="00FC5D8B" w:rsidRPr="00FC5D8B" w:rsidRDefault="00FC5D8B" w:rsidP="00FC5D8B">
      <w:pPr>
        <w:numPr>
          <w:ilvl w:val="0"/>
          <w:numId w:val="22"/>
        </w:numPr>
        <w:tabs>
          <w:tab w:val="center" w:pos="709"/>
        </w:tabs>
        <w:suppressAutoHyphens/>
        <w:spacing w:after="0"/>
        <w:jc w:val="both"/>
        <w:rPr>
          <w:rFonts w:ascii="Arial" w:hAnsi="Arial" w:cs="Arial"/>
          <w:spacing w:val="-3"/>
        </w:rPr>
      </w:pPr>
      <w:r w:rsidRPr="00FC5D8B">
        <w:rPr>
          <w:rFonts w:ascii="Arial" w:hAnsi="Arial" w:cs="Arial"/>
          <w:b/>
          <w:i/>
          <w:spacing w:val="-3"/>
        </w:rPr>
        <w:t>Elementos a considerar del fitofármaco y del paciente</w:t>
      </w:r>
      <w:r w:rsidRPr="00FC5D8B">
        <w:rPr>
          <w:rFonts w:ascii="Arial" w:hAnsi="Arial" w:cs="Arial"/>
          <w:b/>
          <w:spacing w:val="-3"/>
        </w:rPr>
        <w:t xml:space="preserve">. </w:t>
      </w:r>
    </w:p>
    <w:p w:rsidR="00FC5D8B" w:rsidRPr="00FC5D8B" w:rsidRDefault="00FC5D8B" w:rsidP="00FC5D8B">
      <w:pPr>
        <w:pStyle w:val="Sangra2detindependiente"/>
        <w:tabs>
          <w:tab w:val="left" w:pos="738"/>
        </w:tabs>
        <w:spacing w:after="0" w:line="360" w:lineRule="auto"/>
        <w:ind w:left="0"/>
        <w:jc w:val="both"/>
        <w:rPr>
          <w:rFonts w:ascii="Arial" w:hAnsi="Arial" w:cs="Arial"/>
          <w:b/>
          <w:bCs/>
          <w:sz w:val="22"/>
          <w:szCs w:val="22"/>
          <w:u w:val="single"/>
        </w:rPr>
      </w:pPr>
      <w:r w:rsidRPr="00FC5D8B">
        <w:rPr>
          <w:rFonts w:ascii="Arial" w:hAnsi="Arial" w:cs="Arial"/>
          <w:b/>
          <w:bCs/>
          <w:sz w:val="22"/>
          <w:szCs w:val="22"/>
          <w:u w:val="single"/>
        </w:rPr>
        <w:t>Razones que justifican el empleo de la medicina tradicional.</w:t>
      </w:r>
    </w:p>
    <w:p w:rsidR="00FC5D8B" w:rsidRPr="00FC5D8B" w:rsidRDefault="00FC5D8B" w:rsidP="00FC5D8B">
      <w:pPr>
        <w:spacing w:line="360" w:lineRule="auto"/>
        <w:jc w:val="both"/>
        <w:rPr>
          <w:rFonts w:ascii="Arial" w:hAnsi="Arial" w:cs="Arial"/>
          <w:lang w:val="es-DO"/>
        </w:rPr>
      </w:pPr>
      <w:r w:rsidRPr="00FC5D8B">
        <w:rPr>
          <w:rFonts w:ascii="Arial" w:hAnsi="Arial" w:cs="Arial"/>
          <w:lang w:val="es-DO"/>
        </w:rPr>
        <w:t>Entre los argumentos que favorecen el uso de la MT y</w:t>
      </w:r>
      <w:r w:rsidRPr="00FC5D8B">
        <w:rPr>
          <w:rFonts w:ascii="Arial" w:hAnsi="Arial" w:cs="Arial"/>
        </w:rPr>
        <w:t xml:space="preserve"> </w:t>
      </w:r>
      <w:r w:rsidRPr="00FC5D8B">
        <w:rPr>
          <w:rFonts w:ascii="Arial" w:hAnsi="Arial" w:cs="Arial"/>
          <w:lang w:val="es-DO"/>
        </w:rPr>
        <w:t>otras alternativas por la población, incluso la de países desarrollados</w:t>
      </w:r>
      <w:r w:rsidRPr="00FC5D8B">
        <w:rPr>
          <w:rFonts w:ascii="Arial" w:hAnsi="Arial" w:cs="Arial"/>
        </w:rPr>
        <w:t xml:space="preserve"> </w:t>
      </w:r>
      <w:r w:rsidRPr="00FC5D8B">
        <w:rPr>
          <w:rFonts w:ascii="Arial" w:hAnsi="Arial" w:cs="Arial"/>
          <w:lang w:val="es-DO"/>
        </w:rPr>
        <w:t xml:space="preserve">se </w:t>
      </w:r>
      <w:proofErr w:type="gramStart"/>
      <w:r w:rsidRPr="00FC5D8B">
        <w:rPr>
          <w:rFonts w:ascii="Arial" w:hAnsi="Arial" w:cs="Arial"/>
          <w:lang w:val="es-DO"/>
        </w:rPr>
        <w:t>indican</w:t>
      </w:r>
      <w:proofErr w:type="gramEnd"/>
      <w:r w:rsidRPr="00FC5D8B">
        <w:rPr>
          <w:rFonts w:ascii="Arial" w:hAnsi="Arial" w:cs="Arial"/>
          <w:lang w:val="es-DO"/>
        </w:rPr>
        <w:t>:</w:t>
      </w:r>
    </w:p>
    <w:p w:rsidR="00FC5D8B" w:rsidRPr="00FC5D8B" w:rsidRDefault="00FC5D8B" w:rsidP="00FC5D8B">
      <w:pPr>
        <w:numPr>
          <w:ilvl w:val="0"/>
          <w:numId w:val="16"/>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bCs/>
        </w:rPr>
        <w:t>Rechazo a tratamientos modernos cuando el pronóstico es desfavorable.</w:t>
      </w:r>
    </w:p>
    <w:p w:rsidR="00FC5D8B" w:rsidRPr="00FC5D8B" w:rsidRDefault="00FC5D8B" w:rsidP="00FC5D8B">
      <w:pPr>
        <w:numPr>
          <w:ilvl w:val="0"/>
          <w:numId w:val="16"/>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bCs/>
        </w:rPr>
        <w:t>Experiencias exitosas previas del paciente, familiares o amigos con tratamientos alternativos.</w:t>
      </w:r>
    </w:p>
    <w:p w:rsidR="00FC5D8B" w:rsidRPr="00FC5D8B" w:rsidRDefault="00FC5D8B" w:rsidP="00FC5D8B">
      <w:pPr>
        <w:numPr>
          <w:ilvl w:val="0"/>
          <w:numId w:val="16"/>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bCs/>
        </w:rPr>
        <w:t>Deficiencias de la medicina académica (despersonalización, costo elevado, inaccesibilidad, desinterés o incompetencia médica)</w:t>
      </w:r>
    </w:p>
    <w:p w:rsidR="00FC5D8B" w:rsidRPr="00FC5D8B" w:rsidRDefault="00FC5D8B" w:rsidP="00FC5D8B">
      <w:pPr>
        <w:numPr>
          <w:ilvl w:val="0"/>
          <w:numId w:val="16"/>
        </w:numPr>
        <w:tabs>
          <w:tab w:val="clear" w:pos="720"/>
          <w:tab w:val="num" w:pos="284"/>
        </w:tabs>
        <w:spacing w:after="0" w:line="360" w:lineRule="auto"/>
        <w:ind w:left="142" w:firstLine="0"/>
        <w:jc w:val="both"/>
        <w:rPr>
          <w:rFonts w:ascii="Arial" w:hAnsi="Arial" w:cs="Arial"/>
          <w:lang w:val="pt-PT"/>
        </w:rPr>
      </w:pPr>
      <w:r w:rsidRPr="00FC5D8B">
        <w:rPr>
          <w:rFonts w:ascii="Arial" w:hAnsi="Arial" w:cs="Arial"/>
          <w:bCs/>
        </w:rPr>
        <w:t>Cultura</w:t>
      </w:r>
    </w:p>
    <w:p w:rsidR="00FC5D8B" w:rsidRPr="00FC5D8B" w:rsidRDefault="00FC5D8B" w:rsidP="00FC5D8B">
      <w:pPr>
        <w:spacing w:line="360" w:lineRule="auto"/>
        <w:jc w:val="both"/>
        <w:rPr>
          <w:rFonts w:ascii="Arial" w:hAnsi="Arial" w:cs="Arial"/>
          <w:lang w:val="es-DO"/>
        </w:rPr>
      </w:pPr>
    </w:p>
    <w:p w:rsidR="00FC5D8B" w:rsidRPr="00FC5D8B" w:rsidRDefault="00FC5D8B" w:rsidP="00FC5D8B">
      <w:pPr>
        <w:spacing w:line="360" w:lineRule="auto"/>
        <w:jc w:val="both"/>
        <w:rPr>
          <w:rFonts w:ascii="Arial" w:hAnsi="Arial" w:cs="Arial"/>
          <w:u w:val="single"/>
          <w:lang w:val="es-DO"/>
        </w:rPr>
      </w:pPr>
      <w:r w:rsidRPr="00FC5D8B">
        <w:rPr>
          <w:rFonts w:ascii="Arial" w:hAnsi="Arial" w:cs="Arial"/>
          <w:b/>
          <w:bCs/>
          <w:u w:val="single"/>
        </w:rPr>
        <w:t>Ventajas de la Medicina Tradicional</w:t>
      </w:r>
    </w:p>
    <w:p w:rsidR="00FC5D8B" w:rsidRPr="00FC5D8B" w:rsidRDefault="00FC5D8B" w:rsidP="00FC5D8B">
      <w:pPr>
        <w:numPr>
          <w:ilvl w:val="0"/>
          <w:numId w:val="12"/>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lang w:val="es-DO"/>
        </w:rPr>
        <w:t>Resultados efectivos científicamente comprobados</w:t>
      </w:r>
      <w:r w:rsidRPr="00FC5D8B">
        <w:rPr>
          <w:rFonts w:ascii="Arial" w:hAnsi="Arial" w:cs="Arial"/>
          <w:bCs/>
        </w:rPr>
        <w:t xml:space="preserve"> (Eficacia comprobada)</w:t>
      </w:r>
    </w:p>
    <w:p w:rsidR="00FC5D8B" w:rsidRPr="00FC5D8B" w:rsidRDefault="00FC5D8B" w:rsidP="00FC5D8B">
      <w:pPr>
        <w:numPr>
          <w:ilvl w:val="0"/>
          <w:numId w:val="12"/>
        </w:numPr>
        <w:tabs>
          <w:tab w:val="clear" w:pos="720"/>
          <w:tab w:val="num" w:pos="284"/>
        </w:tabs>
        <w:spacing w:after="0" w:line="360" w:lineRule="auto"/>
        <w:ind w:left="142" w:firstLine="0"/>
        <w:jc w:val="both"/>
        <w:rPr>
          <w:rFonts w:ascii="Arial" w:hAnsi="Arial" w:cs="Arial"/>
          <w:lang w:val="pt-PT"/>
        </w:rPr>
      </w:pPr>
      <w:r w:rsidRPr="00FC5D8B">
        <w:rPr>
          <w:rFonts w:ascii="Arial" w:hAnsi="Arial" w:cs="Arial"/>
          <w:bCs/>
        </w:rPr>
        <w:t>Bajo costo</w:t>
      </w:r>
    </w:p>
    <w:p w:rsidR="00FC5D8B" w:rsidRPr="00FC5D8B" w:rsidRDefault="00FC5D8B" w:rsidP="00FC5D8B">
      <w:pPr>
        <w:numPr>
          <w:ilvl w:val="0"/>
          <w:numId w:val="12"/>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lang w:val="es-DO"/>
        </w:rPr>
        <w:t>Coadyuvar en el tratamiento de pacientes con enfermedades</w:t>
      </w:r>
      <w:r w:rsidRPr="00FC5D8B">
        <w:rPr>
          <w:rFonts w:ascii="Arial" w:hAnsi="Arial" w:cs="Arial"/>
        </w:rPr>
        <w:t xml:space="preserve"> </w:t>
      </w:r>
      <w:r w:rsidRPr="00FC5D8B">
        <w:rPr>
          <w:rFonts w:ascii="Arial" w:hAnsi="Arial" w:cs="Arial"/>
          <w:lang w:val="es-DO"/>
        </w:rPr>
        <w:t>crónicas o terminales que no responden a la</w:t>
      </w:r>
      <w:r w:rsidRPr="00FC5D8B">
        <w:rPr>
          <w:rFonts w:ascii="Arial" w:hAnsi="Arial" w:cs="Arial"/>
        </w:rPr>
        <w:t xml:space="preserve"> </w:t>
      </w:r>
      <w:r w:rsidRPr="00FC5D8B">
        <w:rPr>
          <w:rFonts w:ascii="Arial" w:hAnsi="Arial" w:cs="Arial"/>
          <w:lang w:val="es-DO"/>
        </w:rPr>
        <w:t>terapéutica moderna.</w:t>
      </w:r>
    </w:p>
    <w:p w:rsidR="00FC5D8B" w:rsidRPr="00FC5D8B" w:rsidRDefault="00FC5D8B" w:rsidP="00FC5D8B">
      <w:pPr>
        <w:spacing w:line="360" w:lineRule="auto"/>
        <w:jc w:val="both"/>
        <w:rPr>
          <w:rFonts w:ascii="Arial" w:hAnsi="Arial" w:cs="Arial"/>
          <w:lang w:val="es-DO"/>
        </w:rPr>
      </w:pPr>
      <w:r w:rsidRPr="00FC5D8B">
        <w:rPr>
          <w:rFonts w:ascii="Arial" w:hAnsi="Arial" w:cs="Arial"/>
          <w:lang w:val="es-DO"/>
        </w:rPr>
        <w:t>Por supuesto, no todo tiene que ser bueno, con la MT</w:t>
      </w:r>
      <w:r w:rsidRPr="00FC5D8B">
        <w:rPr>
          <w:rFonts w:ascii="Arial" w:hAnsi="Arial" w:cs="Arial"/>
        </w:rPr>
        <w:t xml:space="preserve"> </w:t>
      </w:r>
      <w:r w:rsidRPr="00FC5D8B">
        <w:rPr>
          <w:rFonts w:ascii="Arial" w:hAnsi="Arial" w:cs="Arial"/>
          <w:lang w:val="es-DO"/>
        </w:rPr>
        <w:t>al igual que ocurre con los medicamentos de síntesis y otros</w:t>
      </w:r>
      <w:r w:rsidRPr="00FC5D8B">
        <w:rPr>
          <w:rFonts w:ascii="Arial" w:hAnsi="Arial" w:cs="Arial"/>
        </w:rPr>
        <w:t xml:space="preserve"> </w:t>
      </w:r>
      <w:r w:rsidRPr="00FC5D8B">
        <w:rPr>
          <w:rFonts w:ascii="Arial" w:hAnsi="Arial" w:cs="Arial"/>
          <w:lang w:val="es-DO"/>
        </w:rPr>
        <w:t>procederes terapéuticos actuales, si no se emplea racionalmente</w:t>
      </w:r>
      <w:r w:rsidRPr="00FC5D8B">
        <w:rPr>
          <w:rFonts w:ascii="Arial" w:hAnsi="Arial" w:cs="Arial"/>
        </w:rPr>
        <w:t xml:space="preserve"> </w:t>
      </w:r>
      <w:r w:rsidRPr="00FC5D8B">
        <w:rPr>
          <w:rFonts w:ascii="Arial" w:hAnsi="Arial" w:cs="Arial"/>
          <w:lang w:val="es-DO"/>
        </w:rPr>
        <w:t>pueden presentarse desventajas.</w:t>
      </w:r>
    </w:p>
    <w:p w:rsidR="00FC5D8B" w:rsidRPr="00FC5D8B" w:rsidRDefault="00FC5D8B" w:rsidP="00FC5D8B">
      <w:pPr>
        <w:spacing w:line="360" w:lineRule="auto"/>
        <w:jc w:val="both"/>
        <w:rPr>
          <w:rFonts w:ascii="Arial" w:hAnsi="Arial" w:cs="Arial"/>
          <w:b/>
          <w:bCs/>
        </w:rPr>
      </w:pPr>
    </w:p>
    <w:p w:rsidR="00FC5D8B" w:rsidRPr="00FC5D8B" w:rsidRDefault="00FC5D8B" w:rsidP="00FC5D8B">
      <w:pPr>
        <w:spacing w:line="360" w:lineRule="auto"/>
        <w:jc w:val="both"/>
        <w:rPr>
          <w:rFonts w:ascii="Arial" w:hAnsi="Arial" w:cs="Arial"/>
          <w:u w:val="single"/>
          <w:lang w:val="es-DO"/>
        </w:rPr>
      </w:pPr>
      <w:r w:rsidRPr="00FC5D8B">
        <w:rPr>
          <w:rFonts w:ascii="Arial" w:hAnsi="Arial" w:cs="Arial"/>
          <w:b/>
          <w:bCs/>
          <w:u w:val="single"/>
        </w:rPr>
        <w:t>Desventajas de la Medicina Tradicional</w:t>
      </w:r>
    </w:p>
    <w:p w:rsidR="00FC5D8B" w:rsidRPr="00FC5D8B" w:rsidRDefault="00FC5D8B" w:rsidP="00FC5D8B">
      <w:pPr>
        <w:numPr>
          <w:ilvl w:val="0"/>
          <w:numId w:val="13"/>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bCs/>
        </w:rPr>
        <w:t>Retardar el uso de otros procederes más eficaces para el tratamiento</w:t>
      </w:r>
    </w:p>
    <w:p w:rsidR="00FC5D8B" w:rsidRPr="00FC5D8B" w:rsidRDefault="00FC5D8B" w:rsidP="00FC5D8B">
      <w:pPr>
        <w:numPr>
          <w:ilvl w:val="0"/>
          <w:numId w:val="13"/>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bCs/>
        </w:rPr>
        <w:t>Producir efectos indeseables y otros daños por empleo inadecuado</w:t>
      </w:r>
    </w:p>
    <w:p w:rsidR="00FC5D8B" w:rsidRPr="00FC5D8B" w:rsidRDefault="00FC5D8B" w:rsidP="00FC5D8B">
      <w:pPr>
        <w:numPr>
          <w:ilvl w:val="0"/>
          <w:numId w:val="13"/>
        </w:numPr>
        <w:tabs>
          <w:tab w:val="clear" w:pos="720"/>
          <w:tab w:val="num" w:pos="284"/>
        </w:tabs>
        <w:spacing w:after="0" w:line="360" w:lineRule="auto"/>
        <w:ind w:left="142" w:firstLine="0"/>
        <w:jc w:val="both"/>
        <w:rPr>
          <w:rFonts w:ascii="Arial" w:hAnsi="Arial" w:cs="Arial"/>
          <w:lang w:val="es-DO"/>
        </w:rPr>
      </w:pPr>
      <w:r w:rsidRPr="00FC5D8B">
        <w:rPr>
          <w:rFonts w:ascii="Arial" w:hAnsi="Arial" w:cs="Arial"/>
          <w:bCs/>
        </w:rPr>
        <w:t>Elevar los costos del los tratamientos (en algunos casos)</w:t>
      </w:r>
    </w:p>
    <w:p w:rsidR="00FC5D8B" w:rsidRPr="00FC5D8B" w:rsidRDefault="00FC5D8B" w:rsidP="00FC5D8B">
      <w:pPr>
        <w:numPr>
          <w:ilvl w:val="0"/>
          <w:numId w:val="13"/>
        </w:numPr>
        <w:tabs>
          <w:tab w:val="clear" w:pos="720"/>
          <w:tab w:val="num" w:pos="284"/>
        </w:tabs>
        <w:spacing w:after="0" w:line="360" w:lineRule="auto"/>
        <w:ind w:left="142" w:firstLine="0"/>
        <w:jc w:val="both"/>
        <w:rPr>
          <w:rFonts w:ascii="Arial" w:hAnsi="Arial" w:cs="Arial"/>
          <w:lang w:val="pt-PT"/>
        </w:rPr>
      </w:pPr>
      <w:r w:rsidRPr="00FC5D8B">
        <w:rPr>
          <w:rFonts w:ascii="Arial" w:hAnsi="Arial" w:cs="Arial"/>
          <w:bCs/>
        </w:rPr>
        <w:t>Propiciar fraudes</w:t>
      </w:r>
    </w:p>
    <w:p w:rsidR="00FC5D8B" w:rsidRPr="00FC5D8B" w:rsidRDefault="00FC5D8B" w:rsidP="00FC5D8B">
      <w:pPr>
        <w:spacing w:line="360" w:lineRule="auto"/>
        <w:jc w:val="both"/>
        <w:rPr>
          <w:rFonts w:ascii="Arial" w:hAnsi="Arial" w:cs="Arial"/>
          <w:lang w:val="pt-PT"/>
        </w:rPr>
      </w:pPr>
    </w:p>
    <w:p w:rsidR="00FC5D8B" w:rsidRPr="00FC5D8B" w:rsidRDefault="00FC5D8B" w:rsidP="00FC5D8B">
      <w:pPr>
        <w:autoSpaceDE w:val="0"/>
        <w:autoSpaceDN w:val="0"/>
        <w:adjustRightInd w:val="0"/>
        <w:spacing w:line="360" w:lineRule="auto"/>
        <w:jc w:val="both"/>
        <w:rPr>
          <w:rFonts w:ascii="Arial" w:hAnsi="Arial" w:cs="Arial"/>
          <w:b/>
          <w:bCs/>
          <w:u w:val="single"/>
          <w:lang w:val="es-DO"/>
        </w:rPr>
      </w:pPr>
      <w:r w:rsidRPr="00FC5D8B">
        <w:rPr>
          <w:rFonts w:ascii="Arial" w:hAnsi="Arial" w:cs="Arial"/>
          <w:b/>
          <w:u w:val="single"/>
          <w:lang w:val="es-DO"/>
        </w:rPr>
        <w:lastRenderedPageBreak/>
        <w:t>Principios</w:t>
      </w:r>
      <w:r w:rsidRPr="00FC5D8B">
        <w:rPr>
          <w:rFonts w:ascii="Arial" w:hAnsi="Arial" w:cs="Arial"/>
          <w:u w:val="single"/>
          <w:lang w:val="es-DO"/>
        </w:rPr>
        <w:t xml:space="preserve"> </w:t>
      </w:r>
      <w:r w:rsidRPr="00FC5D8B">
        <w:rPr>
          <w:rFonts w:ascii="Arial" w:hAnsi="Arial" w:cs="Arial"/>
          <w:b/>
          <w:bCs/>
          <w:u w:val="single"/>
        </w:rPr>
        <w:t>básicos para el uso de plantas medicinales:</w:t>
      </w:r>
    </w:p>
    <w:p w:rsidR="00FC5D8B" w:rsidRPr="00FC5D8B" w:rsidRDefault="00FC5D8B" w:rsidP="00FC5D8B">
      <w:pPr>
        <w:numPr>
          <w:ilvl w:val="0"/>
          <w:numId w:val="17"/>
        </w:numPr>
        <w:spacing w:after="0" w:line="360" w:lineRule="auto"/>
        <w:jc w:val="both"/>
        <w:rPr>
          <w:rFonts w:ascii="Arial" w:hAnsi="Arial" w:cs="Arial"/>
          <w:lang w:val="es-DO"/>
        </w:rPr>
      </w:pPr>
      <w:r w:rsidRPr="00FC5D8B">
        <w:rPr>
          <w:rFonts w:ascii="Arial" w:hAnsi="Arial" w:cs="Arial"/>
          <w:lang w:val="es-DO"/>
        </w:rPr>
        <w:t>Eficacia</w:t>
      </w:r>
    </w:p>
    <w:p w:rsidR="00FC5D8B" w:rsidRPr="00FC5D8B" w:rsidRDefault="00FC5D8B" w:rsidP="00FC5D8B">
      <w:pPr>
        <w:numPr>
          <w:ilvl w:val="0"/>
          <w:numId w:val="17"/>
        </w:numPr>
        <w:spacing w:after="0" w:line="360" w:lineRule="auto"/>
        <w:jc w:val="both"/>
        <w:rPr>
          <w:rFonts w:ascii="Arial" w:hAnsi="Arial" w:cs="Arial"/>
          <w:lang w:val="es-DO"/>
        </w:rPr>
      </w:pPr>
      <w:r w:rsidRPr="00FC5D8B">
        <w:rPr>
          <w:rFonts w:ascii="Arial" w:hAnsi="Arial" w:cs="Arial"/>
          <w:lang w:val="es-DO"/>
        </w:rPr>
        <w:t>Seguridad</w:t>
      </w:r>
    </w:p>
    <w:p w:rsidR="00FC5D8B" w:rsidRPr="00FC5D8B" w:rsidRDefault="00FC5D8B" w:rsidP="00FC5D8B">
      <w:pPr>
        <w:numPr>
          <w:ilvl w:val="0"/>
          <w:numId w:val="17"/>
        </w:numPr>
        <w:spacing w:after="0" w:line="360" w:lineRule="auto"/>
        <w:jc w:val="both"/>
        <w:rPr>
          <w:rFonts w:ascii="Arial" w:hAnsi="Arial" w:cs="Arial"/>
          <w:lang w:val="es-DO"/>
        </w:rPr>
      </w:pPr>
      <w:r w:rsidRPr="00FC5D8B">
        <w:rPr>
          <w:rFonts w:ascii="Arial" w:hAnsi="Arial" w:cs="Arial"/>
          <w:lang w:val="es-DO"/>
        </w:rPr>
        <w:t>Calidad</w:t>
      </w:r>
    </w:p>
    <w:p w:rsidR="00FC5D8B" w:rsidRPr="00FC5D8B" w:rsidRDefault="00FC5D8B" w:rsidP="00FC5D8B">
      <w:pPr>
        <w:spacing w:line="360" w:lineRule="auto"/>
        <w:jc w:val="both"/>
        <w:rPr>
          <w:rFonts w:ascii="Arial" w:hAnsi="Arial" w:cs="Arial"/>
          <w:lang w:val="es-DO"/>
        </w:rPr>
      </w:pPr>
    </w:p>
    <w:p w:rsidR="00FC5D8B" w:rsidRPr="00FC5D8B" w:rsidRDefault="00FC5D8B" w:rsidP="00FC5D8B">
      <w:pPr>
        <w:autoSpaceDE w:val="0"/>
        <w:autoSpaceDN w:val="0"/>
        <w:adjustRightInd w:val="0"/>
        <w:spacing w:line="360" w:lineRule="auto"/>
        <w:jc w:val="both"/>
        <w:rPr>
          <w:rFonts w:ascii="Arial" w:hAnsi="Arial" w:cs="Arial"/>
          <w:lang w:val="es-DO"/>
        </w:rPr>
      </w:pPr>
      <w:r w:rsidRPr="00FC5D8B">
        <w:rPr>
          <w:rFonts w:ascii="Arial" w:hAnsi="Arial" w:cs="Arial"/>
          <w:lang w:val="es-DO"/>
        </w:rPr>
        <w:t>Existen diversos estudios que</w:t>
      </w:r>
      <w:r w:rsidRPr="00FC5D8B">
        <w:rPr>
          <w:rFonts w:ascii="Arial" w:hAnsi="Arial" w:cs="Arial"/>
        </w:rPr>
        <w:t xml:space="preserve"> </w:t>
      </w:r>
      <w:r w:rsidRPr="00FC5D8B">
        <w:rPr>
          <w:rFonts w:ascii="Arial" w:hAnsi="Arial" w:cs="Arial"/>
          <w:lang w:val="es-DO"/>
        </w:rPr>
        <w:t>deben cumplimentarse para desarrollar y utilizar en seres</w:t>
      </w:r>
      <w:r w:rsidRPr="00FC5D8B">
        <w:rPr>
          <w:rFonts w:ascii="Arial" w:hAnsi="Arial" w:cs="Arial"/>
        </w:rPr>
        <w:t xml:space="preserve"> </w:t>
      </w:r>
      <w:r w:rsidRPr="00FC5D8B">
        <w:rPr>
          <w:rFonts w:ascii="Arial" w:hAnsi="Arial" w:cs="Arial"/>
          <w:lang w:val="es-DO"/>
        </w:rPr>
        <w:t>humanos un nuevo medicamento, sin dudas</w:t>
      </w:r>
      <w:r w:rsidRPr="00FC5D8B">
        <w:rPr>
          <w:rFonts w:ascii="Arial" w:hAnsi="Arial" w:cs="Arial"/>
        </w:rPr>
        <w:t xml:space="preserve"> </w:t>
      </w:r>
      <w:r w:rsidRPr="00FC5D8B">
        <w:rPr>
          <w:rFonts w:ascii="Arial" w:hAnsi="Arial" w:cs="Arial"/>
          <w:lang w:val="es-DO"/>
        </w:rPr>
        <w:t>no se puede exigir lo mismo a una nueva molécula sintetizada</w:t>
      </w:r>
      <w:r w:rsidRPr="00FC5D8B">
        <w:rPr>
          <w:rFonts w:ascii="Arial" w:hAnsi="Arial" w:cs="Arial"/>
        </w:rPr>
        <w:t xml:space="preserve"> </w:t>
      </w:r>
      <w:r w:rsidRPr="00FC5D8B">
        <w:rPr>
          <w:rFonts w:ascii="Arial" w:hAnsi="Arial" w:cs="Arial"/>
          <w:lang w:val="es-DO"/>
        </w:rPr>
        <w:t>y que nunca el hombre ha estado expuesta a ella, con</w:t>
      </w:r>
      <w:r w:rsidRPr="00FC5D8B">
        <w:rPr>
          <w:rFonts w:ascii="Arial" w:hAnsi="Arial" w:cs="Arial"/>
        </w:rPr>
        <w:t xml:space="preserve"> </w:t>
      </w:r>
      <w:r w:rsidRPr="00FC5D8B">
        <w:rPr>
          <w:rFonts w:ascii="Arial" w:hAnsi="Arial" w:cs="Arial"/>
          <w:lang w:val="es-DO"/>
        </w:rPr>
        <w:t>total desconocimiento de sus acciones y efectos adversos,</w:t>
      </w:r>
      <w:r w:rsidRPr="00FC5D8B">
        <w:rPr>
          <w:rFonts w:ascii="Arial" w:hAnsi="Arial" w:cs="Arial"/>
        </w:rPr>
        <w:t xml:space="preserve"> </w:t>
      </w:r>
      <w:r w:rsidRPr="00FC5D8B">
        <w:rPr>
          <w:rFonts w:ascii="Arial" w:hAnsi="Arial" w:cs="Arial"/>
          <w:lang w:val="es-DO"/>
        </w:rPr>
        <w:t>que a la parte de una planta medicinal en su forma tradicional</w:t>
      </w:r>
      <w:r w:rsidRPr="00FC5D8B">
        <w:rPr>
          <w:rFonts w:ascii="Arial" w:hAnsi="Arial" w:cs="Arial"/>
        </w:rPr>
        <w:t xml:space="preserve"> </w:t>
      </w:r>
      <w:r w:rsidRPr="00FC5D8B">
        <w:rPr>
          <w:rFonts w:ascii="Arial" w:hAnsi="Arial" w:cs="Arial"/>
          <w:lang w:val="es-DO"/>
        </w:rPr>
        <w:t>de administración por muchos siglos y tal vez empleada</w:t>
      </w:r>
      <w:r w:rsidRPr="00FC5D8B">
        <w:rPr>
          <w:rFonts w:ascii="Arial" w:hAnsi="Arial" w:cs="Arial"/>
        </w:rPr>
        <w:t xml:space="preserve"> </w:t>
      </w:r>
      <w:r w:rsidRPr="00FC5D8B">
        <w:rPr>
          <w:rFonts w:ascii="Arial" w:hAnsi="Arial" w:cs="Arial"/>
          <w:lang w:val="es-DO"/>
        </w:rPr>
        <w:t>en múltiples países, como el té de hoja de guayaba para la</w:t>
      </w:r>
      <w:r w:rsidRPr="00FC5D8B">
        <w:rPr>
          <w:rFonts w:ascii="Arial" w:hAnsi="Arial" w:cs="Arial"/>
        </w:rPr>
        <w:t xml:space="preserve"> </w:t>
      </w:r>
      <w:r w:rsidRPr="00FC5D8B">
        <w:rPr>
          <w:rFonts w:ascii="Arial" w:hAnsi="Arial" w:cs="Arial"/>
          <w:lang w:val="es-DO"/>
        </w:rPr>
        <w:t>diarrea en nuestra región. Lo anterior confiere, sin dudas,</w:t>
      </w:r>
      <w:r w:rsidRPr="00FC5D8B">
        <w:rPr>
          <w:rFonts w:ascii="Arial" w:hAnsi="Arial" w:cs="Arial"/>
        </w:rPr>
        <w:t xml:space="preserve"> </w:t>
      </w:r>
      <w:r w:rsidRPr="00FC5D8B">
        <w:rPr>
          <w:rFonts w:ascii="Arial" w:hAnsi="Arial" w:cs="Arial"/>
          <w:lang w:val="es-DO"/>
        </w:rPr>
        <w:t>un aval de seguridad y eficacia, si las numerosas generaciones</w:t>
      </w:r>
      <w:r w:rsidRPr="00FC5D8B">
        <w:rPr>
          <w:rFonts w:ascii="Arial" w:hAnsi="Arial" w:cs="Arial"/>
        </w:rPr>
        <w:t xml:space="preserve"> </w:t>
      </w:r>
      <w:r w:rsidRPr="00FC5D8B">
        <w:rPr>
          <w:rFonts w:ascii="Arial" w:hAnsi="Arial" w:cs="Arial"/>
          <w:lang w:val="es-DO"/>
        </w:rPr>
        <w:t>que la han empleado hubieran observado efectos adversos</w:t>
      </w:r>
      <w:r w:rsidRPr="00FC5D8B">
        <w:rPr>
          <w:rFonts w:ascii="Arial" w:hAnsi="Arial" w:cs="Arial"/>
        </w:rPr>
        <w:t xml:space="preserve"> </w:t>
      </w:r>
      <w:r w:rsidRPr="00FC5D8B">
        <w:rPr>
          <w:rFonts w:ascii="Arial" w:hAnsi="Arial" w:cs="Arial"/>
          <w:lang w:val="es-DO"/>
        </w:rPr>
        <w:t>o carencia de eficacia, sin dudas habrían discontinuado</w:t>
      </w:r>
      <w:r w:rsidRPr="00FC5D8B">
        <w:rPr>
          <w:rFonts w:ascii="Arial" w:hAnsi="Arial" w:cs="Arial"/>
        </w:rPr>
        <w:t xml:space="preserve"> </w:t>
      </w:r>
      <w:r w:rsidRPr="00FC5D8B">
        <w:rPr>
          <w:rFonts w:ascii="Arial" w:hAnsi="Arial" w:cs="Arial"/>
          <w:lang w:val="es-DO"/>
        </w:rPr>
        <w:t>su empleo.</w:t>
      </w:r>
    </w:p>
    <w:p w:rsidR="00FC5D8B" w:rsidRPr="00FC5D8B" w:rsidRDefault="00FC5D8B" w:rsidP="00FC5D8B">
      <w:pPr>
        <w:spacing w:line="360" w:lineRule="auto"/>
        <w:jc w:val="both"/>
        <w:rPr>
          <w:rFonts w:ascii="Arial" w:hAnsi="Arial" w:cs="Arial"/>
          <w:lang w:val="es-DO"/>
        </w:rPr>
      </w:pPr>
      <w:r w:rsidRPr="00FC5D8B">
        <w:rPr>
          <w:rFonts w:ascii="Arial" w:hAnsi="Arial" w:cs="Arial"/>
          <w:lang w:val="es-DO"/>
        </w:rPr>
        <w:t>Sin embargo, no podemos limitar a la sabiduría popular</w:t>
      </w:r>
      <w:r w:rsidRPr="00FC5D8B">
        <w:rPr>
          <w:rFonts w:ascii="Arial" w:hAnsi="Arial" w:cs="Arial"/>
        </w:rPr>
        <w:t xml:space="preserve"> </w:t>
      </w:r>
      <w:r w:rsidRPr="00FC5D8B">
        <w:rPr>
          <w:rFonts w:ascii="Arial" w:hAnsi="Arial" w:cs="Arial"/>
          <w:lang w:val="es-DO"/>
        </w:rPr>
        <w:t>la seguridad y la eficacia porque cada parte de una planta</w:t>
      </w:r>
      <w:r w:rsidRPr="00FC5D8B">
        <w:rPr>
          <w:rFonts w:ascii="Arial" w:hAnsi="Arial" w:cs="Arial"/>
        </w:rPr>
        <w:t xml:space="preserve"> </w:t>
      </w:r>
      <w:r w:rsidRPr="00FC5D8B">
        <w:rPr>
          <w:rFonts w:ascii="Arial" w:hAnsi="Arial" w:cs="Arial"/>
          <w:lang w:val="es-DO"/>
        </w:rPr>
        <w:t>tiene numerosas sustancias con actividad biológica y capaces</w:t>
      </w:r>
      <w:r w:rsidRPr="00FC5D8B">
        <w:rPr>
          <w:rFonts w:ascii="Arial" w:hAnsi="Arial" w:cs="Arial"/>
        </w:rPr>
        <w:t xml:space="preserve"> </w:t>
      </w:r>
      <w:r w:rsidRPr="00FC5D8B">
        <w:rPr>
          <w:rFonts w:ascii="Arial" w:hAnsi="Arial" w:cs="Arial"/>
          <w:lang w:val="es-DO"/>
        </w:rPr>
        <w:t>potencialmente de producir cualquier efecto indeseable,</w:t>
      </w:r>
      <w:r w:rsidRPr="00FC5D8B">
        <w:rPr>
          <w:rFonts w:ascii="Arial" w:hAnsi="Arial" w:cs="Arial"/>
        </w:rPr>
        <w:t xml:space="preserve"> </w:t>
      </w:r>
      <w:r w:rsidRPr="00FC5D8B">
        <w:rPr>
          <w:rFonts w:ascii="Arial" w:hAnsi="Arial" w:cs="Arial"/>
          <w:lang w:val="es-DO"/>
        </w:rPr>
        <w:t>muchos de los cuales pueden pasar inadvertidos</w:t>
      </w:r>
      <w:r w:rsidRPr="00FC5D8B">
        <w:rPr>
          <w:rFonts w:ascii="Arial" w:hAnsi="Arial" w:cs="Arial"/>
        </w:rPr>
        <w:t xml:space="preserve"> </w:t>
      </w:r>
      <w:r w:rsidRPr="00FC5D8B">
        <w:rPr>
          <w:rFonts w:ascii="Arial" w:hAnsi="Arial" w:cs="Arial"/>
          <w:lang w:val="es-DO"/>
        </w:rPr>
        <w:t>fuera de una investigación adecuadamente diseñada como:</w:t>
      </w:r>
      <w:r w:rsidRPr="00FC5D8B">
        <w:rPr>
          <w:rFonts w:ascii="Arial" w:hAnsi="Arial" w:cs="Arial"/>
        </w:rPr>
        <w:t xml:space="preserve"> </w:t>
      </w:r>
      <w:r w:rsidRPr="00FC5D8B">
        <w:rPr>
          <w:rFonts w:ascii="Arial" w:hAnsi="Arial" w:cs="Arial"/>
          <w:lang w:val="es-DO"/>
        </w:rPr>
        <w:t>actividad genotóxica, cancerígena o hepatotoxicidad. La</w:t>
      </w:r>
      <w:r w:rsidRPr="00FC5D8B">
        <w:rPr>
          <w:rFonts w:ascii="Arial" w:hAnsi="Arial" w:cs="Arial"/>
        </w:rPr>
        <w:t xml:space="preserve"> </w:t>
      </w:r>
      <w:r w:rsidRPr="00FC5D8B">
        <w:rPr>
          <w:rFonts w:ascii="Arial" w:hAnsi="Arial" w:cs="Arial"/>
          <w:lang w:val="es-DO"/>
        </w:rPr>
        <w:t>población podría detectar aquellas que tengan frecuencias</w:t>
      </w:r>
      <w:r w:rsidRPr="00FC5D8B">
        <w:rPr>
          <w:rFonts w:ascii="Arial" w:hAnsi="Arial" w:cs="Arial"/>
        </w:rPr>
        <w:t xml:space="preserve"> </w:t>
      </w:r>
      <w:r w:rsidRPr="00FC5D8B">
        <w:rPr>
          <w:rFonts w:ascii="Arial" w:hAnsi="Arial" w:cs="Arial"/>
          <w:lang w:val="es-DO"/>
        </w:rPr>
        <w:t xml:space="preserve">de </w:t>
      </w:r>
      <w:proofErr w:type="gramStart"/>
      <w:r w:rsidRPr="00FC5D8B">
        <w:rPr>
          <w:rFonts w:ascii="Arial" w:hAnsi="Arial" w:cs="Arial"/>
          <w:lang w:val="es-DO"/>
        </w:rPr>
        <w:t>aparición altas</w:t>
      </w:r>
      <w:proofErr w:type="gramEnd"/>
      <w:r w:rsidRPr="00FC5D8B">
        <w:rPr>
          <w:rFonts w:ascii="Arial" w:hAnsi="Arial" w:cs="Arial"/>
          <w:lang w:val="es-DO"/>
        </w:rPr>
        <w:t xml:space="preserve"> y de aparición aguda, muy próxima a la</w:t>
      </w:r>
      <w:r w:rsidRPr="00FC5D8B">
        <w:rPr>
          <w:rFonts w:ascii="Arial" w:hAnsi="Arial" w:cs="Arial"/>
        </w:rPr>
        <w:t xml:space="preserve"> </w:t>
      </w:r>
      <w:r w:rsidRPr="00FC5D8B">
        <w:rPr>
          <w:rFonts w:ascii="Arial" w:hAnsi="Arial" w:cs="Arial"/>
          <w:lang w:val="es-DO"/>
        </w:rPr>
        <w:t>administración del remedio tradicional, pero las que se presenten</w:t>
      </w:r>
      <w:r w:rsidRPr="00FC5D8B">
        <w:rPr>
          <w:rFonts w:ascii="Arial" w:hAnsi="Arial" w:cs="Arial"/>
        </w:rPr>
        <w:t xml:space="preserve"> </w:t>
      </w:r>
      <w:r w:rsidRPr="00FC5D8B">
        <w:rPr>
          <w:rFonts w:ascii="Arial" w:hAnsi="Arial" w:cs="Arial"/>
          <w:lang w:val="es-DO"/>
        </w:rPr>
        <w:t>de manera tardía podrían pasar desapercibidas al</w:t>
      </w:r>
      <w:r w:rsidRPr="00FC5D8B">
        <w:rPr>
          <w:rFonts w:ascii="Arial" w:hAnsi="Arial" w:cs="Arial"/>
        </w:rPr>
        <w:t xml:space="preserve"> </w:t>
      </w:r>
      <w:r w:rsidRPr="00FC5D8B">
        <w:rPr>
          <w:rFonts w:ascii="Arial" w:hAnsi="Arial" w:cs="Arial"/>
          <w:lang w:val="es-DO"/>
        </w:rPr>
        <w:t>observador no entrenado. Hay una errónea frase popular</w:t>
      </w:r>
      <w:r w:rsidRPr="00FC5D8B">
        <w:rPr>
          <w:rFonts w:ascii="Arial" w:hAnsi="Arial" w:cs="Arial"/>
        </w:rPr>
        <w:t xml:space="preserve"> </w:t>
      </w:r>
      <w:r w:rsidRPr="00FC5D8B">
        <w:rPr>
          <w:rFonts w:ascii="Arial" w:hAnsi="Arial" w:cs="Arial"/>
          <w:lang w:val="es-DO"/>
        </w:rPr>
        <w:t>que dice, refiriéndose a los remedios tradicionales: «</w:t>
      </w:r>
      <w:r w:rsidRPr="00FC5D8B">
        <w:rPr>
          <w:rFonts w:ascii="Arial" w:hAnsi="Arial" w:cs="Arial"/>
          <w:i/>
          <w:u w:val="single"/>
          <w:lang w:val="es-DO"/>
        </w:rPr>
        <w:t>si no te</w:t>
      </w:r>
      <w:r w:rsidRPr="00FC5D8B">
        <w:rPr>
          <w:rFonts w:ascii="Arial" w:hAnsi="Arial" w:cs="Arial"/>
          <w:i/>
          <w:u w:val="single"/>
        </w:rPr>
        <w:t xml:space="preserve"> </w:t>
      </w:r>
      <w:r w:rsidRPr="00FC5D8B">
        <w:rPr>
          <w:rFonts w:ascii="Arial" w:hAnsi="Arial" w:cs="Arial"/>
          <w:i/>
          <w:u w:val="single"/>
          <w:lang w:val="es-DO"/>
        </w:rPr>
        <w:t>hace bien, no te hace mal</w:t>
      </w:r>
      <w:r w:rsidRPr="00FC5D8B">
        <w:rPr>
          <w:rFonts w:ascii="Arial" w:hAnsi="Arial" w:cs="Arial"/>
          <w:lang w:val="es-DO"/>
        </w:rPr>
        <w:t>»; en realidad debería ser: «</w:t>
      </w:r>
      <w:r w:rsidRPr="00FC5D8B">
        <w:rPr>
          <w:rFonts w:ascii="Arial" w:hAnsi="Arial" w:cs="Arial"/>
          <w:i/>
          <w:u w:val="single"/>
          <w:lang w:val="es-DO"/>
        </w:rPr>
        <w:t>si no te</w:t>
      </w:r>
      <w:r w:rsidRPr="00FC5D8B">
        <w:rPr>
          <w:rFonts w:ascii="Arial" w:hAnsi="Arial" w:cs="Arial"/>
          <w:i/>
          <w:u w:val="single"/>
        </w:rPr>
        <w:t xml:space="preserve"> </w:t>
      </w:r>
      <w:r w:rsidRPr="00FC5D8B">
        <w:rPr>
          <w:rFonts w:ascii="Arial" w:hAnsi="Arial" w:cs="Arial"/>
          <w:i/>
          <w:u w:val="single"/>
          <w:lang w:val="es-DO"/>
        </w:rPr>
        <w:t>hace bien, te podría hacer daño</w:t>
      </w:r>
      <w:r w:rsidRPr="00FC5D8B">
        <w:rPr>
          <w:rFonts w:ascii="Arial" w:hAnsi="Arial" w:cs="Arial"/>
          <w:lang w:val="es-DO"/>
        </w:rPr>
        <w:t>».</w:t>
      </w:r>
    </w:p>
    <w:p w:rsidR="00FC5D8B" w:rsidRPr="00FC5D8B" w:rsidRDefault="00FC5D8B" w:rsidP="00FC5D8B">
      <w:pPr>
        <w:pStyle w:val="Sangra2detindependiente"/>
        <w:tabs>
          <w:tab w:val="left" w:pos="738"/>
        </w:tabs>
        <w:spacing w:after="0" w:line="360" w:lineRule="auto"/>
        <w:ind w:left="0"/>
        <w:jc w:val="both"/>
        <w:rPr>
          <w:rFonts w:ascii="Arial" w:hAnsi="Arial" w:cs="Arial"/>
          <w:sz w:val="22"/>
          <w:szCs w:val="22"/>
          <w:lang w:val="es-DO"/>
        </w:rPr>
      </w:pPr>
    </w:p>
    <w:p w:rsidR="00FC5D8B" w:rsidRPr="00FC5D8B" w:rsidRDefault="00FC5D8B" w:rsidP="00FC5D8B">
      <w:pPr>
        <w:numPr>
          <w:ilvl w:val="0"/>
          <w:numId w:val="22"/>
        </w:numPr>
        <w:tabs>
          <w:tab w:val="left" w:pos="-589"/>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after="0" w:line="360" w:lineRule="auto"/>
        <w:jc w:val="both"/>
        <w:rPr>
          <w:rFonts w:ascii="Arial" w:hAnsi="Arial" w:cs="Arial"/>
          <w:b/>
          <w:i/>
          <w:spacing w:val="-2"/>
        </w:rPr>
      </w:pPr>
      <w:r w:rsidRPr="00FC5D8B">
        <w:rPr>
          <w:rFonts w:ascii="Arial" w:hAnsi="Arial" w:cs="Arial"/>
          <w:b/>
          <w:i/>
          <w:spacing w:val="-2"/>
        </w:rPr>
        <w:t xml:space="preserve">Contraindicaciones y reacciones adversas generales en fitoterapia. </w:t>
      </w:r>
    </w:p>
    <w:p w:rsidR="00FC5D8B" w:rsidRPr="00FC5D8B" w:rsidRDefault="00FC5D8B" w:rsidP="00FC5D8B">
      <w:pPr>
        <w:tabs>
          <w:tab w:val="left" w:pos="-589"/>
          <w:tab w:val="left" w:pos="119"/>
          <w:tab w:val="left" w:pos="827"/>
          <w:tab w:val="left" w:pos="1535"/>
          <w:tab w:val="left" w:pos="2243"/>
          <w:tab w:val="left" w:pos="2951"/>
          <w:tab w:val="left" w:pos="3659"/>
          <w:tab w:val="left" w:pos="4367"/>
          <w:tab w:val="left" w:pos="5075"/>
          <w:tab w:val="left" w:pos="5783"/>
          <w:tab w:val="left" w:pos="6491"/>
          <w:tab w:val="left" w:pos="7199"/>
          <w:tab w:val="left" w:pos="7907"/>
          <w:tab w:val="left" w:pos="8615"/>
          <w:tab w:val="left" w:pos="9323"/>
        </w:tabs>
        <w:suppressAutoHyphens/>
        <w:spacing w:line="360" w:lineRule="auto"/>
        <w:jc w:val="both"/>
        <w:rPr>
          <w:rFonts w:ascii="Arial" w:hAnsi="Arial" w:cs="Arial"/>
          <w:spacing w:val="-3"/>
        </w:rPr>
      </w:pPr>
      <w:r w:rsidRPr="00FC5D8B">
        <w:rPr>
          <w:rFonts w:ascii="Arial" w:hAnsi="Arial" w:cs="Arial"/>
          <w:spacing w:val="-3"/>
        </w:rPr>
        <w:t xml:space="preserve">El uso terapéutico de las plantas medicinales conlleva en sí una responsabilidad importante por parte del personal especializado: </w:t>
      </w:r>
      <w:r w:rsidRPr="00FC5D8B">
        <w:rPr>
          <w:rFonts w:ascii="Arial" w:hAnsi="Arial" w:cs="Arial"/>
          <w:b/>
          <w:spacing w:val="-3"/>
          <w:u w:val="single"/>
        </w:rPr>
        <w:t>No hacer daño</w:t>
      </w:r>
      <w:r w:rsidRPr="00FC5D8B">
        <w:rPr>
          <w:rFonts w:ascii="Arial" w:hAnsi="Arial" w:cs="Arial"/>
          <w:spacing w:val="-3"/>
          <w:u w:val="single"/>
        </w:rPr>
        <w:t>.</w:t>
      </w:r>
      <w:r w:rsidRPr="00FC5D8B">
        <w:rPr>
          <w:rFonts w:ascii="Arial" w:hAnsi="Arial" w:cs="Arial"/>
          <w:spacing w:val="-3"/>
        </w:rPr>
        <w:t xml:space="preserve">  Conocemos que las prácticas curativas por intermedio de plantas son mucho más inocuas que a través de quimiopreparados, pero se ha demostrado la existencia de plantas tóxicas o potencialmente dañinas a la salud humana por lo que se exige una preparación técnica y profesional adecuada del personal afín.</w:t>
      </w:r>
    </w:p>
    <w:p w:rsidR="00FC5D8B" w:rsidRPr="00FC5D8B" w:rsidRDefault="00FC5D8B" w:rsidP="00FC5D8B">
      <w:pPr>
        <w:spacing w:line="360" w:lineRule="auto"/>
        <w:jc w:val="both"/>
        <w:rPr>
          <w:rFonts w:ascii="Arial" w:hAnsi="Arial" w:cs="Arial"/>
          <w:b/>
        </w:rPr>
      </w:pPr>
      <w:r w:rsidRPr="00FC5D8B">
        <w:rPr>
          <w:rFonts w:ascii="Arial" w:hAnsi="Arial" w:cs="Arial"/>
          <w:b/>
        </w:rPr>
        <w:t xml:space="preserve">Antes de usar un medicamento debe tenerse en cuenta diversos factores: </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lastRenderedPageBreak/>
        <w:t>•</w:t>
      </w:r>
      <w:r w:rsidRPr="00FC5D8B">
        <w:rPr>
          <w:rFonts w:ascii="Arial" w:hAnsi="Arial" w:cs="Arial"/>
        </w:rPr>
        <w:tab/>
        <w:t>Uso del fitofármaco elaborado con todos los requerimientos técnicos, botánicos y farmacéuticos (garantía del laboratorio productor).</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t>Estabilidad del producto y posible fecha de vencimiento.</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t>Costo (No suele representar dificultad importante por la tendencia a ser menos costosos que los quimioterápicos).</w:t>
      </w:r>
    </w:p>
    <w:p w:rsidR="00FC5D8B" w:rsidRPr="00FC5D8B" w:rsidRDefault="00FC5D8B" w:rsidP="00FC5D8B">
      <w:pPr>
        <w:tabs>
          <w:tab w:val="left" w:pos="284"/>
        </w:tabs>
        <w:spacing w:line="360" w:lineRule="auto"/>
        <w:jc w:val="both"/>
        <w:rPr>
          <w:rFonts w:ascii="Arial" w:hAnsi="Arial" w:cs="Arial"/>
          <w:b/>
        </w:rPr>
      </w:pPr>
      <w:r w:rsidRPr="00FC5D8B">
        <w:rPr>
          <w:rFonts w:ascii="Arial" w:hAnsi="Arial" w:cs="Arial"/>
          <w:b/>
        </w:rPr>
        <w:t>Si se trata del uso de plantas en estado natural (droga vegetal) se enfatiza en:</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t>Identificación botánica correcta.</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t xml:space="preserve">Recolección de la planta en el momento oportuno y etapa correcta de su ciclo biológico. (Ej. </w:t>
      </w:r>
      <w:r w:rsidRPr="00FC5D8B">
        <w:rPr>
          <w:rFonts w:ascii="Arial" w:hAnsi="Arial" w:cs="Arial"/>
          <w:i/>
        </w:rPr>
        <w:t>Aloe barbadensis</w:t>
      </w:r>
      <w:r w:rsidRPr="00FC5D8B">
        <w:rPr>
          <w:rFonts w:ascii="Arial" w:hAnsi="Arial" w:cs="Arial"/>
        </w:rPr>
        <w:t xml:space="preserve"> o sábila debe tener más de dos años para que alcance la concentración óptima de sus principios activos).</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t>Preparación adecuada de la decocción, infusión u otra forma farmacéutica planteada.</w:t>
      </w:r>
    </w:p>
    <w:p w:rsidR="00FC5D8B" w:rsidRPr="00FC5D8B" w:rsidRDefault="00FC5D8B" w:rsidP="00FC5D8B">
      <w:pPr>
        <w:tabs>
          <w:tab w:val="left" w:pos="284"/>
        </w:tabs>
        <w:spacing w:line="360" w:lineRule="auto"/>
        <w:jc w:val="both"/>
        <w:rPr>
          <w:rFonts w:ascii="Arial" w:hAnsi="Arial" w:cs="Arial"/>
          <w:b/>
        </w:rPr>
      </w:pPr>
      <w:r w:rsidRPr="00FC5D8B">
        <w:rPr>
          <w:rFonts w:ascii="Arial" w:hAnsi="Arial" w:cs="Arial"/>
          <w:b/>
        </w:rPr>
        <w:t>Por parte del paciente se tendrán en cuenta elementos importantes como:</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b/>
        </w:rPr>
        <w:t>•</w:t>
      </w:r>
      <w:r w:rsidRPr="00FC5D8B">
        <w:rPr>
          <w:rFonts w:ascii="Arial" w:hAnsi="Arial" w:cs="Arial"/>
          <w:b/>
        </w:rPr>
        <w:tab/>
      </w:r>
      <w:r w:rsidRPr="00FC5D8B">
        <w:rPr>
          <w:rFonts w:ascii="Arial" w:hAnsi="Arial" w:cs="Arial"/>
        </w:rPr>
        <w:t>Estado racional consciente y suficiente que garantice el óptimo entendimiento de las instrucciones del profesional.</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t>En caso de retardo mental, niños, incapacitados, etc. instruir al familiar o acompañante.</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t>Otros posibles estados patológicos concomitantes que presente el paciente.</w:t>
      </w:r>
    </w:p>
    <w:p w:rsidR="00FC5D8B" w:rsidRPr="00FC5D8B" w:rsidRDefault="00FC5D8B" w:rsidP="00FC5D8B">
      <w:pPr>
        <w:spacing w:line="360" w:lineRule="auto"/>
        <w:jc w:val="both"/>
        <w:rPr>
          <w:rFonts w:ascii="Arial" w:hAnsi="Arial" w:cs="Arial"/>
          <w:b/>
        </w:rPr>
      </w:pPr>
    </w:p>
    <w:p w:rsidR="00FC5D8B" w:rsidRPr="00FC5D8B" w:rsidRDefault="00FC5D8B" w:rsidP="00FC5D8B">
      <w:pPr>
        <w:spacing w:line="360" w:lineRule="auto"/>
        <w:jc w:val="both"/>
        <w:rPr>
          <w:rFonts w:ascii="Arial" w:hAnsi="Arial" w:cs="Arial"/>
        </w:rPr>
      </w:pPr>
      <w:r w:rsidRPr="00FC5D8B">
        <w:rPr>
          <w:rFonts w:ascii="Arial" w:hAnsi="Arial" w:cs="Arial"/>
        </w:rPr>
        <w:t xml:space="preserve">En forma general para el uso de fitoterapia deben tomarse en consideración algunas precauciones y contraindicaciones: </w:t>
      </w:r>
      <w:r w:rsidRPr="00FC5D8B">
        <w:rPr>
          <w:rFonts w:ascii="Arial" w:hAnsi="Arial" w:cs="Arial"/>
          <w:b/>
          <w:u w:val="single"/>
        </w:rPr>
        <w:t>se considera necesario establecer como precauciones generales a las embarazadas, niños pequeños y el período de lactancia</w:t>
      </w:r>
      <w:r w:rsidRPr="00FC5D8B">
        <w:rPr>
          <w:rFonts w:ascii="Arial" w:hAnsi="Arial" w:cs="Arial"/>
        </w:rPr>
        <w:t xml:space="preserve">. </w:t>
      </w: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r w:rsidRPr="00FC5D8B">
        <w:rPr>
          <w:rFonts w:ascii="Arial" w:hAnsi="Arial" w:cs="Arial"/>
        </w:rPr>
        <w:t>Se recomienda evitar el uso prolongado o a altas dosis de algunas especies, entre las cuales encontramos:</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i/>
        </w:rPr>
        <w:t>Ocimum basilicum</w:t>
      </w:r>
      <w:r w:rsidRPr="00FC5D8B">
        <w:rPr>
          <w:rFonts w:ascii="Arial" w:hAnsi="Arial" w:cs="Arial"/>
        </w:rPr>
        <w:t xml:space="preserve"> (Albahaca blanca, Albahaca de Castilla): el aceite esencial contiene safrol y estragol que son carcinogénicos. Tóxica</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lastRenderedPageBreak/>
        <w:t>•</w:t>
      </w:r>
      <w:r w:rsidRPr="00FC5D8B">
        <w:rPr>
          <w:rFonts w:ascii="Arial" w:hAnsi="Arial" w:cs="Arial"/>
        </w:rPr>
        <w:tab/>
      </w:r>
      <w:r w:rsidRPr="00FC5D8B">
        <w:rPr>
          <w:rFonts w:ascii="Arial" w:hAnsi="Arial" w:cs="Arial"/>
          <w:i/>
        </w:rPr>
        <w:t>Cymbopogon citratus</w:t>
      </w:r>
      <w:r w:rsidRPr="00FC5D8B">
        <w:rPr>
          <w:rFonts w:ascii="Arial" w:hAnsi="Arial" w:cs="Arial"/>
        </w:rPr>
        <w:t xml:space="preserve"> (Caña santa, zacate de limón) sin filtrar: contiene sílice que es carcinogénica y ulcerogénica.</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i/>
        </w:rPr>
        <w:t>Zingiber officinale</w:t>
      </w:r>
      <w:r w:rsidRPr="00FC5D8B">
        <w:rPr>
          <w:rFonts w:ascii="Arial" w:hAnsi="Arial" w:cs="Arial"/>
        </w:rPr>
        <w:t xml:space="preserve"> (Jengibre blanco): Puede provocar irritación del tracto gastrointestinal y urinario.</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i/>
        </w:rPr>
        <w:t>Nicotiana tabacum</w:t>
      </w:r>
      <w:r w:rsidRPr="00FC5D8B">
        <w:rPr>
          <w:rFonts w:ascii="Arial" w:hAnsi="Arial" w:cs="Arial"/>
        </w:rPr>
        <w:t xml:space="preserve"> (tabaco): Se absorbe la nicotina que es un tóxico importante.</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i/>
        </w:rPr>
        <w:t>Zea mays</w:t>
      </w:r>
      <w:r w:rsidRPr="00FC5D8B">
        <w:rPr>
          <w:rFonts w:ascii="Arial" w:hAnsi="Arial" w:cs="Arial"/>
        </w:rPr>
        <w:t xml:space="preserve"> (maíz): Los estigmas frescos poseen elevadas concentraciones de ácido salicílico.</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i/>
        </w:rPr>
        <w:t>Allium sativum</w:t>
      </w:r>
      <w:r w:rsidRPr="00FC5D8B">
        <w:rPr>
          <w:rFonts w:ascii="Arial" w:hAnsi="Arial" w:cs="Arial"/>
        </w:rPr>
        <w:t xml:space="preserve"> (ajo): Puede producir dermatitis, trastornos digestivos y renales.</w:t>
      </w:r>
    </w:p>
    <w:p w:rsidR="00FC5D8B" w:rsidRPr="00FC5D8B" w:rsidRDefault="00FC5D8B" w:rsidP="00FC5D8B">
      <w:pPr>
        <w:tabs>
          <w:tab w:val="left" w:pos="284"/>
        </w:tabs>
        <w:spacing w:line="360" w:lineRule="auto"/>
        <w:jc w:val="both"/>
        <w:rPr>
          <w:rFonts w:ascii="Arial" w:hAnsi="Arial" w:cs="Arial"/>
        </w:rPr>
      </w:pPr>
      <w:r w:rsidRPr="00FC5D8B">
        <w:rPr>
          <w:rFonts w:ascii="Arial" w:hAnsi="Arial" w:cs="Arial"/>
        </w:rPr>
        <w:t>•</w:t>
      </w:r>
      <w:r w:rsidRPr="00FC5D8B">
        <w:rPr>
          <w:rFonts w:ascii="Arial" w:hAnsi="Arial" w:cs="Arial"/>
        </w:rPr>
        <w:tab/>
      </w:r>
      <w:r w:rsidRPr="00FC5D8B">
        <w:rPr>
          <w:rFonts w:ascii="Arial" w:hAnsi="Arial" w:cs="Arial"/>
          <w:i/>
        </w:rPr>
        <w:t>Rosmarinus officinalis</w:t>
      </w:r>
      <w:r w:rsidRPr="00FC5D8B">
        <w:rPr>
          <w:rFonts w:ascii="Arial" w:hAnsi="Arial" w:cs="Arial"/>
        </w:rPr>
        <w:t xml:space="preserve"> (Romero): Puede provocar trastornos alérgicos</w:t>
      </w:r>
    </w:p>
    <w:p w:rsidR="00FC5D8B" w:rsidRPr="00FC5D8B" w:rsidRDefault="00FC5D8B" w:rsidP="00FC5D8B">
      <w:pPr>
        <w:tabs>
          <w:tab w:val="left" w:pos="284"/>
          <w:tab w:val="left" w:pos="426"/>
        </w:tabs>
        <w:spacing w:line="360" w:lineRule="auto"/>
        <w:jc w:val="both"/>
        <w:rPr>
          <w:rFonts w:ascii="Arial" w:hAnsi="Arial" w:cs="Arial"/>
        </w:rPr>
      </w:pPr>
      <w:r w:rsidRPr="00FC5D8B">
        <w:rPr>
          <w:rFonts w:ascii="Arial" w:hAnsi="Arial" w:cs="Arial"/>
        </w:rPr>
        <w:t>•</w:t>
      </w:r>
      <w:r w:rsidRPr="00FC5D8B">
        <w:rPr>
          <w:rFonts w:ascii="Arial" w:hAnsi="Arial" w:cs="Arial"/>
        </w:rPr>
        <w:tab/>
        <w:t xml:space="preserve">Compuestos a partir de la pulpa del fruto de </w:t>
      </w:r>
      <w:r w:rsidRPr="00FC5D8B">
        <w:rPr>
          <w:rFonts w:ascii="Arial" w:hAnsi="Arial" w:cs="Arial"/>
          <w:i/>
        </w:rPr>
        <w:t>Crescentia cujete</w:t>
      </w:r>
      <w:r w:rsidRPr="00FC5D8B">
        <w:rPr>
          <w:rFonts w:ascii="Arial" w:hAnsi="Arial" w:cs="Arial"/>
        </w:rPr>
        <w:t xml:space="preserve"> (Guira, jícaro) por vía oral, ya que pueden provocar diarreas, contiene compuestos cianhídricos, ha provocado leucemias y linfomas en ratones, tóxica.</w:t>
      </w: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r w:rsidRPr="00FC5D8B">
        <w:rPr>
          <w:rFonts w:ascii="Arial" w:hAnsi="Arial" w:cs="Arial"/>
        </w:rPr>
        <w:t>En resumen, aunque la fitoterapia deviene en una terapéutica menos nociva para el paciente que los quimiopreparados, también requiere de determinadas pautas para su utilización y criterios para su prescripción.</w:t>
      </w:r>
    </w:p>
    <w:p w:rsidR="00FC5D8B" w:rsidRPr="00FC5D8B" w:rsidRDefault="00FC5D8B" w:rsidP="00FC5D8B">
      <w:pPr>
        <w:spacing w:line="360" w:lineRule="auto"/>
        <w:jc w:val="both"/>
        <w:rPr>
          <w:rFonts w:ascii="Arial" w:hAnsi="Arial" w:cs="Arial"/>
          <w:b/>
          <w:i/>
        </w:rPr>
      </w:pPr>
    </w:p>
    <w:p w:rsidR="00FC5D8B" w:rsidRPr="00FC5D8B" w:rsidRDefault="00FC5D8B" w:rsidP="00FC5D8B">
      <w:pPr>
        <w:widowControl w:val="0"/>
        <w:numPr>
          <w:ilvl w:val="0"/>
          <w:numId w:val="22"/>
        </w:numPr>
        <w:tabs>
          <w:tab w:val="center" w:pos="426"/>
        </w:tabs>
        <w:suppressAutoHyphens/>
        <w:overflowPunct w:val="0"/>
        <w:autoSpaceDE w:val="0"/>
        <w:autoSpaceDN w:val="0"/>
        <w:adjustRightInd w:val="0"/>
        <w:spacing w:after="0" w:line="360" w:lineRule="auto"/>
        <w:ind w:left="0" w:firstLine="360"/>
        <w:jc w:val="both"/>
        <w:rPr>
          <w:rFonts w:ascii="Arial" w:hAnsi="Arial" w:cs="Arial"/>
          <w:b/>
          <w:bCs/>
          <w:i/>
          <w:spacing w:val="-2"/>
        </w:rPr>
      </w:pPr>
      <w:r w:rsidRPr="00FC5D8B">
        <w:rPr>
          <w:rFonts w:ascii="Arial" w:hAnsi="Arial" w:cs="Arial"/>
          <w:b/>
          <w:i/>
        </w:rPr>
        <w:t xml:space="preserve">Plantas aprobadas </w:t>
      </w:r>
      <w:r w:rsidRPr="00FC5D8B">
        <w:rPr>
          <w:rFonts w:ascii="Arial" w:hAnsi="Arial" w:cs="Arial"/>
          <w:b/>
          <w:bCs/>
          <w:i/>
          <w:spacing w:val="-2"/>
        </w:rPr>
        <w:t>por el Programa para el  Desarrollo y Generalización de la Medicina Natural y Tradicional.</w:t>
      </w:r>
    </w:p>
    <w:p w:rsidR="00FC5D8B" w:rsidRPr="00FC5D8B" w:rsidRDefault="00FC5D8B" w:rsidP="00FC5D8B">
      <w:pPr>
        <w:rPr>
          <w:rFonts w:ascii="Arial" w:hAnsi="Arial" w:cs="Arial"/>
        </w:rPr>
      </w:pPr>
      <w:r w:rsidRPr="00FC5D8B">
        <w:rPr>
          <w:rFonts w:ascii="Arial" w:hAnsi="Arial" w:cs="Arial"/>
        </w:rPr>
        <w:t>Ají picante</w:t>
      </w:r>
    </w:p>
    <w:p w:rsidR="00FC5D8B" w:rsidRPr="00FC5D8B" w:rsidRDefault="00FC5D8B" w:rsidP="00FC5D8B">
      <w:pPr>
        <w:rPr>
          <w:rFonts w:ascii="Arial" w:hAnsi="Arial" w:cs="Arial"/>
        </w:rPr>
      </w:pPr>
      <w:r w:rsidRPr="00FC5D8B">
        <w:rPr>
          <w:rFonts w:ascii="Arial" w:hAnsi="Arial" w:cs="Arial"/>
        </w:rPr>
        <w:t>Ajo</w:t>
      </w:r>
    </w:p>
    <w:p w:rsidR="00FC5D8B" w:rsidRPr="00FC5D8B" w:rsidRDefault="00FC5D8B" w:rsidP="00FC5D8B">
      <w:pPr>
        <w:rPr>
          <w:rFonts w:ascii="Arial" w:hAnsi="Arial" w:cs="Arial"/>
        </w:rPr>
      </w:pPr>
      <w:r w:rsidRPr="00FC5D8B">
        <w:rPr>
          <w:rFonts w:ascii="Arial" w:hAnsi="Arial" w:cs="Arial"/>
        </w:rPr>
        <w:t>Aloe</w:t>
      </w:r>
    </w:p>
    <w:p w:rsidR="00FC5D8B" w:rsidRPr="00FC5D8B" w:rsidRDefault="00FC5D8B" w:rsidP="00FC5D8B">
      <w:pPr>
        <w:rPr>
          <w:rFonts w:ascii="Arial" w:hAnsi="Arial" w:cs="Arial"/>
        </w:rPr>
      </w:pPr>
      <w:r w:rsidRPr="00FC5D8B">
        <w:rPr>
          <w:rFonts w:ascii="Arial" w:hAnsi="Arial" w:cs="Arial"/>
        </w:rPr>
        <w:t>Anamú</w:t>
      </w:r>
    </w:p>
    <w:p w:rsidR="00FC5D8B" w:rsidRPr="00FC5D8B" w:rsidRDefault="00FC5D8B" w:rsidP="00FC5D8B">
      <w:pPr>
        <w:rPr>
          <w:rFonts w:ascii="Arial" w:hAnsi="Arial" w:cs="Arial"/>
        </w:rPr>
      </w:pPr>
      <w:r w:rsidRPr="00FC5D8B">
        <w:rPr>
          <w:rFonts w:ascii="Arial" w:hAnsi="Arial" w:cs="Arial"/>
        </w:rPr>
        <w:t xml:space="preserve">Bija                                 </w:t>
      </w:r>
    </w:p>
    <w:p w:rsidR="00FC5D8B" w:rsidRPr="00FC5D8B" w:rsidRDefault="00FC5D8B" w:rsidP="00FC5D8B">
      <w:pPr>
        <w:pStyle w:val="Ttulo3"/>
        <w:spacing w:before="0" w:after="0"/>
        <w:rPr>
          <w:b w:val="0"/>
          <w:sz w:val="22"/>
          <w:szCs w:val="22"/>
        </w:rPr>
      </w:pPr>
      <w:r w:rsidRPr="00FC5D8B">
        <w:rPr>
          <w:b w:val="0"/>
          <w:sz w:val="22"/>
          <w:szCs w:val="22"/>
        </w:rPr>
        <w:t>Calabaza</w:t>
      </w:r>
    </w:p>
    <w:p w:rsidR="00FC5D8B" w:rsidRPr="00FC5D8B" w:rsidRDefault="00FC5D8B" w:rsidP="00FC5D8B">
      <w:pPr>
        <w:pStyle w:val="Ttulo3"/>
        <w:spacing w:before="0" w:after="0"/>
        <w:rPr>
          <w:b w:val="0"/>
          <w:sz w:val="22"/>
          <w:szCs w:val="22"/>
        </w:rPr>
      </w:pPr>
      <w:r w:rsidRPr="00FC5D8B">
        <w:rPr>
          <w:b w:val="0"/>
          <w:sz w:val="22"/>
          <w:szCs w:val="22"/>
        </w:rPr>
        <w:t>Caléndula</w:t>
      </w:r>
    </w:p>
    <w:p w:rsidR="00FC5D8B" w:rsidRPr="00FC5D8B" w:rsidRDefault="00FC5D8B" w:rsidP="00FC5D8B">
      <w:pPr>
        <w:pStyle w:val="Ttulo3"/>
        <w:spacing w:before="0" w:after="0"/>
        <w:rPr>
          <w:b w:val="0"/>
          <w:sz w:val="22"/>
          <w:szCs w:val="22"/>
        </w:rPr>
      </w:pPr>
      <w:r w:rsidRPr="00FC5D8B">
        <w:rPr>
          <w:b w:val="0"/>
          <w:sz w:val="22"/>
          <w:szCs w:val="22"/>
        </w:rPr>
        <w:t>Caña santa</w:t>
      </w:r>
    </w:p>
    <w:p w:rsidR="00FC5D8B" w:rsidRPr="00FC5D8B" w:rsidRDefault="00FC5D8B" w:rsidP="00FC5D8B">
      <w:pPr>
        <w:jc w:val="both"/>
        <w:rPr>
          <w:rFonts w:ascii="Arial" w:hAnsi="Arial" w:cs="Arial"/>
          <w:highlight w:val="yellow"/>
        </w:rPr>
      </w:pPr>
      <w:r w:rsidRPr="00FC5D8B">
        <w:rPr>
          <w:rFonts w:ascii="Arial" w:hAnsi="Arial" w:cs="Arial"/>
        </w:rPr>
        <w:t xml:space="preserve">Cañandonga       </w:t>
      </w:r>
      <w:r w:rsidRPr="00FC5D8B">
        <w:rPr>
          <w:rFonts w:ascii="Arial" w:hAnsi="Arial" w:cs="Arial"/>
          <w:color w:val="000000"/>
        </w:rPr>
        <w:t xml:space="preserve">   </w:t>
      </w:r>
    </w:p>
    <w:p w:rsidR="00FC5D8B" w:rsidRPr="00FC5D8B" w:rsidRDefault="00FC5D8B" w:rsidP="00FC5D8B">
      <w:pPr>
        <w:jc w:val="both"/>
        <w:rPr>
          <w:rFonts w:ascii="Arial" w:hAnsi="Arial" w:cs="Arial"/>
        </w:rPr>
      </w:pPr>
      <w:r w:rsidRPr="00FC5D8B">
        <w:rPr>
          <w:rFonts w:ascii="Arial" w:hAnsi="Arial" w:cs="Arial"/>
        </w:rPr>
        <w:t>Cayeput</w:t>
      </w:r>
    </w:p>
    <w:p w:rsidR="00FC5D8B" w:rsidRPr="00FC5D8B" w:rsidRDefault="00FC5D8B" w:rsidP="00FC5D8B">
      <w:pPr>
        <w:rPr>
          <w:rFonts w:ascii="Arial" w:hAnsi="Arial" w:cs="Arial"/>
        </w:rPr>
      </w:pPr>
      <w:r w:rsidRPr="00FC5D8B">
        <w:rPr>
          <w:rFonts w:ascii="Arial" w:hAnsi="Arial" w:cs="Arial"/>
        </w:rPr>
        <w:t>Cebolla</w:t>
      </w:r>
    </w:p>
    <w:p w:rsidR="00FC5D8B" w:rsidRPr="00FC5D8B" w:rsidRDefault="00FC5D8B" w:rsidP="00FC5D8B">
      <w:pPr>
        <w:rPr>
          <w:rFonts w:ascii="Arial" w:hAnsi="Arial" w:cs="Arial"/>
        </w:rPr>
      </w:pPr>
      <w:r w:rsidRPr="00FC5D8B">
        <w:rPr>
          <w:rFonts w:ascii="Arial" w:hAnsi="Arial" w:cs="Arial"/>
        </w:rPr>
        <w:lastRenderedPageBreak/>
        <w:t>Escoba amarga</w:t>
      </w:r>
    </w:p>
    <w:p w:rsidR="00FC5D8B" w:rsidRPr="00FC5D8B" w:rsidRDefault="00FC5D8B" w:rsidP="00FC5D8B">
      <w:pPr>
        <w:rPr>
          <w:rFonts w:ascii="Arial" w:hAnsi="Arial" w:cs="Arial"/>
        </w:rPr>
      </w:pPr>
      <w:r w:rsidRPr="00FC5D8B">
        <w:rPr>
          <w:rFonts w:ascii="Arial" w:hAnsi="Arial" w:cs="Arial"/>
        </w:rPr>
        <w:t>Guacamaya frances</w:t>
      </w:r>
    </w:p>
    <w:p w:rsidR="00FC5D8B" w:rsidRPr="00FC5D8B" w:rsidRDefault="00FC5D8B" w:rsidP="00FC5D8B">
      <w:pPr>
        <w:rPr>
          <w:rFonts w:ascii="Arial" w:hAnsi="Arial" w:cs="Arial"/>
          <w:color w:val="FF0000"/>
        </w:rPr>
      </w:pPr>
      <w:r w:rsidRPr="00FC5D8B">
        <w:rPr>
          <w:rFonts w:ascii="Arial" w:hAnsi="Arial" w:cs="Arial"/>
        </w:rPr>
        <w:t xml:space="preserve"> </w:t>
      </w:r>
      <w:proofErr w:type="gramStart"/>
      <w:r w:rsidRPr="00FC5D8B">
        <w:rPr>
          <w:rFonts w:ascii="Arial" w:hAnsi="Arial" w:cs="Arial"/>
        </w:rPr>
        <w:t>guayaba</w:t>
      </w:r>
      <w:proofErr w:type="gramEnd"/>
      <w:r w:rsidRPr="00FC5D8B">
        <w:rPr>
          <w:rFonts w:ascii="Arial" w:hAnsi="Arial" w:cs="Arial"/>
        </w:rPr>
        <w:t xml:space="preserve">                            </w:t>
      </w:r>
      <w:r w:rsidRPr="00FC5D8B">
        <w:rPr>
          <w:rFonts w:ascii="Arial" w:hAnsi="Arial" w:cs="Arial"/>
          <w:snapToGrid w:val="0"/>
          <w:color w:val="000000"/>
          <w:w w:val="0"/>
          <w:bdr w:val="none" w:sz="0" w:space="0" w:color="000000"/>
          <w:shd w:val="clear" w:color="000000" w:fill="000000"/>
        </w:rPr>
        <w:t xml:space="preserve"> </w:t>
      </w:r>
    </w:p>
    <w:p w:rsidR="00FC5D8B" w:rsidRPr="00FC5D8B" w:rsidRDefault="00FC5D8B" w:rsidP="00FC5D8B">
      <w:pPr>
        <w:rPr>
          <w:rFonts w:ascii="Arial" w:hAnsi="Arial" w:cs="Arial"/>
        </w:rPr>
      </w:pPr>
      <w:r w:rsidRPr="00FC5D8B">
        <w:rPr>
          <w:rFonts w:ascii="Arial" w:hAnsi="Arial" w:cs="Arial"/>
        </w:rPr>
        <w:t>Hierba buena</w:t>
      </w:r>
    </w:p>
    <w:p w:rsidR="00FC5D8B" w:rsidRPr="00FC5D8B" w:rsidRDefault="00FC5D8B" w:rsidP="00FC5D8B">
      <w:pPr>
        <w:rPr>
          <w:rFonts w:ascii="Arial" w:hAnsi="Arial" w:cs="Arial"/>
        </w:rPr>
      </w:pPr>
      <w:r w:rsidRPr="00FC5D8B">
        <w:rPr>
          <w:rFonts w:ascii="Arial" w:hAnsi="Arial" w:cs="Arial"/>
        </w:rPr>
        <w:t>Hinojo</w:t>
      </w:r>
    </w:p>
    <w:p w:rsidR="00FC5D8B" w:rsidRPr="00FC5D8B" w:rsidRDefault="00FC5D8B" w:rsidP="00FC5D8B">
      <w:pPr>
        <w:rPr>
          <w:rFonts w:ascii="Arial" w:hAnsi="Arial" w:cs="Arial"/>
        </w:rPr>
      </w:pPr>
      <w:r w:rsidRPr="00FC5D8B">
        <w:rPr>
          <w:rFonts w:ascii="Arial" w:hAnsi="Arial" w:cs="Arial"/>
        </w:rPr>
        <w:t>Jengibre</w:t>
      </w:r>
    </w:p>
    <w:p w:rsidR="00FC5D8B" w:rsidRPr="00FC5D8B" w:rsidRDefault="00FC5D8B" w:rsidP="00FC5D8B">
      <w:pPr>
        <w:rPr>
          <w:rFonts w:ascii="Arial" w:hAnsi="Arial" w:cs="Arial"/>
        </w:rPr>
      </w:pPr>
      <w:r w:rsidRPr="00FC5D8B">
        <w:rPr>
          <w:rFonts w:ascii="Arial" w:hAnsi="Arial" w:cs="Arial"/>
        </w:rPr>
        <w:t>Limón</w:t>
      </w:r>
    </w:p>
    <w:p w:rsidR="00FC5D8B" w:rsidRPr="00FC5D8B" w:rsidRDefault="00FC5D8B" w:rsidP="00FC5D8B">
      <w:pPr>
        <w:jc w:val="both"/>
        <w:rPr>
          <w:rFonts w:ascii="Arial" w:hAnsi="Arial" w:cs="Arial"/>
        </w:rPr>
      </w:pPr>
      <w:r w:rsidRPr="00FC5D8B">
        <w:rPr>
          <w:rFonts w:ascii="Arial" w:hAnsi="Arial" w:cs="Arial"/>
        </w:rPr>
        <w:t xml:space="preserve">Llantén mayor  </w:t>
      </w:r>
    </w:p>
    <w:p w:rsidR="00FC5D8B" w:rsidRPr="00FC5D8B" w:rsidRDefault="00FC5D8B" w:rsidP="00FC5D8B">
      <w:pPr>
        <w:rPr>
          <w:rFonts w:ascii="Arial" w:hAnsi="Arial" w:cs="Arial"/>
          <w:lang w:val="pt-BR"/>
        </w:rPr>
      </w:pPr>
      <w:r w:rsidRPr="00FC5D8B">
        <w:rPr>
          <w:rFonts w:ascii="Arial" w:hAnsi="Arial" w:cs="Arial"/>
          <w:lang w:val="pt-BR"/>
        </w:rPr>
        <w:t>Maíz</w:t>
      </w:r>
    </w:p>
    <w:p w:rsidR="00FC5D8B" w:rsidRPr="00FC5D8B" w:rsidRDefault="00FC5D8B" w:rsidP="00FC5D8B">
      <w:pPr>
        <w:jc w:val="both"/>
        <w:rPr>
          <w:rFonts w:ascii="Arial" w:hAnsi="Arial" w:cs="Arial"/>
          <w:lang w:val="pt-BR"/>
        </w:rPr>
      </w:pPr>
      <w:r w:rsidRPr="00FC5D8B">
        <w:rPr>
          <w:rFonts w:ascii="Arial" w:hAnsi="Arial" w:cs="Arial"/>
          <w:lang w:val="pt-BR"/>
        </w:rPr>
        <w:t xml:space="preserve">Majagua  </w:t>
      </w:r>
    </w:p>
    <w:p w:rsidR="00FC5D8B" w:rsidRPr="00FC5D8B" w:rsidRDefault="00FC5D8B" w:rsidP="00FC5D8B">
      <w:pPr>
        <w:rPr>
          <w:rFonts w:ascii="Arial" w:hAnsi="Arial" w:cs="Arial"/>
          <w:lang w:val="es-ES_tradnl"/>
        </w:rPr>
      </w:pPr>
      <w:r w:rsidRPr="00FC5D8B">
        <w:rPr>
          <w:rFonts w:ascii="Arial" w:hAnsi="Arial" w:cs="Arial"/>
        </w:rPr>
        <w:t xml:space="preserve">Mangle rojo                        </w:t>
      </w:r>
      <w:r w:rsidRPr="00FC5D8B">
        <w:rPr>
          <w:rFonts w:ascii="Arial" w:hAnsi="Arial" w:cs="Arial"/>
          <w:snapToGrid w:val="0"/>
          <w:color w:val="000000"/>
          <w:w w:val="0"/>
          <w:bdr w:val="none" w:sz="0" w:space="0" w:color="000000"/>
          <w:shd w:val="clear" w:color="000000" w:fill="000000"/>
        </w:rPr>
        <w:t xml:space="preserve"> </w:t>
      </w:r>
    </w:p>
    <w:p w:rsidR="00FC5D8B" w:rsidRPr="00FC5D8B" w:rsidRDefault="00FC5D8B" w:rsidP="00FC5D8B">
      <w:pPr>
        <w:rPr>
          <w:rFonts w:ascii="Arial" w:hAnsi="Arial" w:cs="Arial"/>
          <w:lang w:val="es-ES_tradnl"/>
        </w:rPr>
      </w:pPr>
      <w:r w:rsidRPr="00FC5D8B">
        <w:rPr>
          <w:rFonts w:ascii="Arial" w:hAnsi="Arial" w:cs="Arial"/>
        </w:rPr>
        <w:t xml:space="preserve">Manzanilla                        </w:t>
      </w:r>
      <w:r w:rsidRPr="00FC5D8B">
        <w:rPr>
          <w:rFonts w:ascii="Arial" w:hAnsi="Arial" w:cs="Arial"/>
          <w:snapToGrid w:val="0"/>
          <w:color w:val="000000"/>
          <w:w w:val="0"/>
          <w:bdr w:val="none" w:sz="0" w:space="0" w:color="000000"/>
          <w:shd w:val="clear" w:color="000000" w:fill="000000"/>
        </w:rPr>
        <w:t xml:space="preserve"> </w:t>
      </w:r>
    </w:p>
    <w:p w:rsidR="00FC5D8B" w:rsidRPr="00FC5D8B" w:rsidRDefault="00FC5D8B" w:rsidP="00FC5D8B">
      <w:pPr>
        <w:rPr>
          <w:rFonts w:ascii="Arial" w:hAnsi="Arial" w:cs="Arial"/>
        </w:rPr>
      </w:pPr>
      <w:r w:rsidRPr="00FC5D8B">
        <w:rPr>
          <w:rFonts w:ascii="Arial" w:hAnsi="Arial" w:cs="Arial"/>
        </w:rPr>
        <w:t>Menta japonesa</w:t>
      </w:r>
    </w:p>
    <w:p w:rsidR="00FC5D8B" w:rsidRPr="00FC5D8B" w:rsidRDefault="00FC5D8B" w:rsidP="00FC5D8B">
      <w:pPr>
        <w:rPr>
          <w:rFonts w:ascii="Arial" w:hAnsi="Arial" w:cs="Arial"/>
        </w:rPr>
      </w:pPr>
      <w:r w:rsidRPr="00FC5D8B">
        <w:rPr>
          <w:rFonts w:ascii="Arial" w:hAnsi="Arial" w:cs="Arial"/>
        </w:rPr>
        <w:t>Muralla</w:t>
      </w:r>
    </w:p>
    <w:p w:rsidR="00FC5D8B" w:rsidRPr="00FC5D8B" w:rsidRDefault="00FC5D8B" w:rsidP="00FC5D8B">
      <w:pPr>
        <w:rPr>
          <w:rFonts w:ascii="Arial" w:hAnsi="Arial" w:cs="Arial"/>
          <w:lang w:val="es-ES_tradnl"/>
        </w:rPr>
      </w:pPr>
      <w:r w:rsidRPr="00FC5D8B">
        <w:rPr>
          <w:rFonts w:ascii="Arial" w:hAnsi="Arial" w:cs="Arial"/>
        </w:rPr>
        <w:t>Naranja dulce</w:t>
      </w:r>
    </w:p>
    <w:p w:rsidR="00FC5D8B" w:rsidRPr="00FC5D8B" w:rsidRDefault="00FC5D8B" w:rsidP="00FC5D8B">
      <w:pPr>
        <w:rPr>
          <w:rFonts w:ascii="Arial" w:hAnsi="Arial" w:cs="Arial"/>
        </w:rPr>
      </w:pPr>
      <w:r w:rsidRPr="00FC5D8B">
        <w:rPr>
          <w:rFonts w:ascii="Arial" w:hAnsi="Arial" w:cs="Arial"/>
        </w:rPr>
        <w:t>Naranja agria</w:t>
      </w:r>
    </w:p>
    <w:p w:rsidR="00FC5D8B" w:rsidRPr="00FC5D8B" w:rsidRDefault="00FC5D8B" w:rsidP="00FC5D8B">
      <w:pPr>
        <w:jc w:val="both"/>
        <w:rPr>
          <w:rFonts w:ascii="Arial" w:hAnsi="Arial" w:cs="Arial"/>
        </w:rPr>
      </w:pPr>
      <w:r w:rsidRPr="00FC5D8B">
        <w:rPr>
          <w:rFonts w:ascii="Arial" w:hAnsi="Arial" w:cs="Arial"/>
        </w:rPr>
        <w:t xml:space="preserve">Orégano francés  </w:t>
      </w:r>
    </w:p>
    <w:p w:rsidR="00FC5D8B" w:rsidRPr="00FC5D8B" w:rsidRDefault="00FC5D8B" w:rsidP="00FC5D8B">
      <w:pPr>
        <w:jc w:val="both"/>
        <w:rPr>
          <w:rFonts w:ascii="Arial" w:hAnsi="Arial" w:cs="Arial"/>
        </w:rPr>
      </w:pPr>
      <w:r w:rsidRPr="00FC5D8B">
        <w:rPr>
          <w:rFonts w:ascii="Arial" w:hAnsi="Arial" w:cs="Arial"/>
        </w:rPr>
        <w:t>Pasiflora</w:t>
      </w:r>
    </w:p>
    <w:p w:rsidR="00FC5D8B" w:rsidRPr="00FC5D8B" w:rsidRDefault="00FC5D8B" w:rsidP="00FC5D8B">
      <w:pPr>
        <w:jc w:val="both"/>
        <w:rPr>
          <w:rFonts w:ascii="Arial" w:hAnsi="Arial" w:cs="Arial"/>
        </w:rPr>
      </w:pPr>
      <w:r w:rsidRPr="00FC5D8B">
        <w:rPr>
          <w:rFonts w:ascii="Arial" w:hAnsi="Arial" w:cs="Arial"/>
        </w:rPr>
        <w:t>Pino macho</w:t>
      </w:r>
    </w:p>
    <w:p w:rsidR="00FC5D8B" w:rsidRPr="00FC5D8B" w:rsidRDefault="00FC5D8B" w:rsidP="00FC5D8B">
      <w:pPr>
        <w:jc w:val="both"/>
        <w:rPr>
          <w:rFonts w:ascii="Arial" w:hAnsi="Arial" w:cs="Arial"/>
          <w:lang w:val="pt-BR"/>
        </w:rPr>
      </w:pPr>
      <w:r w:rsidRPr="00FC5D8B">
        <w:rPr>
          <w:rFonts w:ascii="Arial" w:hAnsi="Arial" w:cs="Arial"/>
          <w:lang w:val="pt-BR"/>
        </w:rPr>
        <w:t>Plátano</w:t>
      </w:r>
    </w:p>
    <w:p w:rsidR="00FC5D8B" w:rsidRPr="00FC5D8B" w:rsidRDefault="00FC5D8B" w:rsidP="00FC5D8B">
      <w:pPr>
        <w:rPr>
          <w:rFonts w:ascii="Arial" w:hAnsi="Arial" w:cs="Arial"/>
          <w:lang w:val="pt-BR"/>
        </w:rPr>
      </w:pPr>
      <w:r w:rsidRPr="00FC5D8B">
        <w:rPr>
          <w:rFonts w:ascii="Arial" w:hAnsi="Arial" w:cs="Arial"/>
          <w:lang w:val="pt-BR"/>
        </w:rPr>
        <w:t xml:space="preserve">Quitadolor                        </w:t>
      </w:r>
    </w:p>
    <w:p w:rsidR="00FC5D8B" w:rsidRPr="00FC5D8B" w:rsidRDefault="00FC5D8B" w:rsidP="00FC5D8B">
      <w:pPr>
        <w:jc w:val="both"/>
        <w:rPr>
          <w:rFonts w:ascii="Arial" w:hAnsi="Arial" w:cs="Arial"/>
          <w:lang w:val="pt-BR"/>
        </w:rPr>
      </w:pPr>
      <w:r w:rsidRPr="00FC5D8B">
        <w:rPr>
          <w:rFonts w:ascii="Arial" w:hAnsi="Arial" w:cs="Arial"/>
          <w:lang w:val="pt-BR"/>
        </w:rPr>
        <w:t>Romerillo</w:t>
      </w:r>
    </w:p>
    <w:p w:rsidR="00FC5D8B" w:rsidRPr="00FC5D8B" w:rsidRDefault="00FC5D8B" w:rsidP="00FC5D8B">
      <w:pPr>
        <w:rPr>
          <w:rFonts w:ascii="Arial" w:hAnsi="Arial" w:cs="Arial"/>
          <w:lang w:val="pt-BR"/>
        </w:rPr>
      </w:pPr>
      <w:r w:rsidRPr="00FC5D8B">
        <w:rPr>
          <w:rFonts w:ascii="Arial" w:hAnsi="Arial" w:cs="Arial"/>
          <w:lang w:val="pt-BR"/>
        </w:rPr>
        <w:t xml:space="preserve">Salvia </w:t>
      </w:r>
      <w:proofErr w:type="gramStart"/>
      <w:r w:rsidRPr="00FC5D8B">
        <w:rPr>
          <w:rFonts w:ascii="Arial" w:hAnsi="Arial" w:cs="Arial"/>
          <w:lang w:val="pt-BR"/>
        </w:rPr>
        <w:t>del</w:t>
      </w:r>
      <w:proofErr w:type="gramEnd"/>
      <w:r w:rsidRPr="00FC5D8B">
        <w:rPr>
          <w:rFonts w:ascii="Arial" w:hAnsi="Arial" w:cs="Arial"/>
          <w:lang w:val="pt-BR"/>
        </w:rPr>
        <w:t xml:space="preserve"> pais</w:t>
      </w:r>
    </w:p>
    <w:p w:rsidR="00FC5D8B" w:rsidRPr="00FC5D8B" w:rsidRDefault="00FC5D8B" w:rsidP="00FC5D8B">
      <w:pPr>
        <w:rPr>
          <w:rFonts w:ascii="Arial" w:hAnsi="Arial" w:cs="Arial"/>
          <w:lang w:val="pt-BR"/>
        </w:rPr>
      </w:pPr>
      <w:r w:rsidRPr="00FC5D8B">
        <w:rPr>
          <w:rFonts w:ascii="Arial" w:hAnsi="Arial" w:cs="Arial"/>
          <w:lang w:val="pt-BR"/>
        </w:rPr>
        <w:t>Te de riñón</w:t>
      </w:r>
    </w:p>
    <w:p w:rsidR="00FC5D8B" w:rsidRPr="00FC5D8B" w:rsidRDefault="00FC5D8B" w:rsidP="00FC5D8B">
      <w:pPr>
        <w:rPr>
          <w:rFonts w:ascii="Arial" w:hAnsi="Arial" w:cs="Arial"/>
          <w:lang w:val="pt-BR"/>
        </w:rPr>
      </w:pPr>
      <w:r w:rsidRPr="00FC5D8B">
        <w:rPr>
          <w:rFonts w:ascii="Arial" w:hAnsi="Arial" w:cs="Arial"/>
          <w:lang w:val="pt-BR"/>
        </w:rPr>
        <w:t>Tilo</w:t>
      </w:r>
    </w:p>
    <w:p w:rsidR="00FC5D8B" w:rsidRPr="00FC5D8B" w:rsidRDefault="00FC5D8B" w:rsidP="00FC5D8B">
      <w:pPr>
        <w:rPr>
          <w:rFonts w:ascii="Arial" w:hAnsi="Arial" w:cs="Arial"/>
          <w:lang w:val="pt-BR"/>
        </w:rPr>
      </w:pPr>
      <w:r w:rsidRPr="00FC5D8B">
        <w:rPr>
          <w:rFonts w:ascii="Arial" w:hAnsi="Arial" w:cs="Arial"/>
          <w:lang w:val="pt-BR"/>
        </w:rPr>
        <w:t>Toronjil de menta</w:t>
      </w:r>
    </w:p>
    <w:p w:rsidR="00FC5D8B" w:rsidRPr="00FC5D8B" w:rsidRDefault="00FC5D8B" w:rsidP="00FC5D8B">
      <w:pPr>
        <w:rPr>
          <w:rFonts w:ascii="Arial" w:hAnsi="Arial" w:cs="Arial"/>
          <w:lang w:val="pt-BR"/>
        </w:rPr>
      </w:pPr>
      <w:r w:rsidRPr="00FC5D8B">
        <w:rPr>
          <w:rFonts w:ascii="Arial" w:hAnsi="Arial" w:cs="Arial"/>
          <w:lang w:val="pt-BR"/>
        </w:rPr>
        <w:t>Vetiver</w:t>
      </w:r>
    </w:p>
    <w:p w:rsidR="00FC5D8B" w:rsidRPr="00FC5D8B" w:rsidRDefault="00FC5D8B" w:rsidP="00FC5D8B">
      <w:pPr>
        <w:widowControl w:val="0"/>
        <w:tabs>
          <w:tab w:val="center" w:pos="426"/>
        </w:tabs>
        <w:suppressAutoHyphens/>
        <w:overflowPunct w:val="0"/>
        <w:autoSpaceDE w:val="0"/>
        <w:autoSpaceDN w:val="0"/>
        <w:adjustRightInd w:val="0"/>
        <w:spacing w:line="360" w:lineRule="auto"/>
        <w:jc w:val="both"/>
        <w:rPr>
          <w:rFonts w:ascii="Arial" w:hAnsi="Arial" w:cs="Arial"/>
          <w:bCs/>
          <w:spacing w:val="-2"/>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spacing w:line="360" w:lineRule="auto"/>
        <w:jc w:val="both"/>
        <w:rPr>
          <w:rFonts w:ascii="Arial" w:hAnsi="Arial" w:cs="Arial"/>
        </w:rPr>
      </w:pPr>
    </w:p>
    <w:p w:rsidR="00FC5D8B" w:rsidRPr="00FC5D8B" w:rsidRDefault="00FC5D8B" w:rsidP="00FC5D8B">
      <w:pPr>
        <w:rPr>
          <w:rFonts w:ascii="Arial" w:hAnsi="Arial" w:cs="Arial"/>
        </w:rPr>
      </w:pPr>
    </w:p>
    <w:p w:rsidR="00FC5D8B" w:rsidRPr="00FC5D8B" w:rsidRDefault="00FC5D8B" w:rsidP="00FC5D8B">
      <w:pPr>
        <w:rPr>
          <w:rFonts w:ascii="Arial" w:hAnsi="Arial" w:cs="Arial"/>
        </w:rPr>
      </w:pPr>
    </w:p>
    <w:p w:rsidR="00FC5D8B" w:rsidRPr="00FC5D8B" w:rsidRDefault="00FC5D8B" w:rsidP="00FC5D8B">
      <w:pPr>
        <w:spacing w:before="120"/>
        <w:jc w:val="center"/>
        <w:rPr>
          <w:rFonts w:ascii="Arial" w:hAnsi="Arial" w:cs="Arial"/>
          <w:b/>
          <w:lang w:val="es-ES_tradnl"/>
        </w:rPr>
      </w:pPr>
      <w:r w:rsidRPr="00FC5D8B">
        <w:rPr>
          <w:rFonts w:ascii="Arial" w:hAnsi="Arial" w:cs="Arial"/>
          <w:b/>
          <w:lang w:val="es-ES_tradnl"/>
        </w:rPr>
        <w:t>PROGRAMA DE SUSTITUCIÓN DE MEDICAMENTOS</w:t>
      </w:r>
    </w:p>
    <w:p w:rsidR="00FC5D8B" w:rsidRPr="00FC5D8B" w:rsidRDefault="00FC5D8B" w:rsidP="00FC5D8B">
      <w:pPr>
        <w:spacing w:before="120"/>
        <w:jc w:val="center"/>
        <w:rPr>
          <w:rFonts w:ascii="Arial" w:hAnsi="Arial" w:cs="Arial"/>
          <w:b/>
          <w:lang w:val="es-ES_tradnl"/>
        </w:rPr>
      </w:pP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2"/>
        <w:gridCol w:w="25"/>
        <w:gridCol w:w="3008"/>
        <w:gridCol w:w="5544"/>
      </w:tblGrid>
      <w:tr w:rsidR="00FC5D8B" w:rsidRPr="00FC5D8B" w:rsidTr="005B4C13">
        <w:trPr>
          <w:trHeight w:val="362"/>
          <w:jc w:val="center"/>
        </w:trPr>
        <w:tc>
          <w:tcPr>
            <w:tcW w:w="170" w:type="pct"/>
            <w:tcBorders>
              <w:bottom w:val="single" w:sz="4" w:space="0" w:color="auto"/>
            </w:tcBorders>
            <w:vAlign w:val="center"/>
          </w:tcPr>
          <w:p w:rsidR="00FC5D8B" w:rsidRPr="00FC5D8B" w:rsidRDefault="00FC5D8B" w:rsidP="005B4C13">
            <w:pPr>
              <w:spacing w:before="120"/>
              <w:jc w:val="center"/>
              <w:rPr>
                <w:rFonts w:ascii="Arial" w:hAnsi="Arial" w:cs="Arial"/>
                <w:b/>
                <w:lang w:val="es-ES_tradnl"/>
              </w:rPr>
            </w:pPr>
            <w:r w:rsidRPr="00FC5D8B">
              <w:rPr>
                <w:rFonts w:ascii="Arial" w:hAnsi="Arial" w:cs="Arial"/>
                <w:b/>
                <w:lang w:val="es-ES_tradnl"/>
              </w:rPr>
              <w:t>Nº</w:t>
            </w:r>
          </w:p>
        </w:tc>
        <w:tc>
          <w:tcPr>
            <w:tcW w:w="1708" w:type="pct"/>
            <w:gridSpan w:val="2"/>
            <w:tcBorders>
              <w:bottom w:val="single" w:sz="4" w:space="0" w:color="auto"/>
            </w:tcBorders>
            <w:vAlign w:val="center"/>
          </w:tcPr>
          <w:p w:rsidR="00FC5D8B" w:rsidRPr="00FC5D8B" w:rsidRDefault="00FC5D8B" w:rsidP="005B4C13">
            <w:pPr>
              <w:spacing w:before="120"/>
              <w:jc w:val="center"/>
              <w:rPr>
                <w:rFonts w:ascii="Arial" w:hAnsi="Arial" w:cs="Arial"/>
                <w:b/>
                <w:lang w:val="es-ES_tradnl"/>
              </w:rPr>
            </w:pPr>
            <w:r w:rsidRPr="00FC5D8B">
              <w:rPr>
                <w:rFonts w:ascii="Arial" w:hAnsi="Arial" w:cs="Arial"/>
                <w:b/>
                <w:lang w:val="es-ES_tradnl"/>
              </w:rPr>
              <w:t>DESCRIPCIÓN</w:t>
            </w:r>
          </w:p>
        </w:tc>
        <w:tc>
          <w:tcPr>
            <w:tcW w:w="3122" w:type="pct"/>
            <w:tcBorders>
              <w:bottom w:val="single" w:sz="4" w:space="0" w:color="auto"/>
            </w:tcBorders>
            <w:vAlign w:val="center"/>
          </w:tcPr>
          <w:p w:rsidR="00FC5D8B" w:rsidRPr="00FC5D8B" w:rsidRDefault="00FC5D8B" w:rsidP="005B4C13">
            <w:pPr>
              <w:spacing w:before="120"/>
              <w:jc w:val="center"/>
              <w:rPr>
                <w:rFonts w:ascii="Arial" w:hAnsi="Arial" w:cs="Arial"/>
                <w:b/>
                <w:lang w:val="es-ES_tradnl"/>
              </w:rPr>
            </w:pPr>
            <w:r w:rsidRPr="00FC5D8B">
              <w:rPr>
                <w:rFonts w:ascii="Arial" w:hAnsi="Arial" w:cs="Arial"/>
                <w:b/>
                <w:lang w:val="es-ES_tradnl"/>
              </w:rPr>
              <w:t>SUSTITUTO</w:t>
            </w:r>
          </w:p>
        </w:tc>
      </w:tr>
      <w:tr w:rsidR="00FC5D8B" w:rsidRPr="00FC5D8B" w:rsidTr="005B4C13">
        <w:trPr>
          <w:trHeight w:val="235"/>
          <w:jc w:val="center"/>
        </w:trPr>
        <w:tc>
          <w:tcPr>
            <w:tcW w:w="170" w:type="pct"/>
            <w:shd w:val="clear" w:color="auto" w:fill="BFBFBF"/>
          </w:tcPr>
          <w:p w:rsidR="00FC5D8B" w:rsidRPr="00FC5D8B" w:rsidRDefault="00FC5D8B" w:rsidP="005B4C13">
            <w:pPr>
              <w:spacing w:before="120"/>
              <w:rPr>
                <w:rFonts w:ascii="Arial" w:hAnsi="Arial" w:cs="Arial"/>
                <w:lang w:val="es-ES_tradnl"/>
              </w:rPr>
            </w:pPr>
          </w:p>
        </w:tc>
        <w:tc>
          <w:tcPr>
            <w:tcW w:w="1708" w:type="pct"/>
            <w:gridSpan w:val="2"/>
            <w:shd w:val="clear" w:color="auto" w:fill="BFBFBF"/>
          </w:tcPr>
          <w:p w:rsidR="00FC5D8B" w:rsidRPr="00FC5D8B" w:rsidRDefault="00FC5D8B" w:rsidP="005B4C13">
            <w:pPr>
              <w:spacing w:before="120"/>
              <w:rPr>
                <w:rFonts w:ascii="Arial" w:hAnsi="Arial" w:cs="Arial"/>
                <w:b/>
                <w:lang w:val="es-ES_tradnl"/>
              </w:rPr>
            </w:pPr>
            <w:r w:rsidRPr="00FC5D8B">
              <w:rPr>
                <w:rFonts w:ascii="Arial" w:hAnsi="Arial" w:cs="Arial"/>
                <w:b/>
                <w:lang w:val="es-ES_tradnl"/>
              </w:rPr>
              <w:t>MEDSOL</w:t>
            </w:r>
          </w:p>
        </w:tc>
        <w:tc>
          <w:tcPr>
            <w:tcW w:w="3122" w:type="pct"/>
            <w:shd w:val="clear" w:color="auto" w:fill="BFBFBF"/>
          </w:tcPr>
          <w:p w:rsidR="00FC5D8B" w:rsidRPr="00FC5D8B" w:rsidRDefault="00FC5D8B" w:rsidP="005B4C13">
            <w:pPr>
              <w:spacing w:before="120"/>
              <w:rPr>
                <w:rFonts w:ascii="Arial" w:hAnsi="Arial" w:cs="Arial"/>
                <w:lang w:val="es-ES_tradnl"/>
              </w:rPr>
            </w:pPr>
          </w:p>
        </w:tc>
      </w:tr>
      <w:tr w:rsidR="00FC5D8B" w:rsidRPr="00FC5D8B" w:rsidTr="005B4C13">
        <w:trPr>
          <w:trHeight w:val="1120"/>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1-</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Ácido fólico 5 mg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Folacina o ácido pteroil-L-glutámico vitamina B9 o vitamina M  con la vitamina B12 y la vitamina C para ayudar a descomponer, utilizar y crear nuevas proteínas.</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Fitoterapia: Polen tab., melito polen, jarabe cañandonga.</w:t>
            </w:r>
          </w:p>
        </w:tc>
      </w:tr>
      <w:tr w:rsidR="00FC5D8B" w:rsidRPr="00FC5D8B" w:rsidTr="005B4C13">
        <w:trPr>
          <w:trHeight w:val="838"/>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2-</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Amitriptilina 25 mg grag.</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Antidepresivo tricíclico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Acupuntura y afines: </w:t>
            </w:r>
            <w:r w:rsidRPr="00FC5D8B">
              <w:rPr>
                <w:rFonts w:ascii="Arial" w:hAnsi="Arial" w:cs="Arial"/>
              </w:rPr>
              <w:t>PC6,TF5,E36,VG20,C7,H3,R7</w:t>
            </w:r>
          </w:p>
          <w:p w:rsidR="00FC5D8B" w:rsidRPr="00FC5D8B" w:rsidRDefault="00FC5D8B" w:rsidP="005B4C13">
            <w:pPr>
              <w:rPr>
                <w:rFonts w:ascii="Arial" w:hAnsi="Arial" w:cs="Arial"/>
                <w:lang w:val="es-ES_tradnl"/>
              </w:rPr>
            </w:pPr>
            <w:r w:rsidRPr="00FC5D8B">
              <w:rPr>
                <w:rFonts w:ascii="Arial" w:hAnsi="Arial" w:cs="Arial"/>
                <w:lang w:val="es-ES_tradnl"/>
              </w:rPr>
              <w:t>Homeopatía: Hypericum, Ignacia (depresión aguda), Natriun mur.(depresión crónica) Fitoterapia (Hypericum ,Tilo Ef., pasiflora Ef.,</w:t>
            </w:r>
          </w:p>
        </w:tc>
      </w:tr>
      <w:tr w:rsidR="00FC5D8B" w:rsidRPr="00FC5D8B" w:rsidTr="005B4C13">
        <w:trPr>
          <w:trHeight w:val="638"/>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3-</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Carbamazepina 0.2 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Antiepiléptico psicótropo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w:t>
            </w:r>
            <w:proofErr w:type="gramStart"/>
            <w:r w:rsidRPr="00FC5D8B">
              <w:rPr>
                <w:rFonts w:ascii="Arial" w:hAnsi="Arial" w:cs="Arial"/>
                <w:lang w:val="pt-BR"/>
              </w:rPr>
              <w:t>afines</w:t>
            </w:r>
            <w:proofErr w:type="gramEnd"/>
            <w:r w:rsidRPr="00FC5D8B">
              <w:rPr>
                <w:rFonts w:ascii="Arial" w:hAnsi="Arial" w:cs="Arial"/>
                <w:lang w:val="pt-BR"/>
              </w:rPr>
              <w:t>: VG20,H2,H3,VC17,R1,VG26,R3,E36,VB34.</w:t>
            </w:r>
          </w:p>
          <w:p w:rsidR="00FC5D8B" w:rsidRPr="00FC5D8B" w:rsidRDefault="00FC5D8B" w:rsidP="005B4C13">
            <w:pPr>
              <w:rPr>
                <w:rFonts w:ascii="Arial" w:hAnsi="Arial" w:cs="Arial"/>
                <w:lang w:val="es-ES_tradnl"/>
              </w:rPr>
            </w:pPr>
            <w:r w:rsidRPr="00FC5D8B">
              <w:rPr>
                <w:rFonts w:ascii="Arial" w:hAnsi="Arial" w:cs="Arial"/>
                <w:lang w:val="es-ES_tradnl"/>
              </w:rPr>
              <w:t>Homeopatía: Aconitun</w:t>
            </w:r>
          </w:p>
        </w:tc>
      </w:tr>
      <w:tr w:rsidR="00FC5D8B" w:rsidRPr="00FC5D8B" w:rsidTr="005B4C13">
        <w:trPr>
          <w:trHeight w:val="1034"/>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4- </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Cimetidina 200mg grg.</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Bloqueador de los receptores H2 de la histamina. úlcera gástrica benigna y úlcera duodenal</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E36,B6,H2,VC12,IG4,VC17</w:t>
            </w:r>
          </w:p>
          <w:p w:rsidR="00FC5D8B" w:rsidRPr="00FC5D8B" w:rsidRDefault="00FC5D8B" w:rsidP="005B4C13">
            <w:pPr>
              <w:rPr>
                <w:rFonts w:ascii="Arial" w:hAnsi="Arial" w:cs="Arial"/>
                <w:lang w:val="es-ES_tradnl"/>
              </w:rPr>
            </w:pPr>
            <w:r w:rsidRPr="00FC5D8B">
              <w:rPr>
                <w:rFonts w:ascii="Arial" w:hAnsi="Arial" w:cs="Arial"/>
                <w:lang w:val="es-ES_tradnl"/>
              </w:rPr>
              <w:t>Homeopatía: Nux vómica</w:t>
            </w:r>
          </w:p>
          <w:p w:rsidR="00FC5D8B" w:rsidRPr="00FC5D8B" w:rsidRDefault="00FC5D8B" w:rsidP="005B4C13">
            <w:pPr>
              <w:rPr>
                <w:rFonts w:ascii="Arial" w:hAnsi="Arial" w:cs="Arial"/>
                <w:lang w:val="pt-BR"/>
              </w:rPr>
            </w:pPr>
            <w:r w:rsidRPr="00FC5D8B">
              <w:rPr>
                <w:rFonts w:ascii="Arial" w:hAnsi="Arial" w:cs="Arial"/>
                <w:lang w:val="pt-BR"/>
              </w:rPr>
              <w:t>Fitoterapia: Áloe jarabe 50%, Mangle rojo melito</w:t>
            </w:r>
          </w:p>
        </w:tc>
      </w:tr>
      <w:tr w:rsidR="00FC5D8B" w:rsidRPr="00FC5D8B" w:rsidTr="005B4C13">
        <w:trPr>
          <w:trHeight w:val="1276"/>
          <w:jc w:val="center"/>
        </w:trPr>
        <w:tc>
          <w:tcPr>
            <w:tcW w:w="170" w:type="pct"/>
          </w:tcPr>
          <w:p w:rsidR="00FC5D8B" w:rsidRPr="00FC5D8B" w:rsidRDefault="00FC5D8B" w:rsidP="005B4C13">
            <w:pPr>
              <w:rPr>
                <w:rFonts w:ascii="Arial" w:hAnsi="Arial" w:cs="Arial"/>
                <w:lang w:val="en-GB"/>
              </w:rPr>
            </w:pPr>
            <w:r w:rsidRPr="00FC5D8B">
              <w:rPr>
                <w:rFonts w:ascii="Arial" w:hAnsi="Arial" w:cs="Arial"/>
                <w:lang w:val="en-GB"/>
              </w:rPr>
              <w:t>5-</w:t>
            </w:r>
          </w:p>
        </w:tc>
        <w:tc>
          <w:tcPr>
            <w:tcW w:w="1708" w:type="pct"/>
            <w:gridSpan w:val="2"/>
          </w:tcPr>
          <w:p w:rsidR="00FC5D8B" w:rsidRPr="00FC5D8B" w:rsidRDefault="00FC5D8B" w:rsidP="005B4C13">
            <w:pPr>
              <w:rPr>
                <w:rFonts w:ascii="Arial" w:hAnsi="Arial" w:cs="Arial"/>
              </w:rPr>
            </w:pPr>
            <w:r w:rsidRPr="00FC5D8B">
              <w:rPr>
                <w:rFonts w:ascii="Arial" w:hAnsi="Arial" w:cs="Arial"/>
                <w:b/>
              </w:rPr>
              <w:t>Diazepam 5 mg tab.</w:t>
            </w:r>
            <w:r w:rsidRPr="00FC5D8B">
              <w:rPr>
                <w:rFonts w:ascii="Arial" w:hAnsi="Arial" w:cs="Arial"/>
              </w:rPr>
              <w:t xml:space="preserve"> </w:t>
            </w:r>
          </w:p>
          <w:p w:rsidR="00FC5D8B" w:rsidRPr="00FC5D8B" w:rsidRDefault="00FC5D8B" w:rsidP="005B4C13">
            <w:pPr>
              <w:rPr>
                <w:rFonts w:ascii="Arial" w:hAnsi="Arial" w:cs="Arial"/>
                <w:b/>
              </w:rPr>
            </w:pPr>
            <w:r w:rsidRPr="00FC5D8B">
              <w:rPr>
                <w:rFonts w:ascii="Arial" w:hAnsi="Arial" w:cs="Arial"/>
              </w:rPr>
              <w:t>Derivado de la 1,4-benzodiazepina, con propiedades ansiolíticas, miorrelajantes, anticonvulsivante y sedante</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w:t>
            </w:r>
            <w:proofErr w:type="gramStart"/>
            <w:r w:rsidRPr="00FC5D8B">
              <w:rPr>
                <w:rFonts w:ascii="Arial" w:hAnsi="Arial" w:cs="Arial"/>
                <w:lang w:val="pt-BR"/>
              </w:rPr>
              <w:t>afines</w:t>
            </w:r>
            <w:proofErr w:type="gramEnd"/>
            <w:r w:rsidRPr="00FC5D8B">
              <w:rPr>
                <w:rFonts w:ascii="Arial" w:hAnsi="Arial" w:cs="Arial"/>
                <w:lang w:val="pt-BR"/>
              </w:rPr>
              <w:t>: VG20,PC6, TF5, E36,H2,VC17,R3,B6</w:t>
            </w:r>
          </w:p>
          <w:p w:rsidR="00FC5D8B" w:rsidRPr="00FC5D8B" w:rsidRDefault="00FC5D8B" w:rsidP="005B4C13">
            <w:pPr>
              <w:rPr>
                <w:rFonts w:ascii="Arial" w:hAnsi="Arial" w:cs="Arial"/>
                <w:lang w:val="pt-BR"/>
              </w:rPr>
            </w:pPr>
            <w:r w:rsidRPr="00FC5D8B">
              <w:rPr>
                <w:rFonts w:ascii="Arial" w:hAnsi="Arial" w:cs="Arial"/>
                <w:lang w:val="pt-BR"/>
              </w:rPr>
              <w:t>Homeopatía: Passiflora, Coffea</w:t>
            </w:r>
          </w:p>
          <w:p w:rsidR="00FC5D8B" w:rsidRPr="00FC5D8B" w:rsidRDefault="00FC5D8B" w:rsidP="005B4C13">
            <w:pPr>
              <w:rPr>
                <w:rFonts w:ascii="Arial" w:hAnsi="Arial" w:cs="Arial"/>
                <w:lang w:val="es-ES_tradnl"/>
              </w:rPr>
            </w:pPr>
            <w:r w:rsidRPr="00FC5D8B">
              <w:rPr>
                <w:rFonts w:ascii="Arial" w:hAnsi="Arial" w:cs="Arial"/>
                <w:lang w:val="es-ES_tradnl"/>
              </w:rPr>
              <w:t>Terapia floral: 39 de bach</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Tilo Ef, pasiflora Ef </w:t>
            </w:r>
          </w:p>
        </w:tc>
      </w:tr>
      <w:tr w:rsidR="00FC5D8B" w:rsidRPr="00FC5D8B" w:rsidTr="005B4C13">
        <w:trPr>
          <w:trHeight w:val="661"/>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6-</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Dinitrato isosorbide 10 mg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 xml:space="preserve">Vasodilatador </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w:t>
            </w:r>
            <w:proofErr w:type="gramStart"/>
            <w:r w:rsidRPr="00FC5D8B">
              <w:rPr>
                <w:rFonts w:ascii="Arial" w:hAnsi="Arial" w:cs="Arial"/>
                <w:lang w:val="pt-BR"/>
              </w:rPr>
              <w:t>afines</w:t>
            </w:r>
            <w:proofErr w:type="gramEnd"/>
            <w:r w:rsidRPr="00FC5D8B">
              <w:rPr>
                <w:rFonts w:ascii="Arial" w:hAnsi="Arial" w:cs="Arial"/>
                <w:lang w:val="pt-BR"/>
              </w:rPr>
              <w:t xml:space="preserve">. </w:t>
            </w:r>
            <w:proofErr w:type="gramStart"/>
            <w:r w:rsidRPr="00FC5D8B">
              <w:rPr>
                <w:rFonts w:ascii="Arial" w:hAnsi="Arial" w:cs="Arial"/>
                <w:lang w:val="pt-BR"/>
              </w:rPr>
              <w:t>PC6,</w:t>
            </w:r>
            <w:proofErr w:type="gramEnd"/>
            <w:r w:rsidRPr="00FC5D8B">
              <w:rPr>
                <w:rFonts w:ascii="Arial" w:hAnsi="Arial" w:cs="Arial"/>
                <w:lang w:val="pt-BR"/>
              </w:rPr>
              <w:t>E36,H2,H3,R6,B6,TF5,VG20,VC17 (puntos coadjuvantes)</w:t>
            </w:r>
          </w:p>
          <w:p w:rsidR="00FC5D8B" w:rsidRPr="00FC5D8B" w:rsidRDefault="00FC5D8B" w:rsidP="005B4C13">
            <w:pPr>
              <w:rPr>
                <w:rFonts w:ascii="Arial" w:hAnsi="Arial" w:cs="Arial"/>
                <w:lang w:val="pt-BR"/>
              </w:rPr>
            </w:pPr>
            <w:r w:rsidRPr="00FC5D8B">
              <w:rPr>
                <w:rFonts w:ascii="Arial" w:hAnsi="Arial" w:cs="Arial"/>
                <w:lang w:val="pt-BR"/>
              </w:rPr>
              <w:t>Homeopatia: Arsenicun iod</w:t>
            </w:r>
            <w:proofErr w:type="gramStart"/>
            <w:r w:rsidRPr="00FC5D8B">
              <w:rPr>
                <w:rFonts w:ascii="Arial" w:hAnsi="Arial" w:cs="Arial"/>
                <w:lang w:val="pt-BR"/>
              </w:rPr>
              <w:t>.,</w:t>
            </w:r>
            <w:proofErr w:type="gramEnd"/>
            <w:r w:rsidRPr="00FC5D8B">
              <w:rPr>
                <w:rFonts w:ascii="Arial" w:hAnsi="Arial" w:cs="Arial"/>
                <w:lang w:val="pt-BR"/>
              </w:rPr>
              <w:t xml:space="preserve"> Aconitun iod., Barita carb.,Nosode de ateroma</w:t>
            </w:r>
          </w:p>
        </w:tc>
      </w:tr>
      <w:tr w:rsidR="00FC5D8B" w:rsidRPr="00FC5D8B" w:rsidTr="005B4C13">
        <w:trPr>
          <w:trHeight w:val="608"/>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7-</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Fenitoína 100 mg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 xml:space="preserve">Antiepiléptico </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w:t>
            </w:r>
            <w:proofErr w:type="gramStart"/>
            <w:r w:rsidRPr="00FC5D8B">
              <w:rPr>
                <w:rFonts w:ascii="Arial" w:hAnsi="Arial" w:cs="Arial"/>
                <w:lang w:val="pt-BR"/>
              </w:rPr>
              <w:t>afines</w:t>
            </w:r>
            <w:proofErr w:type="gramEnd"/>
            <w:r w:rsidRPr="00FC5D8B">
              <w:rPr>
                <w:rFonts w:ascii="Arial" w:hAnsi="Arial" w:cs="Arial"/>
                <w:lang w:val="pt-BR"/>
              </w:rPr>
              <w:t>:  VG20,PC6,TF5,E36,H2,VC17,R1,VG26,C7 ,R3,VB34.</w:t>
            </w:r>
          </w:p>
          <w:p w:rsidR="00FC5D8B" w:rsidRPr="00FC5D8B" w:rsidRDefault="00FC5D8B" w:rsidP="005B4C13">
            <w:pPr>
              <w:rPr>
                <w:rFonts w:ascii="Arial" w:hAnsi="Arial" w:cs="Arial"/>
                <w:lang w:val="es-ES_tradnl"/>
              </w:rPr>
            </w:pPr>
            <w:r w:rsidRPr="00FC5D8B">
              <w:rPr>
                <w:rFonts w:ascii="Arial" w:hAnsi="Arial" w:cs="Arial"/>
                <w:lang w:val="es-ES_tradnl"/>
              </w:rPr>
              <w:t>Homeopatía: Aconitun, Belladona</w:t>
            </w:r>
          </w:p>
        </w:tc>
      </w:tr>
      <w:tr w:rsidR="00FC5D8B" w:rsidRPr="00FC5D8B" w:rsidTr="005B4C13">
        <w:trPr>
          <w:trHeight w:val="1061"/>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8-</w:t>
            </w:r>
          </w:p>
        </w:tc>
        <w:tc>
          <w:tcPr>
            <w:tcW w:w="1708" w:type="pct"/>
            <w:gridSpan w:val="2"/>
          </w:tcPr>
          <w:p w:rsidR="00FC5D8B" w:rsidRPr="00FC5D8B" w:rsidRDefault="00FC5D8B" w:rsidP="005B4C13">
            <w:pPr>
              <w:rPr>
                <w:rFonts w:ascii="Arial" w:hAnsi="Arial" w:cs="Arial"/>
                <w:lang w:val="pt-BR"/>
              </w:rPr>
            </w:pPr>
            <w:r w:rsidRPr="00FC5D8B">
              <w:rPr>
                <w:rFonts w:ascii="Arial" w:hAnsi="Arial" w:cs="Arial"/>
                <w:b/>
                <w:lang w:val="pt-BR"/>
              </w:rPr>
              <w:t>Furosemida-40</w:t>
            </w:r>
            <w:proofErr w:type="gramStart"/>
            <w:r w:rsidRPr="00FC5D8B">
              <w:rPr>
                <w:rFonts w:ascii="Arial" w:hAnsi="Arial" w:cs="Arial"/>
                <w:b/>
                <w:lang w:val="pt-BR"/>
              </w:rPr>
              <w:t xml:space="preserve">  </w:t>
            </w:r>
            <w:proofErr w:type="gramEnd"/>
            <w:r w:rsidRPr="00FC5D8B">
              <w:rPr>
                <w:rFonts w:ascii="Arial" w:hAnsi="Arial" w:cs="Arial"/>
                <w:b/>
                <w:lang w:val="pt-BR"/>
              </w:rPr>
              <w:t>tab.</w:t>
            </w:r>
            <w:r w:rsidRPr="00FC5D8B">
              <w:rPr>
                <w:rFonts w:ascii="Arial" w:hAnsi="Arial" w:cs="Arial"/>
                <w:lang w:val="pt-BR"/>
              </w:rPr>
              <w:t xml:space="preserve"> </w:t>
            </w:r>
          </w:p>
          <w:p w:rsidR="00FC5D8B" w:rsidRPr="00FC5D8B" w:rsidRDefault="00FC5D8B" w:rsidP="005B4C13">
            <w:pPr>
              <w:rPr>
                <w:rFonts w:ascii="Arial" w:hAnsi="Arial" w:cs="Arial"/>
                <w:b/>
                <w:lang w:val="pt-BR"/>
              </w:rPr>
            </w:pPr>
            <w:r w:rsidRPr="00FC5D8B">
              <w:rPr>
                <w:rFonts w:ascii="Arial" w:hAnsi="Arial" w:cs="Arial"/>
                <w:lang w:val="pt-BR"/>
              </w:rPr>
              <w:t>Diurético de asa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B6,R3,E36,B9,B10</w:t>
            </w:r>
          </w:p>
          <w:p w:rsidR="00FC5D8B" w:rsidRPr="00FC5D8B" w:rsidRDefault="00FC5D8B" w:rsidP="005B4C13">
            <w:pPr>
              <w:rPr>
                <w:rFonts w:ascii="Arial" w:hAnsi="Arial" w:cs="Arial"/>
                <w:lang w:val="es-ES_tradnl"/>
              </w:rPr>
            </w:pPr>
            <w:r w:rsidRPr="00FC5D8B">
              <w:rPr>
                <w:rFonts w:ascii="Arial" w:hAnsi="Arial" w:cs="Arial"/>
                <w:lang w:val="es-ES_tradnl"/>
              </w:rPr>
              <w:t>Homeopatía: Calc.carb, Natriun sulph.</w:t>
            </w:r>
          </w:p>
          <w:p w:rsidR="00FC5D8B" w:rsidRPr="00FC5D8B" w:rsidRDefault="00FC5D8B" w:rsidP="005B4C13">
            <w:pPr>
              <w:rPr>
                <w:rFonts w:ascii="Arial" w:hAnsi="Arial" w:cs="Arial"/>
                <w:lang w:val="es-ES_tradnl"/>
              </w:rPr>
            </w:pPr>
            <w:r w:rsidRPr="00FC5D8B">
              <w:rPr>
                <w:rFonts w:ascii="Arial" w:hAnsi="Arial" w:cs="Arial"/>
                <w:lang w:val="es-ES_tradnl"/>
              </w:rPr>
              <w:lastRenderedPageBreak/>
              <w:t xml:space="preserve">Terapia floral: Vine </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Mastuerzo papelillo, té de riñón ef. </w:t>
            </w:r>
          </w:p>
        </w:tc>
      </w:tr>
      <w:tr w:rsidR="00FC5D8B" w:rsidRPr="00FC5D8B" w:rsidTr="005B4C13">
        <w:trPr>
          <w:trHeight w:val="1134"/>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9-</w:t>
            </w:r>
          </w:p>
        </w:tc>
        <w:tc>
          <w:tcPr>
            <w:tcW w:w="1708" w:type="pct"/>
            <w:gridSpan w:val="2"/>
          </w:tcPr>
          <w:p w:rsidR="00FC5D8B" w:rsidRPr="00FC5D8B" w:rsidRDefault="00FC5D8B" w:rsidP="005B4C13">
            <w:pPr>
              <w:rPr>
                <w:rFonts w:ascii="Arial" w:hAnsi="Arial" w:cs="Arial"/>
                <w:lang w:val="pt-BR"/>
              </w:rPr>
            </w:pPr>
            <w:r w:rsidRPr="00FC5D8B">
              <w:rPr>
                <w:rFonts w:ascii="Arial" w:hAnsi="Arial" w:cs="Arial"/>
                <w:b/>
                <w:lang w:val="pt-BR"/>
              </w:rPr>
              <w:t>Hidroclorotiazida adulto 50 tab.</w:t>
            </w:r>
            <w:r w:rsidRPr="00FC5D8B">
              <w:rPr>
                <w:rFonts w:ascii="Arial" w:hAnsi="Arial" w:cs="Arial"/>
                <w:lang w:val="pt-BR"/>
              </w:rPr>
              <w:t xml:space="preserve"> </w:t>
            </w:r>
          </w:p>
          <w:p w:rsidR="00FC5D8B" w:rsidRPr="00FC5D8B" w:rsidRDefault="00FC5D8B" w:rsidP="005B4C13">
            <w:pPr>
              <w:rPr>
                <w:rFonts w:ascii="Arial" w:hAnsi="Arial" w:cs="Arial"/>
                <w:b/>
                <w:lang w:val="pt-BR"/>
              </w:rPr>
            </w:pPr>
            <w:r w:rsidRPr="00FC5D8B">
              <w:rPr>
                <w:rFonts w:ascii="Arial" w:hAnsi="Arial" w:cs="Arial"/>
                <w:lang w:val="pt-BR"/>
              </w:rPr>
              <w:t>Diurético tiazidico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B6,R3,E36,B9,B10</w:t>
            </w:r>
          </w:p>
          <w:p w:rsidR="00FC5D8B" w:rsidRPr="00FC5D8B" w:rsidRDefault="00FC5D8B" w:rsidP="005B4C13">
            <w:pPr>
              <w:rPr>
                <w:rFonts w:ascii="Arial" w:hAnsi="Arial" w:cs="Arial"/>
                <w:lang w:val="es-ES_tradnl"/>
              </w:rPr>
            </w:pPr>
            <w:r w:rsidRPr="00FC5D8B">
              <w:rPr>
                <w:rFonts w:ascii="Arial" w:hAnsi="Arial" w:cs="Arial"/>
                <w:lang w:val="es-ES_tradnl"/>
              </w:rPr>
              <w:t>Homeopatía: Calc.carb</w:t>
            </w:r>
            <w:proofErr w:type="gramStart"/>
            <w:r w:rsidRPr="00FC5D8B">
              <w:rPr>
                <w:rFonts w:ascii="Arial" w:hAnsi="Arial" w:cs="Arial"/>
                <w:lang w:val="es-ES_tradnl"/>
              </w:rPr>
              <w:t>,Natriun</w:t>
            </w:r>
            <w:proofErr w:type="gramEnd"/>
            <w:r w:rsidRPr="00FC5D8B">
              <w:rPr>
                <w:rFonts w:ascii="Arial" w:hAnsi="Arial" w:cs="Arial"/>
                <w:lang w:val="es-ES_tradnl"/>
              </w:rPr>
              <w:t xml:space="preserve"> sulph.</w:t>
            </w:r>
          </w:p>
          <w:p w:rsidR="00FC5D8B" w:rsidRPr="00FC5D8B" w:rsidRDefault="00FC5D8B" w:rsidP="005B4C13">
            <w:pPr>
              <w:rPr>
                <w:rFonts w:ascii="Arial" w:hAnsi="Arial" w:cs="Arial"/>
                <w:lang w:val="es-ES_tradnl"/>
              </w:rPr>
            </w:pPr>
            <w:r w:rsidRPr="00FC5D8B">
              <w:rPr>
                <w:rFonts w:ascii="Arial" w:hAnsi="Arial" w:cs="Arial"/>
                <w:lang w:val="es-ES_tradnl"/>
              </w:rPr>
              <w:t xml:space="preserve">Terapia floral: Vine </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Té de riñón Ef., caña santa ef. </w:t>
            </w:r>
          </w:p>
        </w:tc>
      </w:tr>
      <w:tr w:rsidR="00FC5D8B" w:rsidRPr="00FC5D8B" w:rsidTr="005B4C13">
        <w:trPr>
          <w:trHeight w:val="1126"/>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10-</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Indometacina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 xml:space="preserve">Antiinflamatorio no esteroideo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H2,R3,B6,B9,IG4,VB34,E36,PC6, puntos Ashí (puntos coadyuvantes)</w:t>
            </w:r>
          </w:p>
          <w:p w:rsidR="00FC5D8B" w:rsidRPr="00FC5D8B" w:rsidRDefault="00FC5D8B" w:rsidP="005B4C13">
            <w:pPr>
              <w:rPr>
                <w:rFonts w:ascii="Arial" w:hAnsi="Arial" w:cs="Arial"/>
                <w:lang w:val="en-US"/>
              </w:rPr>
            </w:pPr>
            <w:r w:rsidRPr="00FC5D8B">
              <w:rPr>
                <w:rFonts w:ascii="Arial" w:hAnsi="Arial" w:cs="Arial"/>
                <w:lang w:val="en-US"/>
              </w:rPr>
              <w:t>Homeopatía: Apis</w:t>
            </w:r>
            <w:proofErr w:type="gramStart"/>
            <w:r w:rsidRPr="00FC5D8B">
              <w:rPr>
                <w:rFonts w:ascii="Arial" w:hAnsi="Arial" w:cs="Arial"/>
                <w:lang w:val="en-US"/>
              </w:rPr>
              <w:t>,Rhus</w:t>
            </w:r>
            <w:proofErr w:type="gramEnd"/>
            <w:r w:rsidRPr="00FC5D8B">
              <w:rPr>
                <w:rFonts w:ascii="Arial" w:hAnsi="Arial" w:cs="Arial"/>
                <w:lang w:val="en-US"/>
              </w:rPr>
              <w:t xml:space="preserve"> tox, Bryonia.</w:t>
            </w:r>
          </w:p>
          <w:p w:rsidR="00FC5D8B" w:rsidRPr="00FC5D8B" w:rsidRDefault="00FC5D8B" w:rsidP="005B4C13">
            <w:pPr>
              <w:rPr>
                <w:rFonts w:ascii="Arial" w:hAnsi="Arial" w:cs="Arial"/>
                <w:lang w:val="es-ES_tradnl"/>
              </w:rPr>
            </w:pPr>
            <w:r w:rsidRPr="00FC5D8B">
              <w:rPr>
                <w:rFonts w:ascii="Arial" w:hAnsi="Arial" w:cs="Arial"/>
                <w:lang w:val="es-ES_tradnl"/>
              </w:rPr>
              <w:t>Fitoterapia: Ají tintura 10%, ajo tintura al 20%.</w:t>
            </w:r>
          </w:p>
        </w:tc>
      </w:tr>
      <w:tr w:rsidR="00FC5D8B" w:rsidRPr="00FC5D8B" w:rsidTr="005B4C13">
        <w:trPr>
          <w:trHeight w:val="145"/>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11- </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Ketotifeno 1 mg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Antiasmático no broncodilatador con marcadas propiedades antianafilácticas y un efecto antihistamínico específico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Acupuntura y a</w:t>
            </w:r>
            <w:r w:rsidR="00AE6546">
              <w:rPr>
                <w:rFonts w:ascii="Arial" w:hAnsi="Arial" w:cs="Arial"/>
                <w:lang w:val="pt-BR"/>
              </w:rPr>
              <w:t xml:space="preserve"> </w:t>
            </w:r>
            <w:r w:rsidRPr="00FC5D8B">
              <w:rPr>
                <w:rFonts w:ascii="Arial" w:hAnsi="Arial" w:cs="Arial"/>
                <w:lang w:val="pt-BR"/>
              </w:rPr>
              <w:t>fines: H2,R3,E36,IG4,PC6,P1,TF5,VC17,VC12,VG20,P7</w:t>
            </w:r>
          </w:p>
          <w:p w:rsidR="00FC5D8B" w:rsidRPr="00FC5D8B" w:rsidRDefault="00FC5D8B" w:rsidP="005B4C13">
            <w:pPr>
              <w:rPr>
                <w:rFonts w:ascii="Arial" w:hAnsi="Arial" w:cs="Arial"/>
                <w:lang w:val="pt-BR"/>
              </w:rPr>
            </w:pPr>
            <w:r w:rsidRPr="00FC5D8B">
              <w:rPr>
                <w:rFonts w:ascii="Arial" w:hAnsi="Arial" w:cs="Arial"/>
                <w:lang w:val="pt-BR"/>
              </w:rPr>
              <w:t>Homeopatia: Histaminum, Pulmon, Histaminum, Plantago major.</w:t>
            </w:r>
          </w:p>
          <w:p w:rsidR="00FC5D8B" w:rsidRPr="00FC5D8B" w:rsidRDefault="00FC5D8B" w:rsidP="005B4C13">
            <w:pPr>
              <w:rPr>
                <w:rFonts w:ascii="Arial" w:hAnsi="Arial" w:cs="Arial"/>
                <w:lang w:val="pt-BR"/>
              </w:rPr>
            </w:pPr>
            <w:r w:rsidRPr="00FC5D8B">
              <w:rPr>
                <w:rFonts w:ascii="Arial" w:hAnsi="Arial" w:cs="Arial"/>
                <w:lang w:val="pt-BR"/>
              </w:rPr>
              <w:t xml:space="preserve">Fitoterapia: Áloe jarabe 50%, Imefasma jarabe. </w:t>
            </w:r>
          </w:p>
        </w:tc>
      </w:tr>
      <w:tr w:rsidR="00FC5D8B" w:rsidRPr="00FC5D8B" w:rsidTr="005B4C13">
        <w:trPr>
          <w:trHeight w:val="649"/>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12-</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Meclizine 25 mg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Antihistamínico, antiemético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H2,R3,E36,IG4,PC6,P1,TF5,VC17,VC12,VG20,VG14,P5P7.</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Histaminum, Pulmon, Histaminum.</w:t>
            </w:r>
            <w:r w:rsidRPr="00FC5D8B">
              <w:rPr>
                <w:rFonts w:ascii="Arial" w:hAnsi="Arial" w:cs="Arial"/>
                <w:lang w:val="es-ES_tradnl"/>
              </w:rPr>
              <w:br/>
            </w:r>
          </w:p>
        </w:tc>
      </w:tr>
      <w:tr w:rsidR="00FC5D8B" w:rsidRPr="00FC5D8B" w:rsidTr="005B4C13">
        <w:trPr>
          <w:trHeight w:val="822"/>
          <w:jc w:val="center"/>
        </w:trPr>
        <w:tc>
          <w:tcPr>
            <w:tcW w:w="170" w:type="pct"/>
          </w:tcPr>
          <w:p w:rsidR="00FC5D8B" w:rsidRPr="00FC5D8B" w:rsidRDefault="00FC5D8B" w:rsidP="005B4C13">
            <w:pPr>
              <w:rPr>
                <w:rFonts w:ascii="Arial" w:hAnsi="Arial" w:cs="Arial"/>
                <w:lang w:val="en-GB"/>
              </w:rPr>
            </w:pPr>
            <w:r w:rsidRPr="00FC5D8B">
              <w:rPr>
                <w:rFonts w:ascii="Arial" w:hAnsi="Arial" w:cs="Arial"/>
                <w:lang w:val="en-GB"/>
              </w:rPr>
              <w:t>13-</w:t>
            </w:r>
          </w:p>
        </w:tc>
        <w:tc>
          <w:tcPr>
            <w:tcW w:w="1708" w:type="pct"/>
            <w:gridSpan w:val="2"/>
          </w:tcPr>
          <w:p w:rsidR="00FC5D8B" w:rsidRPr="00FC5D8B" w:rsidRDefault="00FC5D8B" w:rsidP="005B4C13">
            <w:pPr>
              <w:rPr>
                <w:rFonts w:ascii="Arial" w:hAnsi="Arial" w:cs="Arial"/>
              </w:rPr>
            </w:pPr>
            <w:r w:rsidRPr="00FC5D8B">
              <w:rPr>
                <w:rFonts w:ascii="Arial" w:hAnsi="Arial" w:cs="Arial"/>
                <w:b/>
              </w:rPr>
              <w:t>Medazepam 10 mg tab</w:t>
            </w:r>
            <w:r w:rsidRPr="00FC5D8B">
              <w:rPr>
                <w:rFonts w:ascii="Arial" w:hAnsi="Arial" w:cs="Arial"/>
              </w:rPr>
              <w:t xml:space="preserve"> </w:t>
            </w:r>
          </w:p>
          <w:p w:rsidR="00FC5D8B" w:rsidRPr="00FC5D8B" w:rsidRDefault="00FC5D8B" w:rsidP="005B4C13">
            <w:pPr>
              <w:rPr>
                <w:rFonts w:ascii="Arial" w:hAnsi="Arial" w:cs="Arial"/>
                <w:b/>
              </w:rPr>
            </w:pPr>
            <w:r w:rsidRPr="00FC5D8B">
              <w:rPr>
                <w:rFonts w:ascii="Arial" w:hAnsi="Arial" w:cs="Arial"/>
              </w:rPr>
              <w:t>Derivado de benzodiazepina Ansiolítico, anticonvulsivante, relajante musculoesquelético.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VG20,PC6, TF5, E36,H2,VC17,VG26,B6,VB34</w:t>
            </w:r>
          </w:p>
          <w:p w:rsidR="00FC5D8B" w:rsidRPr="00FC5D8B" w:rsidRDefault="00FC5D8B" w:rsidP="005B4C13">
            <w:pPr>
              <w:rPr>
                <w:rFonts w:ascii="Arial" w:hAnsi="Arial" w:cs="Arial"/>
                <w:lang w:val="es-ES_tradnl"/>
              </w:rPr>
            </w:pPr>
            <w:r w:rsidRPr="00FC5D8B">
              <w:rPr>
                <w:rFonts w:ascii="Arial" w:hAnsi="Arial" w:cs="Arial"/>
                <w:lang w:val="es-ES_tradnl"/>
              </w:rPr>
              <w:t>Homeopatía: Passiflora, Coffea</w:t>
            </w:r>
          </w:p>
        </w:tc>
      </w:tr>
      <w:tr w:rsidR="00FC5D8B" w:rsidRPr="00FC5D8B" w:rsidTr="005B4C13">
        <w:trPr>
          <w:trHeight w:val="692"/>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14-</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Metoclopramida tab.</w:t>
            </w:r>
            <w:r w:rsidRPr="00FC5D8B">
              <w:rPr>
                <w:rFonts w:ascii="Arial" w:hAnsi="Arial" w:cs="Arial"/>
              </w:rPr>
              <w:t xml:space="preserve"> </w:t>
            </w:r>
          </w:p>
          <w:p w:rsidR="00FC5D8B" w:rsidRPr="00FC5D8B" w:rsidRDefault="00107025" w:rsidP="005B4C13">
            <w:pPr>
              <w:rPr>
                <w:rFonts w:ascii="Arial" w:hAnsi="Arial" w:cs="Arial"/>
                <w:b/>
                <w:lang w:val="es-ES_tradnl"/>
              </w:rPr>
            </w:pPr>
            <w:hyperlink r:id="rId5" w:tooltip="Benzamida (aún no redactado)" w:history="1">
              <w:r w:rsidR="00FC5D8B" w:rsidRPr="00FC5D8B">
                <w:rPr>
                  <w:rStyle w:val="Hipervnculo"/>
                  <w:rFonts w:ascii="Arial" w:hAnsi="Arial" w:cs="Arial"/>
                </w:rPr>
                <w:t>Benzamida</w:t>
              </w:r>
            </w:hyperlink>
            <w:r w:rsidR="00FC5D8B" w:rsidRPr="00FC5D8B">
              <w:rPr>
                <w:rFonts w:ascii="Arial" w:hAnsi="Arial" w:cs="Arial"/>
              </w:rPr>
              <w:t xml:space="preserve"> pertenece a los </w:t>
            </w:r>
            <w:hyperlink r:id="rId6" w:tooltip="Neuroléptico" w:history="1">
              <w:r w:rsidR="00FC5D8B" w:rsidRPr="00FC5D8B">
                <w:rPr>
                  <w:rStyle w:val="Hipervnculo"/>
                  <w:rFonts w:ascii="Arial" w:hAnsi="Arial" w:cs="Arial"/>
                </w:rPr>
                <w:t>neurolépticos</w:t>
              </w:r>
            </w:hyperlink>
            <w:r w:rsidR="00FC5D8B" w:rsidRPr="00FC5D8B">
              <w:rPr>
                <w:rFonts w:ascii="Arial" w:hAnsi="Arial" w:cs="Arial"/>
              </w:rPr>
              <w:t xml:space="preserve">, </w:t>
            </w:r>
            <w:hyperlink r:id="rId7" w:tooltip="Vómito" w:history="1">
              <w:r w:rsidR="00FC5D8B" w:rsidRPr="00FC5D8B">
                <w:rPr>
                  <w:rStyle w:val="Hipervnculo"/>
                  <w:rFonts w:ascii="Arial" w:hAnsi="Arial" w:cs="Arial"/>
                </w:rPr>
                <w:t>antiemétic</w:t>
              </w:r>
            </w:hyperlink>
            <w:r w:rsidR="00FC5D8B" w:rsidRPr="00FC5D8B">
              <w:rPr>
                <w:rFonts w:ascii="Arial" w:hAnsi="Arial" w:cs="Arial"/>
              </w:rPr>
              <w:t>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H2,E36,IG4,PC6,TF5,VC17,VC12,VG20</w:t>
            </w:r>
          </w:p>
          <w:p w:rsidR="00FC5D8B" w:rsidRPr="00FC5D8B" w:rsidRDefault="00FC5D8B" w:rsidP="005B4C13">
            <w:pPr>
              <w:rPr>
                <w:rFonts w:ascii="Arial" w:hAnsi="Arial" w:cs="Arial"/>
                <w:lang w:val="es-ES_tradnl"/>
              </w:rPr>
            </w:pPr>
            <w:r w:rsidRPr="00FC5D8B">
              <w:rPr>
                <w:rFonts w:ascii="Arial" w:hAnsi="Arial" w:cs="Arial"/>
                <w:lang w:val="es-ES_tradnl"/>
              </w:rPr>
              <w:t>Homeopatía: Nux vómica</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Jengibre tintura 50%, Menta tintura al 20%. </w:t>
            </w:r>
            <w:r w:rsidRPr="00FC5D8B">
              <w:rPr>
                <w:rFonts w:ascii="Arial" w:hAnsi="Arial" w:cs="Arial"/>
                <w:lang w:val="es-ES_tradnl"/>
              </w:rPr>
              <w:br/>
            </w:r>
          </w:p>
        </w:tc>
      </w:tr>
      <w:tr w:rsidR="00FC5D8B" w:rsidRPr="00FC5D8B" w:rsidTr="005B4C13">
        <w:trPr>
          <w:trHeight w:val="1178"/>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15-</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Metronidazol oral tab.</w:t>
            </w:r>
            <w:r w:rsidRPr="00FC5D8B">
              <w:rPr>
                <w:rFonts w:ascii="Arial" w:hAnsi="Arial" w:cs="Arial"/>
              </w:rPr>
              <w:t xml:space="preserve"> </w:t>
            </w:r>
          </w:p>
          <w:p w:rsidR="00FC5D8B" w:rsidRPr="00FC5D8B" w:rsidRDefault="00107025" w:rsidP="005B4C13">
            <w:pPr>
              <w:rPr>
                <w:rFonts w:ascii="Arial" w:hAnsi="Arial" w:cs="Arial"/>
                <w:b/>
                <w:lang w:val="es-ES_tradnl"/>
              </w:rPr>
            </w:pPr>
            <w:hyperlink r:id="rId8" w:tooltip="Parásito" w:history="1">
              <w:r w:rsidR="00FC5D8B" w:rsidRPr="00FC5D8B">
                <w:rPr>
                  <w:rStyle w:val="Hipervnculo"/>
                  <w:rFonts w:ascii="Arial" w:hAnsi="Arial" w:cs="Arial"/>
                </w:rPr>
                <w:t>Antiparasitario</w:t>
              </w:r>
            </w:hyperlink>
            <w:r w:rsidR="00FC5D8B" w:rsidRPr="00FC5D8B">
              <w:rPr>
                <w:rFonts w:ascii="Arial" w:hAnsi="Arial" w:cs="Arial"/>
              </w:rPr>
              <w:t xml:space="preserve"> del grupo de los </w:t>
            </w:r>
            <w:hyperlink r:id="rId9" w:tooltip="Nitroimidazol (aún no redactado)" w:history="1">
              <w:r w:rsidR="00FC5D8B" w:rsidRPr="00FC5D8B">
                <w:rPr>
                  <w:rStyle w:val="Hipervnculo"/>
                  <w:rFonts w:ascii="Arial" w:hAnsi="Arial" w:cs="Arial"/>
                </w:rPr>
                <w:t>nitroimidazoles</w:t>
              </w:r>
            </w:hyperlink>
            <w:r w:rsidR="00FC5D8B" w:rsidRPr="00FC5D8B">
              <w:rPr>
                <w:rFonts w:ascii="Arial" w:hAnsi="Arial" w:cs="Arial"/>
              </w:rPr>
              <w:t xml:space="preserve">. Inhibe  </w:t>
            </w:r>
            <w:r w:rsidR="00FC5D8B" w:rsidRPr="00FC5D8B">
              <w:rPr>
                <w:rFonts w:ascii="Arial" w:hAnsi="Arial" w:cs="Arial"/>
              </w:rPr>
              <w:lastRenderedPageBreak/>
              <w:t xml:space="preserve">síntesis del </w:t>
            </w:r>
            <w:hyperlink r:id="rId10" w:tooltip="Ácido nucléico" w:history="1">
              <w:r w:rsidR="00FC5D8B" w:rsidRPr="00FC5D8B">
                <w:rPr>
                  <w:rStyle w:val="Hipervnculo"/>
                  <w:rFonts w:ascii="Arial" w:hAnsi="Arial" w:cs="Arial"/>
                </w:rPr>
                <w:t>ácido nucléico</w:t>
              </w:r>
            </w:hyperlink>
            <w:r w:rsidR="00FC5D8B" w:rsidRPr="00FC5D8B">
              <w:rPr>
                <w:rFonts w:ascii="Arial" w:hAnsi="Arial" w:cs="Arial"/>
              </w:rPr>
              <w:t xml:space="preserve">,  </w:t>
            </w:r>
            <w:hyperlink r:id="rId11" w:tooltip="Infección" w:history="1">
              <w:r w:rsidR="00FC5D8B" w:rsidRPr="00FC5D8B">
                <w:rPr>
                  <w:rStyle w:val="Hipervnculo"/>
                  <w:rFonts w:ascii="Arial" w:hAnsi="Arial" w:cs="Arial"/>
                </w:rPr>
                <w:t>infecciones</w:t>
              </w:r>
            </w:hyperlink>
            <w:r w:rsidR="00FC5D8B" w:rsidRPr="00FC5D8B">
              <w:rPr>
                <w:rFonts w:ascii="Arial" w:hAnsi="Arial" w:cs="Arial"/>
              </w:rPr>
              <w:t xml:space="preserve">  por  </w:t>
            </w:r>
            <w:hyperlink r:id="rId12" w:tooltip="Protozoario" w:history="1">
              <w:r w:rsidR="00FC5D8B" w:rsidRPr="00FC5D8B">
                <w:rPr>
                  <w:rStyle w:val="Hipervnculo"/>
                  <w:rFonts w:ascii="Arial" w:hAnsi="Arial" w:cs="Arial"/>
                </w:rPr>
                <w:t>protozoarios</w:t>
              </w:r>
            </w:hyperlink>
            <w:r w:rsidR="00FC5D8B" w:rsidRPr="00FC5D8B">
              <w:rPr>
                <w:rFonts w:ascii="Arial" w:hAnsi="Arial" w:cs="Arial"/>
              </w:rPr>
              <w:t xml:space="preserve"> y </w:t>
            </w:r>
            <w:hyperlink r:id="rId13" w:tooltip="Bacteria" w:history="1">
              <w:r w:rsidR="00FC5D8B" w:rsidRPr="00FC5D8B">
                <w:rPr>
                  <w:rStyle w:val="Hipervnculo"/>
                  <w:rFonts w:ascii="Arial" w:hAnsi="Arial" w:cs="Arial"/>
                </w:rPr>
                <w:t>bacterias</w:t>
              </w:r>
            </w:hyperlink>
            <w:r w:rsidR="00FC5D8B" w:rsidRPr="00FC5D8B">
              <w:rPr>
                <w:rFonts w:ascii="Arial" w:hAnsi="Arial" w:cs="Arial"/>
              </w:rPr>
              <w:t xml:space="preserve"> </w:t>
            </w:r>
            <w:hyperlink r:id="rId14" w:tooltip="Anaeróbico" w:history="1">
              <w:r w:rsidR="00FC5D8B" w:rsidRPr="00FC5D8B">
                <w:rPr>
                  <w:rStyle w:val="Hipervnculo"/>
                  <w:rFonts w:ascii="Arial" w:hAnsi="Arial" w:cs="Arial"/>
                </w:rPr>
                <w:t>anaeróbicas</w:t>
              </w:r>
            </w:hyperlink>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Acupuntura y afines: E36,H3,IG4,B6,R3, VG14 (puntos coadyuvantes)</w:t>
            </w:r>
          </w:p>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Cina, Giardinun (Nosode), Ameba </w:t>
            </w:r>
            <w:r w:rsidRPr="00FC5D8B">
              <w:rPr>
                <w:rFonts w:ascii="Arial" w:hAnsi="Arial" w:cs="Arial"/>
                <w:lang w:val="es-ES_tradnl"/>
              </w:rPr>
              <w:lastRenderedPageBreak/>
              <w:t xml:space="preserve">(Nosode) </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Tintura propóleos al 30%, tintura ajo 20%. </w:t>
            </w:r>
          </w:p>
        </w:tc>
      </w:tr>
      <w:tr w:rsidR="00FC5D8B" w:rsidRPr="00FC5D8B" w:rsidTr="005B4C13">
        <w:trPr>
          <w:trHeight w:hRule="exact" w:val="1002"/>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16-</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Nifedipina 10 mg gr.</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Bloqueador  canales de calcio del tipo dihidropiridina. antihipertensivo, antianginoso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PC6,E36,C7,VC17,H2,B6</w:t>
            </w:r>
          </w:p>
          <w:p w:rsidR="00FC5D8B" w:rsidRPr="00FC5D8B" w:rsidRDefault="00FC5D8B" w:rsidP="005B4C13">
            <w:pPr>
              <w:rPr>
                <w:rFonts w:ascii="Arial" w:hAnsi="Arial" w:cs="Arial"/>
                <w:lang w:val="es-ES_tradnl"/>
              </w:rPr>
            </w:pPr>
            <w:r w:rsidRPr="00FC5D8B">
              <w:rPr>
                <w:rFonts w:ascii="Arial" w:hAnsi="Arial" w:cs="Arial"/>
                <w:lang w:val="es-ES_tradnl"/>
              </w:rPr>
              <w:t>Homeopatía: Glonoinum, Crataeus</w:t>
            </w:r>
          </w:p>
          <w:p w:rsidR="00FC5D8B" w:rsidRPr="00FC5D8B" w:rsidRDefault="00FC5D8B" w:rsidP="005B4C13">
            <w:pPr>
              <w:rPr>
                <w:rFonts w:ascii="Arial" w:hAnsi="Arial" w:cs="Arial"/>
                <w:lang w:val="es-ES_tradnl"/>
              </w:rPr>
            </w:pPr>
            <w:r w:rsidRPr="00FC5D8B">
              <w:rPr>
                <w:rFonts w:ascii="Arial" w:hAnsi="Arial" w:cs="Arial"/>
                <w:lang w:val="es-ES_tradnl"/>
              </w:rPr>
              <w:t>Fitoterapia: Caña santa EF.</w:t>
            </w:r>
          </w:p>
          <w:p w:rsidR="00FC5D8B" w:rsidRPr="00FC5D8B" w:rsidRDefault="00FC5D8B" w:rsidP="005B4C13">
            <w:pPr>
              <w:rPr>
                <w:rFonts w:ascii="Arial" w:hAnsi="Arial" w:cs="Arial"/>
                <w:lang w:val="es-ES_tradnl"/>
              </w:rPr>
            </w:pPr>
            <w:r w:rsidRPr="00FC5D8B">
              <w:rPr>
                <w:rFonts w:ascii="Arial" w:hAnsi="Arial" w:cs="Arial"/>
                <w:lang w:val="es-ES_tradnl"/>
              </w:rPr>
              <w:br/>
            </w:r>
          </w:p>
        </w:tc>
      </w:tr>
      <w:tr w:rsidR="00FC5D8B" w:rsidRPr="00FC5D8B" w:rsidTr="005B4C13">
        <w:trPr>
          <w:trHeight w:val="862"/>
          <w:jc w:val="center"/>
        </w:trPr>
        <w:tc>
          <w:tcPr>
            <w:tcW w:w="170" w:type="pct"/>
          </w:tcPr>
          <w:p w:rsidR="00FC5D8B" w:rsidRPr="00FC5D8B" w:rsidRDefault="00FC5D8B" w:rsidP="005B4C13">
            <w:pPr>
              <w:rPr>
                <w:rFonts w:ascii="Arial" w:hAnsi="Arial" w:cs="Arial"/>
                <w:lang w:val="en-GB"/>
              </w:rPr>
            </w:pPr>
            <w:r w:rsidRPr="00FC5D8B">
              <w:rPr>
                <w:rFonts w:ascii="Arial" w:hAnsi="Arial" w:cs="Arial"/>
                <w:lang w:val="en-GB"/>
              </w:rPr>
              <w:t>17-</w:t>
            </w:r>
          </w:p>
        </w:tc>
        <w:tc>
          <w:tcPr>
            <w:tcW w:w="1708" w:type="pct"/>
            <w:gridSpan w:val="2"/>
          </w:tcPr>
          <w:p w:rsidR="00FC5D8B" w:rsidRPr="00FC5D8B" w:rsidRDefault="00FC5D8B" w:rsidP="005B4C13">
            <w:pPr>
              <w:rPr>
                <w:rFonts w:ascii="Arial" w:hAnsi="Arial" w:cs="Arial"/>
                <w:b/>
                <w:lang w:val="pt-BR"/>
              </w:rPr>
            </w:pPr>
            <w:r w:rsidRPr="00FC5D8B">
              <w:rPr>
                <w:rFonts w:ascii="Arial" w:hAnsi="Arial" w:cs="Arial"/>
                <w:b/>
                <w:lang w:val="pt-BR"/>
              </w:rPr>
              <w:t xml:space="preserve">Nitrazepam </w:t>
            </w:r>
            <w:proofErr w:type="gramStart"/>
            <w:r w:rsidRPr="00FC5D8B">
              <w:rPr>
                <w:rFonts w:ascii="Arial" w:hAnsi="Arial" w:cs="Arial"/>
                <w:b/>
                <w:lang w:val="pt-BR"/>
              </w:rPr>
              <w:t>5</w:t>
            </w:r>
            <w:proofErr w:type="gramEnd"/>
            <w:r w:rsidRPr="00FC5D8B">
              <w:rPr>
                <w:rFonts w:ascii="Arial" w:hAnsi="Arial" w:cs="Arial"/>
                <w:b/>
                <w:lang w:val="pt-BR"/>
              </w:rPr>
              <w:t xml:space="preserve"> mg tab.</w:t>
            </w:r>
            <w:r w:rsidRPr="00FC5D8B">
              <w:rPr>
                <w:rFonts w:ascii="Arial" w:hAnsi="Arial" w:cs="Arial"/>
                <w:lang w:val="pt-BR"/>
              </w:rPr>
              <w:t xml:space="preserve"> Benzodiazepina, Ansiolítico, tratar insomnio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w:t>
            </w:r>
            <w:proofErr w:type="gramStart"/>
            <w:r w:rsidRPr="00FC5D8B">
              <w:rPr>
                <w:rFonts w:ascii="Arial" w:hAnsi="Arial" w:cs="Arial"/>
                <w:lang w:val="pt-BR"/>
              </w:rPr>
              <w:t>afines</w:t>
            </w:r>
            <w:proofErr w:type="gramEnd"/>
            <w:r w:rsidRPr="00FC5D8B">
              <w:rPr>
                <w:rFonts w:ascii="Arial" w:hAnsi="Arial" w:cs="Arial"/>
                <w:lang w:val="pt-BR"/>
              </w:rPr>
              <w:t>: PC6,TF5,R3,B6,VG20,E36,H2</w:t>
            </w:r>
          </w:p>
          <w:p w:rsidR="00FC5D8B" w:rsidRPr="00FC5D8B" w:rsidRDefault="00FC5D8B" w:rsidP="005B4C13">
            <w:pPr>
              <w:rPr>
                <w:rFonts w:ascii="Arial" w:hAnsi="Arial" w:cs="Arial"/>
                <w:lang w:val="pt-BR"/>
              </w:rPr>
            </w:pPr>
            <w:r w:rsidRPr="00FC5D8B">
              <w:rPr>
                <w:rFonts w:ascii="Arial" w:hAnsi="Arial" w:cs="Arial"/>
                <w:lang w:val="pt-BR"/>
              </w:rPr>
              <w:t xml:space="preserve"> Homeopatía: Passiflora, Coffea</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Tilo EF. Pasiflora EF. </w:t>
            </w:r>
          </w:p>
        </w:tc>
      </w:tr>
      <w:tr w:rsidR="00FC5D8B" w:rsidRPr="00FC5D8B" w:rsidTr="005B4C13">
        <w:trPr>
          <w:trHeight w:val="832"/>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18-</w:t>
            </w:r>
          </w:p>
        </w:tc>
        <w:tc>
          <w:tcPr>
            <w:tcW w:w="1708" w:type="pct"/>
            <w:gridSpan w:val="2"/>
          </w:tcPr>
          <w:p w:rsidR="00FC5D8B" w:rsidRPr="00FC5D8B" w:rsidRDefault="00FC5D8B" w:rsidP="005B4C13">
            <w:pPr>
              <w:rPr>
                <w:rFonts w:ascii="Arial" w:hAnsi="Arial" w:cs="Arial"/>
              </w:rPr>
            </w:pPr>
            <w:r w:rsidRPr="00FC5D8B">
              <w:rPr>
                <w:rFonts w:ascii="Arial" w:hAnsi="Arial" w:cs="Arial"/>
                <w:b/>
                <w:lang w:val="es-ES_tradnl"/>
              </w:rPr>
              <w:t>Nitrofurantoína 0.1 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Antibiótico, familia de los nitrofuranos</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E36,H3,IG4,B6,R3,VG14(puntos coadyuvantes)</w:t>
            </w:r>
          </w:p>
          <w:p w:rsidR="00FC5D8B" w:rsidRPr="00FC5D8B" w:rsidRDefault="00FC5D8B" w:rsidP="005B4C13">
            <w:pPr>
              <w:rPr>
                <w:rFonts w:ascii="Arial" w:hAnsi="Arial" w:cs="Arial"/>
                <w:lang w:val="es-ES_tradnl"/>
              </w:rPr>
            </w:pPr>
            <w:r w:rsidRPr="00FC5D8B">
              <w:rPr>
                <w:rFonts w:ascii="Arial" w:hAnsi="Arial" w:cs="Arial"/>
                <w:lang w:val="es-ES_tradnl"/>
              </w:rPr>
              <w:t>Homeopatia: HeparSulphur (agudo), silicea (crónico),Sulphur,Caléndula</w:t>
            </w:r>
          </w:p>
          <w:p w:rsidR="00FC5D8B" w:rsidRPr="00FC5D8B" w:rsidRDefault="00FC5D8B" w:rsidP="005B4C13">
            <w:pPr>
              <w:rPr>
                <w:rFonts w:ascii="Arial" w:hAnsi="Arial" w:cs="Arial"/>
                <w:lang w:val="es-ES_tradnl"/>
              </w:rPr>
            </w:pPr>
            <w:r w:rsidRPr="00FC5D8B">
              <w:rPr>
                <w:rFonts w:ascii="Arial" w:hAnsi="Arial" w:cs="Arial"/>
                <w:lang w:val="es-ES_tradnl"/>
              </w:rPr>
              <w:t>Fitoterapia: Té de riñón Ef., Caña santa EF.</w:t>
            </w:r>
          </w:p>
        </w:tc>
      </w:tr>
      <w:tr w:rsidR="00FC5D8B" w:rsidRPr="00FC5D8B" w:rsidTr="005B4C13">
        <w:trPr>
          <w:trHeight w:val="843"/>
          <w:jc w:val="center"/>
        </w:trPr>
        <w:tc>
          <w:tcPr>
            <w:tcW w:w="170" w:type="pct"/>
          </w:tcPr>
          <w:p w:rsidR="00FC5D8B" w:rsidRPr="00FC5D8B" w:rsidRDefault="00FC5D8B" w:rsidP="005B4C13">
            <w:pPr>
              <w:rPr>
                <w:rFonts w:ascii="Arial" w:hAnsi="Arial" w:cs="Arial"/>
                <w:lang w:val="es-ES_tradnl"/>
              </w:rPr>
            </w:pPr>
            <w:r w:rsidRPr="00FC5D8B">
              <w:rPr>
                <w:rFonts w:ascii="Arial" w:hAnsi="Arial" w:cs="Arial"/>
                <w:lang w:val="es-ES_tradnl"/>
              </w:rPr>
              <w:t>19-</w:t>
            </w:r>
          </w:p>
        </w:tc>
        <w:tc>
          <w:tcPr>
            <w:tcW w:w="1708" w:type="pct"/>
            <w:gridSpan w:val="2"/>
          </w:tcPr>
          <w:p w:rsidR="00FC5D8B" w:rsidRPr="00FC5D8B" w:rsidRDefault="00FC5D8B" w:rsidP="005B4C13">
            <w:pPr>
              <w:rPr>
                <w:rFonts w:ascii="Arial" w:hAnsi="Arial" w:cs="Arial"/>
                <w:b/>
                <w:lang w:val="es-ES_tradnl"/>
              </w:rPr>
            </w:pPr>
            <w:r w:rsidRPr="00FC5D8B">
              <w:rPr>
                <w:rFonts w:ascii="Arial" w:hAnsi="Arial" w:cs="Arial"/>
                <w:b/>
                <w:lang w:val="es-ES_tradnl"/>
              </w:rPr>
              <w:t>Piroxican 10 mg tab.</w:t>
            </w:r>
          </w:p>
          <w:p w:rsidR="00FC5D8B" w:rsidRPr="00FC5D8B" w:rsidRDefault="00FC5D8B" w:rsidP="005B4C13">
            <w:pPr>
              <w:rPr>
                <w:rFonts w:ascii="Arial" w:hAnsi="Arial" w:cs="Arial"/>
                <w:b/>
                <w:lang w:val="es-ES_tradnl"/>
              </w:rPr>
            </w:pPr>
            <w:r w:rsidRPr="00FC5D8B">
              <w:rPr>
                <w:rFonts w:ascii="Arial" w:hAnsi="Arial" w:cs="Arial"/>
              </w:rPr>
              <w:t>Antiinflamatorio no esteroideo.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afines: H2,R3,B6,B9,IG4,VB34,E36,PC6</w:t>
            </w:r>
          </w:p>
          <w:p w:rsidR="00FC5D8B" w:rsidRPr="00FC5D8B" w:rsidRDefault="00FC5D8B" w:rsidP="005B4C13">
            <w:pPr>
              <w:rPr>
                <w:rFonts w:ascii="Arial" w:hAnsi="Arial" w:cs="Arial"/>
                <w:lang w:val="en-US"/>
              </w:rPr>
            </w:pPr>
            <w:r w:rsidRPr="00FC5D8B">
              <w:rPr>
                <w:rFonts w:ascii="Arial" w:hAnsi="Arial" w:cs="Arial"/>
                <w:lang w:val="en-US"/>
              </w:rPr>
              <w:t>Homeopatía: Apis, Rhus tox, Bryonia.</w:t>
            </w:r>
          </w:p>
          <w:p w:rsidR="00FC5D8B" w:rsidRPr="00FC5D8B" w:rsidRDefault="00FC5D8B" w:rsidP="005B4C13">
            <w:pPr>
              <w:rPr>
                <w:rFonts w:ascii="Arial" w:hAnsi="Arial" w:cs="Arial"/>
                <w:lang w:val="es-ES_tradnl"/>
              </w:rPr>
            </w:pPr>
            <w:r w:rsidRPr="00FC5D8B">
              <w:rPr>
                <w:rFonts w:ascii="Arial" w:hAnsi="Arial" w:cs="Arial"/>
              </w:rPr>
              <w:t>Ajo tintura 20 % (Gotas de Allicina)</w:t>
            </w:r>
          </w:p>
        </w:tc>
      </w:tr>
      <w:tr w:rsidR="00FC5D8B" w:rsidRPr="00FC5D8B" w:rsidTr="005B4C13">
        <w:trPr>
          <w:trHeight w:val="940"/>
          <w:jc w:val="center"/>
        </w:trPr>
        <w:tc>
          <w:tcPr>
            <w:tcW w:w="170" w:type="pct"/>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20-</w:t>
            </w:r>
          </w:p>
        </w:tc>
        <w:tc>
          <w:tcPr>
            <w:tcW w:w="1708" w:type="pct"/>
            <w:gridSpan w:val="2"/>
            <w:tcBorders>
              <w:bottom w:val="single" w:sz="4" w:space="0" w:color="auto"/>
            </w:tcBorders>
          </w:tcPr>
          <w:p w:rsidR="00FC5D8B" w:rsidRPr="00FC5D8B" w:rsidRDefault="00FC5D8B" w:rsidP="005B4C13">
            <w:pPr>
              <w:rPr>
                <w:rFonts w:ascii="Arial" w:hAnsi="Arial" w:cs="Arial"/>
              </w:rPr>
            </w:pPr>
            <w:r w:rsidRPr="00FC5D8B">
              <w:rPr>
                <w:rFonts w:ascii="Arial" w:hAnsi="Arial" w:cs="Arial"/>
                <w:b/>
                <w:lang w:val="es-ES_tradnl"/>
              </w:rPr>
              <w:t>Salbutamol 2 mg tab.</w:t>
            </w:r>
            <w:r w:rsidRPr="00FC5D8B">
              <w:rPr>
                <w:rFonts w:ascii="Arial" w:hAnsi="Arial" w:cs="Arial"/>
              </w:rPr>
              <w:t xml:space="preserve"> </w:t>
            </w:r>
          </w:p>
          <w:p w:rsidR="00FC5D8B" w:rsidRPr="00FC5D8B" w:rsidRDefault="00FC5D8B" w:rsidP="005B4C13">
            <w:pPr>
              <w:rPr>
                <w:rFonts w:ascii="Arial" w:hAnsi="Arial" w:cs="Arial"/>
                <w:b/>
                <w:lang w:val="es-ES_tradnl"/>
              </w:rPr>
            </w:pPr>
            <w:r w:rsidRPr="00FC5D8B">
              <w:rPr>
                <w:rFonts w:ascii="Arial" w:hAnsi="Arial" w:cs="Arial"/>
              </w:rPr>
              <w:t>Agonista β2 adrenérgico de efecto rápido utilizado  en el broncoespasmo</w:t>
            </w:r>
          </w:p>
        </w:tc>
        <w:tc>
          <w:tcPr>
            <w:tcW w:w="3122" w:type="pct"/>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Acupuntura y afines: : IG4,P1,P5,PC6,VG20,TF5,C7, VG14,E36</w:t>
            </w:r>
          </w:p>
          <w:p w:rsidR="00FC5D8B" w:rsidRPr="00FC5D8B" w:rsidRDefault="00FC5D8B" w:rsidP="005B4C13">
            <w:pPr>
              <w:rPr>
                <w:rFonts w:ascii="Arial" w:hAnsi="Arial" w:cs="Arial"/>
                <w:lang w:val="pt-BR"/>
              </w:rPr>
            </w:pPr>
            <w:r w:rsidRPr="00FC5D8B">
              <w:rPr>
                <w:rFonts w:ascii="Arial" w:hAnsi="Arial" w:cs="Arial"/>
                <w:lang w:val="pt-BR"/>
              </w:rPr>
              <w:t>Homeopatía: Histaminum, Apis, Urtica ur. Pulmon Histaminum, Plantago major</w:t>
            </w:r>
          </w:p>
          <w:p w:rsidR="00FC5D8B" w:rsidRPr="00FC5D8B" w:rsidRDefault="00FC5D8B" w:rsidP="005B4C13">
            <w:pPr>
              <w:rPr>
                <w:rFonts w:ascii="Arial" w:hAnsi="Arial" w:cs="Arial"/>
                <w:lang w:val="pt-BR"/>
              </w:rPr>
            </w:pPr>
            <w:r w:rsidRPr="00FC5D8B">
              <w:rPr>
                <w:rFonts w:ascii="Arial" w:hAnsi="Arial" w:cs="Arial"/>
                <w:lang w:val="pt-BR"/>
              </w:rPr>
              <w:t>Fitoterapia: Imefasma jarabe.</w:t>
            </w:r>
          </w:p>
        </w:tc>
      </w:tr>
      <w:tr w:rsidR="00FC5D8B" w:rsidRPr="00FC5D8B" w:rsidTr="005B4C13">
        <w:trPr>
          <w:trHeight w:val="145"/>
          <w:jc w:val="center"/>
        </w:trPr>
        <w:tc>
          <w:tcPr>
            <w:tcW w:w="170" w:type="pct"/>
            <w:shd w:val="clear" w:color="auto" w:fill="BFBFBF"/>
          </w:tcPr>
          <w:p w:rsidR="00FC5D8B" w:rsidRPr="00FC5D8B" w:rsidRDefault="00FC5D8B" w:rsidP="005B4C13">
            <w:pPr>
              <w:rPr>
                <w:rFonts w:ascii="Arial" w:hAnsi="Arial" w:cs="Arial"/>
                <w:lang w:val="pt-BR"/>
              </w:rPr>
            </w:pPr>
          </w:p>
        </w:tc>
        <w:tc>
          <w:tcPr>
            <w:tcW w:w="1708" w:type="pct"/>
            <w:gridSpan w:val="2"/>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AICA.</w:t>
            </w:r>
          </w:p>
        </w:tc>
        <w:tc>
          <w:tcPr>
            <w:tcW w:w="3122" w:type="pct"/>
            <w:shd w:val="clear" w:color="auto" w:fill="BFBFBF"/>
          </w:tcPr>
          <w:p w:rsidR="00FC5D8B" w:rsidRPr="00FC5D8B" w:rsidRDefault="00FC5D8B" w:rsidP="005B4C13">
            <w:pPr>
              <w:rPr>
                <w:rFonts w:ascii="Arial" w:hAnsi="Arial" w:cs="Arial"/>
                <w:lang w:val="es-ES_tradnl"/>
              </w:rPr>
            </w:pPr>
          </w:p>
        </w:tc>
      </w:tr>
      <w:tr w:rsidR="00FC5D8B" w:rsidRPr="00FC5D8B" w:rsidTr="005B4C13">
        <w:trPr>
          <w:trHeight w:val="572"/>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21-</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Morfina 10 mg amp</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Opiáceo  analgésico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IG4,VG20,PC6,V60,TF5,E36,puntos Ashí</w:t>
            </w:r>
          </w:p>
          <w:p w:rsidR="00FC5D8B" w:rsidRPr="00FC5D8B" w:rsidRDefault="00FC5D8B" w:rsidP="005B4C13">
            <w:pPr>
              <w:rPr>
                <w:rFonts w:ascii="Arial" w:hAnsi="Arial" w:cs="Arial"/>
                <w:lang w:val="es-ES_tradnl"/>
              </w:rPr>
            </w:pPr>
            <w:r w:rsidRPr="00FC5D8B">
              <w:rPr>
                <w:rFonts w:ascii="Arial" w:hAnsi="Arial" w:cs="Arial"/>
                <w:lang w:val="es-ES_tradnl"/>
              </w:rPr>
              <w:t>Homeopatía: Opium, Hypericum</w:t>
            </w:r>
          </w:p>
        </w:tc>
      </w:tr>
      <w:tr w:rsidR="00FC5D8B" w:rsidRPr="00FC5D8B" w:rsidTr="005B4C13">
        <w:trPr>
          <w:trHeight w:val="920"/>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22-</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Morfina 20 mg amp</w:t>
            </w:r>
          </w:p>
          <w:p w:rsidR="00FC5D8B" w:rsidRPr="00FC5D8B" w:rsidRDefault="00FC5D8B" w:rsidP="005B4C13">
            <w:pPr>
              <w:rPr>
                <w:rFonts w:ascii="Arial" w:hAnsi="Arial" w:cs="Arial"/>
                <w:lang w:val="es-ES_tradnl"/>
              </w:rPr>
            </w:pPr>
            <w:r w:rsidRPr="00FC5D8B">
              <w:rPr>
                <w:rFonts w:ascii="Arial" w:hAnsi="Arial" w:cs="Arial"/>
              </w:rPr>
              <w:t xml:space="preserve"> Opiáceo analgésico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Acupuntura y técnicas afines: IG4,VG20,PC6,V60,TF5,E36,puntos Ashí </w:t>
            </w:r>
          </w:p>
          <w:p w:rsidR="00FC5D8B" w:rsidRPr="00FC5D8B" w:rsidRDefault="00FC5D8B" w:rsidP="005B4C13">
            <w:pPr>
              <w:rPr>
                <w:rFonts w:ascii="Arial" w:hAnsi="Arial" w:cs="Arial"/>
                <w:lang w:val="es-ES_tradnl"/>
              </w:rPr>
            </w:pPr>
            <w:r w:rsidRPr="00FC5D8B">
              <w:rPr>
                <w:rFonts w:ascii="Arial" w:hAnsi="Arial" w:cs="Arial"/>
                <w:lang w:val="es-ES_tradnl"/>
              </w:rPr>
              <w:t>(puntos coadyuvantes)</w:t>
            </w:r>
          </w:p>
          <w:p w:rsidR="00FC5D8B" w:rsidRPr="00FC5D8B" w:rsidRDefault="00FC5D8B" w:rsidP="005B4C13">
            <w:pPr>
              <w:rPr>
                <w:rFonts w:ascii="Arial" w:hAnsi="Arial" w:cs="Arial"/>
                <w:lang w:val="es-ES_tradnl"/>
              </w:rPr>
            </w:pPr>
            <w:r w:rsidRPr="00FC5D8B">
              <w:rPr>
                <w:rFonts w:ascii="Arial" w:hAnsi="Arial" w:cs="Arial"/>
                <w:lang w:val="es-ES_tradnl"/>
              </w:rPr>
              <w:t>Homeopatía: Opium, Hypericum</w:t>
            </w:r>
          </w:p>
        </w:tc>
      </w:tr>
      <w:tr w:rsidR="00FC5D8B" w:rsidRPr="00FC5D8B" w:rsidTr="005B4C13">
        <w:trPr>
          <w:trHeight w:val="84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23-</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Oxitocina 5 u amp</w:t>
            </w:r>
          </w:p>
          <w:p w:rsidR="00FC5D8B" w:rsidRPr="00FC5D8B" w:rsidRDefault="00FC5D8B" w:rsidP="005B4C13">
            <w:pPr>
              <w:rPr>
                <w:rFonts w:ascii="Arial" w:hAnsi="Arial" w:cs="Arial"/>
                <w:lang w:val="es-ES_tradnl"/>
              </w:rPr>
            </w:pPr>
            <w:r w:rsidRPr="00FC5D8B">
              <w:rPr>
                <w:rFonts w:ascii="Arial" w:hAnsi="Arial" w:cs="Arial"/>
              </w:rPr>
              <w:t xml:space="preserve"> Hormona relacionada con  patrones sexuales y  </w:t>
            </w:r>
            <w:r w:rsidRPr="00FC5D8B">
              <w:rPr>
                <w:rFonts w:ascii="Arial" w:hAnsi="Arial" w:cs="Arial"/>
              </w:rPr>
              <w:lastRenderedPageBreak/>
              <w:t>conducta maternal y paternal</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Acupuntura y técnicas afines: V67,B6,R3,IG4,B9</w:t>
            </w:r>
          </w:p>
          <w:p w:rsidR="00FC5D8B" w:rsidRPr="00FC5D8B" w:rsidRDefault="00FC5D8B" w:rsidP="005B4C13">
            <w:pPr>
              <w:rPr>
                <w:rFonts w:ascii="Arial" w:hAnsi="Arial" w:cs="Arial"/>
                <w:lang w:val="pt-BR"/>
              </w:rPr>
            </w:pPr>
            <w:r w:rsidRPr="00FC5D8B">
              <w:rPr>
                <w:rFonts w:ascii="Arial" w:hAnsi="Arial" w:cs="Arial"/>
                <w:lang w:val="pt-BR"/>
              </w:rPr>
              <w:t xml:space="preserve">Homeopatía: </w:t>
            </w:r>
            <w:proofErr w:type="gramStart"/>
            <w:r w:rsidRPr="00FC5D8B">
              <w:rPr>
                <w:rFonts w:ascii="Arial" w:hAnsi="Arial" w:cs="Arial"/>
                <w:lang w:val="pt-BR"/>
              </w:rPr>
              <w:t>CaulophIilum</w:t>
            </w:r>
            <w:proofErr w:type="gramEnd"/>
          </w:p>
          <w:p w:rsidR="00FC5D8B" w:rsidRPr="00FC5D8B" w:rsidRDefault="00FC5D8B" w:rsidP="005B4C13">
            <w:pPr>
              <w:rPr>
                <w:rFonts w:ascii="Arial" w:hAnsi="Arial" w:cs="Arial"/>
                <w:lang w:val="pt-BR"/>
              </w:rPr>
            </w:pPr>
            <w:r w:rsidRPr="00FC5D8B">
              <w:rPr>
                <w:rFonts w:ascii="Arial" w:hAnsi="Arial" w:cs="Arial"/>
                <w:lang w:val="pt-BR"/>
              </w:rPr>
              <w:lastRenderedPageBreak/>
              <w:t xml:space="preserve">Terapia floral: </w:t>
            </w:r>
            <w:proofErr w:type="gramStart"/>
            <w:r w:rsidRPr="00FC5D8B">
              <w:rPr>
                <w:rFonts w:ascii="Arial" w:hAnsi="Arial" w:cs="Arial"/>
                <w:lang w:val="pt-BR"/>
              </w:rPr>
              <w:t>39 Bach</w:t>
            </w:r>
            <w:proofErr w:type="gramEnd"/>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24-</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Petidina 50 mg amp</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Narcótico, analgésico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IG4,VG20,PC6,V60,TF5,E36, puntos Ashí</w:t>
            </w:r>
          </w:p>
          <w:p w:rsidR="00FC5D8B" w:rsidRPr="00FC5D8B" w:rsidRDefault="00FC5D8B" w:rsidP="005B4C13">
            <w:pPr>
              <w:rPr>
                <w:rFonts w:ascii="Arial" w:hAnsi="Arial" w:cs="Arial"/>
                <w:lang w:val="pt-BR"/>
              </w:rPr>
            </w:pPr>
            <w:r w:rsidRPr="00FC5D8B">
              <w:rPr>
                <w:rFonts w:ascii="Arial" w:hAnsi="Arial" w:cs="Arial"/>
                <w:lang w:val="pt-BR"/>
              </w:rPr>
              <w:t>Homeopatía: Opium, Hypericum</w:t>
            </w:r>
          </w:p>
          <w:p w:rsidR="00FC5D8B" w:rsidRPr="00FC5D8B" w:rsidRDefault="00FC5D8B" w:rsidP="005B4C13">
            <w:pPr>
              <w:rPr>
                <w:rFonts w:ascii="Arial" w:hAnsi="Arial" w:cs="Arial"/>
                <w:lang w:val="pt-BR"/>
              </w:rPr>
            </w:pPr>
            <w:r w:rsidRPr="00FC5D8B">
              <w:rPr>
                <w:rFonts w:ascii="Arial" w:hAnsi="Arial" w:cs="Arial"/>
                <w:lang w:val="pt-BR"/>
              </w:rPr>
              <w:t xml:space="preserve">Terapia floral: </w:t>
            </w:r>
            <w:proofErr w:type="gramStart"/>
            <w:r w:rsidRPr="00FC5D8B">
              <w:rPr>
                <w:rFonts w:ascii="Arial" w:hAnsi="Arial" w:cs="Arial"/>
                <w:lang w:val="pt-BR"/>
              </w:rPr>
              <w:t>39 Bach</w:t>
            </w:r>
            <w:proofErr w:type="gramEnd"/>
          </w:p>
        </w:tc>
      </w:tr>
      <w:tr w:rsidR="00FC5D8B" w:rsidRPr="00FC5D8B" w:rsidTr="005B4C13">
        <w:trPr>
          <w:trHeight w:val="145"/>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25-</w:t>
            </w:r>
          </w:p>
        </w:tc>
        <w:tc>
          <w:tcPr>
            <w:tcW w:w="1694" w:type="pct"/>
            <w:tcBorders>
              <w:bottom w:val="single" w:sz="4" w:space="0" w:color="auto"/>
            </w:tcBorders>
          </w:tcPr>
          <w:p w:rsidR="00FC5D8B" w:rsidRPr="00FC5D8B" w:rsidRDefault="00FC5D8B" w:rsidP="005B4C13">
            <w:pPr>
              <w:rPr>
                <w:rFonts w:ascii="Arial" w:hAnsi="Arial" w:cs="Arial"/>
                <w:b/>
                <w:lang w:val="es-ES_tradnl"/>
              </w:rPr>
            </w:pPr>
            <w:r w:rsidRPr="00FC5D8B">
              <w:rPr>
                <w:rFonts w:ascii="Arial" w:hAnsi="Arial" w:cs="Arial"/>
                <w:b/>
                <w:lang w:val="es-ES_tradnl"/>
              </w:rPr>
              <w:t>Petidina 100 mg amp</w:t>
            </w:r>
          </w:p>
          <w:p w:rsidR="00FC5D8B" w:rsidRPr="00FC5D8B" w:rsidRDefault="00FC5D8B" w:rsidP="005B4C13">
            <w:pPr>
              <w:rPr>
                <w:rFonts w:ascii="Arial" w:hAnsi="Arial" w:cs="Arial"/>
                <w:lang w:val="es-ES_tradnl"/>
              </w:rPr>
            </w:pPr>
            <w:r w:rsidRPr="00FC5D8B">
              <w:rPr>
                <w:rFonts w:ascii="Arial" w:hAnsi="Arial" w:cs="Arial"/>
              </w:rPr>
              <w:t xml:space="preserve"> Narcótico analgésico</w:t>
            </w:r>
          </w:p>
        </w:tc>
        <w:tc>
          <w:tcPr>
            <w:tcW w:w="3122" w:type="pct"/>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IG4,VG20,PC6,V60,TF5,E36,puntos Ashí</w:t>
            </w:r>
          </w:p>
          <w:p w:rsidR="00FC5D8B" w:rsidRPr="00FC5D8B" w:rsidRDefault="00FC5D8B" w:rsidP="005B4C13">
            <w:pPr>
              <w:rPr>
                <w:rFonts w:ascii="Arial" w:hAnsi="Arial" w:cs="Arial"/>
                <w:lang w:val="pt-BR"/>
              </w:rPr>
            </w:pPr>
            <w:r w:rsidRPr="00FC5D8B">
              <w:rPr>
                <w:rFonts w:ascii="Arial" w:hAnsi="Arial" w:cs="Arial"/>
                <w:lang w:val="pt-BR"/>
              </w:rPr>
              <w:t>Homeopatía: Opium, Hypericum</w:t>
            </w:r>
          </w:p>
          <w:p w:rsidR="00FC5D8B" w:rsidRPr="00FC5D8B" w:rsidRDefault="00FC5D8B" w:rsidP="005B4C13">
            <w:pPr>
              <w:rPr>
                <w:rFonts w:ascii="Arial" w:hAnsi="Arial" w:cs="Arial"/>
                <w:lang w:val="pt-BR"/>
              </w:rPr>
            </w:pPr>
            <w:r w:rsidRPr="00FC5D8B">
              <w:rPr>
                <w:rFonts w:ascii="Arial" w:hAnsi="Arial" w:cs="Arial"/>
                <w:lang w:val="pt-BR"/>
              </w:rPr>
              <w:t xml:space="preserve">Terapia floral: </w:t>
            </w:r>
            <w:proofErr w:type="gramStart"/>
            <w:r w:rsidRPr="00FC5D8B">
              <w:rPr>
                <w:rFonts w:ascii="Arial" w:hAnsi="Arial" w:cs="Arial"/>
                <w:lang w:val="pt-BR"/>
              </w:rPr>
              <w:t>39 Bach</w:t>
            </w:r>
            <w:proofErr w:type="gramEnd"/>
          </w:p>
        </w:tc>
      </w:tr>
      <w:tr w:rsidR="00FC5D8B" w:rsidRPr="00FC5D8B" w:rsidTr="005B4C13">
        <w:trPr>
          <w:trHeight w:val="145"/>
          <w:jc w:val="center"/>
        </w:trPr>
        <w:tc>
          <w:tcPr>
            <w:tcW w:w="184" w:type="pct"/>
            <w:gridSpan w:val="2"/>
            <w:shd w:val="clear" w:color="auto" w:fill="BFBFBF"/>
          </w:tcPr>
          <w:p w:rsidR="00FC5D8B" w:rsidRPr="00FC5D8B" w:rsidRDefault="00FC5D8B" w:rsidP="005B4C13">
            <w:pPr>
              <w:rPr>
                <w:rFonts w:ascii="Arial" w:hAnsi="Arial" w:cs="Arial"/>
                <w:b/>
                <w:lang w:val="pt-BR"/>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NOVATEC.</w:t>
            </w: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108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26-</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Acido acetilsalicílico tab500 mg</w:t>
            </w:r>
            <w:r w:rsidRPr="00FC5D8B">
              <w:rPr>
                <w:rFonts w:ascii="Arial" w:hAnsi="Arial" w:cs="Arial"/>
                <w:lang w:val="es-ES_tradnl"/>
              </w:rPr>
              <w:t>,</w:t>
            </w:r>
            <w:r w:rsidRPr="00FC5D8B">
              <w:rPr>
                <w:rFonts w:ascii="Arial" w:hAnsi="Arial" w:cs="Arial"/>
              </w:rPr>
              <w:t xml:space="preserve"> </w:t>
            </w:r>
          </w:p>
          <w:p w:rsidR="00FC5D8B" w:rsidRPr="00FC5D8B" w:rsidRDefault="00107025" w:rsidP="005B4C13">
            <w:pPr>
              <w:rPr>
                <w:rFonts w:ascii="Arial" w:hAnsi="Arial" w:cs="Arial"/>
                <w:lang w:val="es-ES_tradnl"/>
              </w:rPr>
            </w:pPr>
            <w:hyperlink r:id="rId15" w:tooltip="Salicilato" w:history="1">
              <w:r w:rsidR="00FC5D8B" w:rsidRPr="00FC5D8B">
                <w:rPr>
                  <w:rStyle w:val="Hipervnculo"/>
                  <w:rFonts w:ascii="Arial" w:hAnsi="Arial" w:cs="Arial"/>
                </w:rPr>
                <w:t>Salicilato</w:t>
              </w:r>
            </w:hyperlink>
            <w:r w:rsidR="00FC5D8B" w:rsidRPr="00FC5D8B">
              <w:rPr>
                <w:rFonts w:ascii="Arial" w:hAnsi="Arial" w:cs="Arial"/>
              </w:rPr>
              <w:t xml:space="preserve">  </w:t>
            </w:r>
            <w:hyperlink r:id="rId16" w:tooltip="Antiinflamatorio" w:history="1">
              <w:r w:rsidR="00FC5D8B" w:rsidRPr="00FC5D8B">
                <w:rPr>
                  <w:rStyle w:val="Hipervnculo"/>
                  <w:rFonts w:ascii="Arial" w:hAnsi="Arial" w:cs="Arial"/>
                </w:rPr>
                <w:t>antiinflamatorio</w:t>
              </w:r>
            </w:hyperlink>
            <w:r w:rsidR="00FC5D8B" w:rsidRPr="00FC5D8B">
              <w:rPr>
                <w:rFonts w:ascii="Arial" w:hAnsi="Arial" w:cs="Arial"/>
              </w:rPr>
              <w:t xml:space="preserve">, </w:t>
            </w:r>
            <w:hyperlink r:id="rId17" w:tooltip="Analgésico" w:history="1">
              <w:r w:rsidR="00FC5D8B" w:rsidRPr="00FC5D8B">
                <w:rPr>
                  <w:rStyle w:val="Hipervnculo"/>
                  <w:rFonts w:ascii="Arial" w:hAnsi="Arial" w:cs="Arial"/>
                </w:rPr>
                <w:t>analgésico</w:t>
              </w:r>
            </w:hyperlink>
            <w:r w:rsidR="00FC5D8B" w:rsidRPr="00FC5D8B">
              <w:rPr>
                <w:rFonts w:ascii="Arial" w:hAnsi="Arial" w:cs="Arial"/>
              </w:rPr>
              <w:t xml:space="preserve">, </w:t>
            </w:r>
            <w:hyperlink r:id="rId18" w:tooltip="Antipirético" w:history="1">
              <w:r w:rsidR="00FC5D8B" w:rsidRPr="00FC5D8B">
                <w:rPr>
                  <w:rStyle w:val="Hipervnculo"/>
                  <w:rFonts w:ascii="Arial" w:hAnsi="Arial" w:cs="Arial"/>
                </w:rPr>
                <w:t>antipirético</w:t>
              </w:r>
            </w:hyperlink>
            <w:r w:rsidR="00FC5D8B" w:rsidRPr="00FC5D8B">
              <w:rPr>
                <w:rFonts w:ascii="Arial" w:hAnsi="Arial" w:cs="Arial"/>
              </w:rPr>
              <w:t xml:space="preserve">, </w:t>
            </w:r>
            <w:hyperlink r:id="rId19" w:tooltip="Antiagregante plaquetario" w:history="1">
              <w:r w:rsidR="00FC5D8B" w:rsidRPr="00FC5D8B">
                <w:rPr>
                  <w:rStyle w:val="Hipervnculo"/>
                  <w:rFonts w:ascii="Arial" w:hAnsi="Arial" w:cs="Arial"/>
                </w:rPr>
                <w:t>antiagregante plaquetario</w:t>
              </w:r>
            </w:hyperlink>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H2,R3,B6,B9,IG4,VB34,E36,PC6, VG20, puntos Ashí</w:t>
            </w:r>
          </w:p>
          <w:p w:rsidR="00FC5D8B" w:rsidRPr="00FC5D8B" w:rsidRDefault="00FC5D8B" w:rsidP="005B4C13">
            <w:pPr>
              <w:rPr>
                <w:rFonts w:ascii="Arial" w:hAnsi="Arial" w:cs="Arial"/>
                <w:lang w:val="es-ES_tradnl"/>
              </w:rPr>
            </w:pPr>
            <w:r w:rsidRPr="00FC5D8B">
              <w:rPr>
                <w:rFonts w:ascii="Arial" w:hAnsi="Arial" w:cs="Arial"/>
                <w:lang w:val="es-ES_tradnl"/>
              </w:rPr>
              <w:t>Homeopatía: Opium, Hypericum</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Tintura de naranja spp 20%, tintura ajo al 20%, tintura de jengibre 50%, ají picante tintura al 10 % </w:t>
            </w:r>
          </w:p>
        </w:tc>
      </w:tr>
      <w:tr w:rsidR="00FC5D8B" w:rsidRPr="00FC5D8B" w:rsidTr="005B4C13">
        <w:trPr>
          <w:trHeight w:val="106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27-</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Gel hidróxido aluminio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Antiácido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E36,VC17,VC12,IG4,H2,B6,PC6,TF5</w:t>
            </w:r>
          </w:p>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Nux vómica </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Mangle rojo melito. Extracto acuoso de áloe </w:t>
            </w:r>
          </w:p>
        </w:tc>
      </w:tr>
      <w:tr w:rsidR="00FC5D8B" w:rsidRPr="00FC5D8B" w:rsidTr="005B4C13">
        <w:trPr>
          <w:trHeight w:val="560"/>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28-</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 xml:space="preserve">Mefenesina </w:t>
            </w:r>
            <w:smartTag w:uri="urn:schemas-microsoft-com:office:smarttags" w:element="metricconverter">
              <w:smartTagPr>
                <w:attr w:name="ProductID" w:val="0.5 g"/>
              </w:smartTagPr>
              <w:r w:rsidRPr="00FC5D8B">
                <w:rPr>
                  <w:rFonts w:ascii="Arial" w:hAnsi="Arial" w:cs="Arial"/>
                  <w:b/>
                  <w:lang w:val="es-ES_tradnl"/>
                </w:rPr>
                <w:t>0.5 g</w:t>
              </w:r>
            </w:smartTag>
            <w:r w:rsidRPr="00FC5D8B">
              <w:rPr>
                <w:rFonts w:ascii="Arial" w:hAnsi="Arial" w:cs="Arial"/>
                <w:b/>
                <w:lang w:val="es-ES_tradnl"/>
              </w:rPr>
              <w:t xml:space="preserve">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Relajante muscular y sedativo moderado,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H2,R3,B6,VB34,E36,PC6, shu de espalda (puntos coadyuvantes)</w:t>
            </w:r>
          </w:p>
          <w:p w:rsidR="00FC5D8B" w:rsidRPr="00FC5D8B" w:rsidRDefault="00FC5D8B" w:rsidP="005B4C13">
            <w:pPr>
              <w:rPr>
                <w:rFonts w:ascii="Arial" w:hAnsi="Arial" w:cs="Arial"/>
                <w:lang w:val="es-ES_tradnl"/>
              </w:rPr>
            </w:pPr>
          </w:p>
        </w:tc>
      </w:tr>
      <w:tr w:rsidR="00FC5D8B" w:rsidRPr="00FC5D8B" w:rsidTr="005B4C13">
        <w:trPr>
          <w:trHeight w:val="145"/>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29-</w:t>
            </w:r>
          </w:p>
        </w:tc>
        <w:tc>
          <w:tcPr>
            <w:tcW w:w="1694" w:type="pct"/>
            <w:tcBorders>
              <w:bottom w:val="single" w:sz="4" w:space="0" w:color="auto"/>
            </w:tcBorders>
          </w:tcPr>
          <w:p w:rsidR="00FC5D8B" w:rsidRPr="00FC5D8B" w:rsidRDefault="00FC5D8B" w:rsidP="005B4C13">
            <w:pPr>
              <w:rPr>
                <w:rFonts w:ascii="Arial" w:hAnsi="Arial" w:cs="Arial"/>
                <w:lang w:val="pt-BR"/>
              </w:rPr>
            </w:pPr>
            <w:r w:rsidRPr="00FC5D8B">
              <w:rPr>
                <w:rFonts w:ascii="Arial" w:hAnsi="Arial" w:cs="Arial"/>
                <w:b/>
                <w:lang w:val="pt-BR"/>
              </w:rPr>
              <w:t xml:space="preserve">Meprobamato 400 </w:t>
            </w:r>
            <w:proofErr w:type="gramStart"/>
            <w:r w:rsidRPr="00FC5D8B">
              <w:rPr>
                <w:rFonts w:ascii="Arial" w:hAnsi="Arial" w:cs="Arial"/>
                <w:b/>
                <w:lang w:val="pt-BR"/>
              </w:rPr>
              <w:t>mg</w:t>
            </w:r>
            <w:proofErr w:type="gramEnd"/>
            <w:r w:rsidRPr="00FC5D8B">
              <w:rPr>
                <w:rFonts w:ascii="Arial" w:hAnsi="Arial" w:cs="Arial"/>
                <w:b/>
                <w:lang w:val="pt-BR"/>
              </w:rPr>
              <w:t xml:space="preserve"> tab</w:t>
            </w:r>
            <w:r w:rsidRPr="00FC5D8B">
              <w:rPr>
                <w:rFonts w:ascii="Arial" w:hAnsi="Arial" w:cs="Arial"/>
                <w:lang w:val="pt-BR"/>
              </w:rPr>
              <w:t>.</w:t>
            </w:r>
          </w:p>
          <w:p w:rsidR="00FC5D8B" w:rsidRPr="00FC5D8B" w:rsidRDefault="00FC5D8B" w:rsidP="005B4C13">
            <w:pPr>
              <w:rPr>
                <w:rFonts w:ascii="Arial" w:hAnsi="Arial" w:cs="Arial"/>
                <w:lang w:val="pt-BR"/>
              </w:rPr>
            </w:pPr>
            <w:r w:rsidRPr="00FC5D8B">
              <w:rPr>
                <w:rFonts w:ascii="Arial" w:hAnsi="Arial" w:cs="Arial"/>
                <w:lang w:val="pt-BR"/>
              </w:rPr>
              <w:t>Carbamatos</w:t>
            </w:r>
            <w:proofErr w:type="gramStart"/>
            <w:r w:rsidRPr="00FC5D8B">
              <w:rPr>
                <w:rFonts w:ascii="Arial" w:hAnsi="Arial" w:cs="Arial"/>
                <w:lang w:val="pt-BR"/>
              </w:rPr>
              <w:t xml:space="preserve">  </w:t>
            </w:r>
            <w:proofErr w:type="gramEnd"/>
            <w:r w:rsidRPr="00FC5D8B">
              <w:rPr>
                <w:rFonts w:ascii="Arial" w:hAnsi="Arial" w:cs="Arial"/>
                <w:lang w:val="pt-BR"/>
              </w:rPr>
              <w:t>(Ester de bis-carbamatos) ansiolítico</w:t>
            </w:r>
          </w:p>
        </w:tc>
        <w:tc>
          <w:tcPr>
            <w:tcW w:w="3122" w:type="pct"/>
            <w:tcBorders>
              <w:bottom w:val="single" w:sz="4" w:space="0" w:color="auto"/>
            </w:tcBorders>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xml:space="preserve">: VG20,R3,VC17,E36,PC6,TF5,H2,H3, shu de espalda. </w:t>
            </w:r>
          </w:p>
          <w:p w:rsidR="00FC5D8B" w:rsidRPr="00FC5D8B" w:rsidRDefault="00FC5D8B" w:rsidP="005B4C13">
            <w:pPr>
              <w:rPr>
                <w:rFonts w:ascii="Arial" w:hAnsi="Arial" w:cs="Arial"/>
                <w:lang w:val="pt-BR"/>
              </w:rPr>
            </w:pPr>
            <w:r w:rsidRPr="00FC5D8B">
              <w:rPr>
                <w:rFonts w:ascii="Arial" w:hAnsi="Arial" w:cs="Arial"/>
                <w:lang w:val="pt-BR"/>
              </w:rPr>
              <w:t>Homeopatía: Passiflora, Coffea</w:t>
            </w:r>
          </w:p>
          <w:p w:rsidR="00FC5D8B" w:rsidRPr="00FC5D8B" w:rsidRDefault="00FC5D8B" w:rsidP="005B4C13">
            <w:pPr>
              <w:rPr>
                <w:rFonts w:ascii="Arial" w:hAnsi="Arial" w:cs="Arial"/>
                <w:lang w:val="pt-BR"/>
              </w:rPr>
            </w:pPr>
            <w:r w:rsidRPr="00FC5D8B">
              <w:rPr>
                <w:rFonts w:ascii="Arial" w:hAnsi="Arial" w:cs="Arial"/>
                <w:lang w:val="pt-BR"/>
              </w:rPr>
              <w:t xml:space="preserve">Terapia floral: </w:t>
            </w:r>
            <w:proofErr w:type="gramStart"/>
            <w:r w:rsidRPr="00FC5D8B">
              <w:rPr>
                <w:rFonts w:ascii="Arial" w:hAnsi="Arial" w:cs="Arial"/>
                <w:lang w:val="pt-BR"/>
              </w:rPr>
              <w:t>39 Bach</w:t>
            </w:r>
            <w:proofErr w:type="gramEnd"/>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Tilo Ef., pasiflora Ef. </w:t>
            </w:r>
          </w:p>
        </w:tc>
      </w:tr>
      <w:tr w:rsidR="00FC5D8B" w:rsidRPr="00FC5D8B" w:rsidTr="005B4C13">
        <w:trPr>
          <w:trHeight w:val="145"/>
          <w:jc w:val="center"/>
        </w:trPr>
        <w:tc>
          <w:tcPr>
            <w:tcW w:w="184" w:type="pct"/>
            <w:gridSpan w:val="2"/>
            <w:shd w:val="clear" w:color="auto" w:fill="BFBFBF"/>
          </w:tcPr>
          <w:p w:rsidR="00FC5D8B" w:rsidRPr="00FC5D8B" w:rsidRDefault="00FC5D8B" w:rsidP="005B4C13">
            <w:pPr>
              <w:rPr>
                <w:rFonts w:ascii="Arial" w:hAnsi="Arial" w:cs="Arial"/>
                <w:b/>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LIORAD.</w:t>
            </w: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860"/>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30-</w:t>
            </w:r>
          </w:p>
        </w:tc>
        <w:tc>
          <w:tcPr>
            <w:tcW w:w="1694" w:type="pct"/>
          </w:tcPr>
          <w:p w:rsidR="00FC5D8B" w:rsidRPr="00FC5D8B" w:rsidRDefault="00FC5D8B" w:rsidP="005B4C13">
            <w:pPr>
              <w:rPr>
                <w:rFonts w:ascii="Arial" w:hAnsi="Arial" w:cs="Arial"/>
                <w:lang w:val="es-ES_tradnl"/>
              </w:rPr>
            </w:pPr>
            <w:r w:rsidRPr="00FC5D8B">
              <w:rPr>
                <w:rFonts w:ascii="Arial" w:hAnsi="Arial" w:cs="Arial"/>
                <w:lang w:val="es-ES_tradnl"/>
              </w:rPr>
              <w:t>Cetamin 50 mg x 10 ml Bb.</w:t>
            </w:r>
          </w:p>
          <w:p w:rsidR="00FC5D8B" w:rsidRPr="00FC5D8B" w:rsidRDefault="00FC5D8B" w:rsidP="005B4C13">
            <w:pPr>
              <w:rPr>
                <w:rFonts w:ascii="Arial" w:hAnsi="Arial" w:cs="Arial"/>
                <w:lang w:val="es-ES_tradnl"/>
              </w:rPr>
            </w:pPr>
            <w:r w:rsidRPr="00FC5D8B">
              <w:rPr>
                <w:rFonts w:ascii="Arial" w:hAnsi="Arial" w:cs="Arial"/>
              </w:rPr>
              <w:t>Acetaminofen. Analgésico y antipirético.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VG20,R3,VC17,E36,PC6,IG4,H2</w:t>
            </w:r>
          </w:p>
          <w:p w:rsidR="00FC5D8B" w:rsidRPr="00FC5D8B" w:rsidRDefault="00FC5D8B" w:rsidP="005B4C13">
            <w:pPr>
              <w:rPr>
                <w:rFonts w:ascii="Arial" w:hAnsi="Arial" w:cs="Arial"/>
                <w:lang w:val="es-ES_tradnl"/>
              </w:rPr>
            </w:pPr>
            <w:r w:rsidRPr="00FC5D8B">
              <w:rPr>
                <w:rFonts w:ascii="Arial" w:hAnsi="Arial" w:cs="Arial"/>
                <w:lang w:val="es-ES_tradnl"/>
              </w:rPr>
              <w:t>Homeopatía: Belladona,</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Tilo Ef., pasiflora Ef., </w:t>
            </w:r>
            <w:r w:rsidRPr="00FC5D8B">
              <w:rPr>
                <w:rFonts w:ascii="Arial" w:hAnsi="Arial" w:cs="Arial"/>
              </w:rPr>
              <w:t xml:space="preserve">ají picante tintura al 10 %(tópica)  </w:t>
            </w:r>
          </w:p>
        </w:tc>
      </w:tr>
      <w:tr w:rsidR="00FC5D8B" w:rsidRPr="00FC5D8B" w:rsidTr="005B4C13">
        <w:trPr>
          <w:trHeight w:val="145"/>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31-</w:t>
            </w:r>
          </w:p>
        </w:tc>
        <w:tc>
          <w:tcPr>
            <w:tcW w:w="1694" w:type="pct"/>
            <w:tcBorders>
              <w:bottom w:val="single" w:sz="4" w:space="0" w:color="auto"/>
            </w:tcBorders>
          </w:tcPr>
          <w:p w:rsidR="00FC5D8B" w:rsidRPr="00FC5D8B" w:rsidRDefault="00FC5D8B" w:rsidP="005B4C13">
            <w:pPr>
              <w:rPr>
                <w:rFonts w:ascii="Arial" w:hAnsi="Arial" w:cs="Arial"/>
                <w:b/>
                <w:lang w:val="es-ES_tradnl"/>
              </w:rPr>
            </w:pPr>
            <w:r w:rsidRPr="00FC5D8B">
              <w:rPr>
                <w:rFonts w:ascii="Arial" w:hAnsi="Arial" w:cs="Arial"/>
                <w:b/>
                <w:lang w:val="es-ES_tradnl"/>
              </w:rPr>
              <w:t xml:space="preserve">Tiopental sódico </w:t>
            </w:r>
            <w:smartTag w:uri="urn:schemas-microsoft-com:office:smarttags" w:element="metricconverter">
              <w:smartTagPr>
                <w:attr w:name="ProductID" w:val="0.5 g"/>
              </w:smartTagPr>
              <w:r w:rsidRPr="00FC5D8B">
                <w:rPr>
                  <w:rFonts w:ascii="Arial" w:hAnsi="Arial" w:cs="Arial"/>
                  <w:b/>
                  <w:lang w:val="es-ES_tradnl"/>
                </w:rPr>
                <w:t>0.5 g</w:t>
              </w:r>
            </w:smartTag>
            <w:r w:rsidRPr="00FC5D8B">
              <w:rPr>
                <w:rFonts w:ascii="Arial" w:hAnsi="Arial" w:cs="Arial"/>
                <w:b/>
                <w:lang w:val="es-ES_tradnl"/>
              </w:rPr>
              <w:t xml:space="preserve"> </w:t>
            </w:r>
          </w:p>
          <w:p w:rsidR="00FC5D8B" w:rsidRPr="00FC5D8B" w:rsidRDefault="00FC5D8B" w:rsidP="005B4C13">
            <w:pPr>
              <w:rPr>
                <w:rFonts w:ascii="Arial" w:hAnsi="Arial" w:cs="Arial"/>
                <w:lang w:val="es-ES_tradnl"/>
              </w:rPr>
            </w:pPr>
            <w:r w:rsidRPr="00FC5D8B">
              <w:rPr>
                <w:rFonts w:ascii="Arial" w:hAnsi="Arial" w:cs="Arial"/>
              </w:rPr>
              <w:t>Anestésico,  pasa la barrera hematoencefálica</w:t>
            </w:r>
          </w:p>
        </w:tc>
        <w:tc>
          <w:tcPr>
            <w:tcW w:w="3122" w:type="pct"/>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Analgesia quirúrgica acupuntural (AQA) puntos correspondientes a cada cirugía.</w:t>
            </w:r>
          </w:p>
          <w:p w:rsidR="00FC5D8B" w:rsidRPr="00FC5D8B" w:rsidRDefault="00FC5D8B" w:rsidP="005B4C13">
            <w:pPr>
              <w:rPr>
                <w:rFonts w:ascii="Arial" w:hAnsi="Arial" w:cs="Arial"/>
                <w:lang w:val="es-ES_tradnl"/>
              </w:rPr>
            </w:pPr>
            <w:r w:rsidRPr="00FC5D8B">
              <w:rPr>
                <w:rFonts w:ascii="Arial" w:hAnsi="Arial" w:cs="Arial"/>
                <w:lang w:val="es-ES_tradnl"/>
              </w:rPr>
              <w:t>Homeopatia: Hypericum,Opium, Arnica, Phosphorus, staphisagria (terapias de apoyo)</w:t>
            </w:r>
          </w:p>
          <w:p w:rsidR="00FC5D8B" w:rsidRPr="00FC5D8B" w:rsidRDefault="00FC5D8B" w:rsidP="005B4C13">
            <w:pPr>
              <w:rPr>
                <w:rFonts w:ascii="Arial" w:hAnsi="Arial" w:cs="Arial"/>
                <w:lang w:val="es-ES_tradnl"/>
              </w:rPr>
            </w:pPr>
            <w:r w:rsidRPr="00FC5D8B">
              <w:rPr>
                <w:rFonts w:ascii="Arial" w:hAnsi="Arial" w:cs="Arial"/>
                <w:lang w:val="es-ES_tradnl"/>
              </w:rPr>
              <w:t>Terapia floral: 39 Bach</w:t>
            </w:r>
          </w:p>
        </w:tc>
      </w:tr>
      <w:tr w:rsidR="00FC5D8B" w:rsidRPr="00FC5D8B" w:rsidTr="005B4C13">
        <w:trPr>
          <w:trHeight w:val="145"/>
          <w:jc w:val="center"/>
        </w:trPr>
        <w:tc>
          <w:tcPr>
            <w:tcW w:w="184" w:type="pct"/>
            <w:gridSpan w:val="2"/>
            <w:shd w:val="clear" w:color="auto" w:fill="BFBFBF"/>
          </w:tcPr>
          <w:p w:rsidR="00FC5D8B" w:rsidRPr="00FC5D8B" w:rsidRDefault="00FC5D8B" w:rsidP="005B4C13">
            <w:pPr>
              <w:rPr>
                <w:rFonts w:ascii="Arial" w:hAnsi="Arial" w:cs="Arial"/>
                <w:b/>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Lab. Reynaldo Gutiérrez.</w:t>
            </w: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790"/>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32-</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Acetazolamida 250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Inhibidor de la enzima carboxilasa,  diurético  en el tratamiento de la glaucoma, epilepsia,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VG20,R3,VC17,E36,PC6,B6,B9,B10,VB34</w:t>
            </w:r>
          </w:p>
          <w:p w:rsidR="00FC5D8B" w:rsidRPr="00FC5D8B" w:rsidRDefault="00FC5D8B" w:rsidP="005B4C13">
            <w:pPr>
              <w:rPr>
                <w:rFonts w:ascii="Arial" w:hAnsi="Arial" w:cs="Arial"/>
                <w:lang w:val="es-ES_tradnl"/>
              </w:rPr>
            </w:pPr>
            <w:r w:rsidRPr="00FC5D8B">
              <w:rPr>
                <w:rFonts w:ascii="Arial" w:hAnsi="Arial" w:cs="Arial"/>
                <w:lang w:val="es-ES_tradnl"/>
              </w:rPr>
              <w:t>Terapia floral: Vine</w:t>
            </w:r>
          </w:p>
          <w:p w:rsidR="00FC5D8B" w:rsidRPr="00FC5D8B" w:rsidRDefault="00FC5D8B" w:rsidP="005B4C13">
            <w:pPr>
              <w:rPr>
                <w:rFonts w:ascii="Arial" w:hAnsi="Arial" w:cs="Arial"/>
                <w:lang w:val="es-ES_tradnl"/>
              </w:rPr>
            </w:pPr>
            <w:r w:rsidRPr="00FC5D8B">
              <w:rPr>
                <w:rFonts w:ascii="Arial" w:hAnsi="Arial" w:cs="Arial"/>
                <w:lang w:val="es-ES_tradnl"/>
              </w:rPr>
              <w:t>Fitoterapia:  Caña santa Ef., té de riñón Ef.</w:t>
            </w:r>
          </w:p>
        </w:tc>
      </w:tr>
      <w:tr w:rsidR="00FC5D8B" w:rsidRPr="00FC5D8B" w:rsidTr="005B4C13">
        <w:trPr>
          <w:trHeight w:val="116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33-</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Amicodex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Analgésico.  Combinación, a dosis fija, de  la Amitriptilina (antidepresivo); la codeína y el dextropoxifeno (analgésicos opiáceos), y la dipirona (analgésico no opiáceo).</w:t>
            </w:r>
          </w:p>
        </w:tc>
        <w:tc>
          <w:tcPr>
            <w:tcW w:w="3122" w:type="pct"/>
          </w:tcPr>
          <w:p w:rsidR="00FC5D8B" w:rsidRPr="00FC5D8B" w:rsidRDefault="00FC5D8B" w:rsidP="005B4C13">
            <w:pPr>
              <w:rPr>
                <w:rFonts w:ascii="Arial" w:hAnsi="Arial" w:cs="Arial"/>
                <w:lang w:val="pt-BR"/>
              </w:rPr>
            </w:pPr>
            <w:r w:rsidRPr="00FC5D8B">
              <w:rPr>
                <w:rFonts w:ascii="Arial" w:hAnsi="Arial" w:cs="Arial"/>
                <w:lang w:val="es-ES_tradnl"/>
              </w:rPr>
              <w:t xml:space="preserve"> </w:t>
            </w: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H2,R3,B6,VB34,E36,PC6,IG4,V60 (puntos coadyuvantes)</w:t>
            </w:r>
          </w:p>
          <w:p w:rsidR="00FC5D8B" w:rsidRPr="00FC5D8B" w:rsidRDefault="00FC5D8B" w:rsidP="005B4C13">
            <w:pPr>
              <w:rPr>
                <w:rFonts w:ascii="Arial" w:hAnsi="Arial" w:cs="Arial"/>
                <w:lang w:val="pt-BR"/>
              </w:rPr>
            </w:pPr>
            <w:r w:rsidRPr="00FC5D8B">
              <w:rPr>
                <w:rFonts w:ascii="Arial" w:hAnsi="Arial" w:cs="Arial"/>
                <w:lang w:val="pt-BR"/>
              </w:rPr>
              <w:t>Homeopatía: Opium, Hypericum, Passiflora, Coffea</w:t>
            </w:r>
          </w:p>
          <w:p w:rsidR="00FC5D8B" w:rsidRPr="00FC5D8B" w:rsidRDefault="00FC5D8B" w:rsidP="005B4C13">
            <w:pPr>
              <w:rPr>
                <w:rFonts w:ascii="Arial" w:hAnsi="Arial" w:cs="Arial"/>
                <w:lang w:val="es-ES_tradnl"/>
              </w:rPr>
            </w:pPr>
            <w:r w:rsidRPr="00FC5D8B">
              <w:rPr>
                <w:rFonts w:ascii="Arial" w:hAnsi="Arial" w:cs="Arial"/>
                <w:lang w:val="es-ES_tradnl"/>
              </w:rPr>
              <w:t>Fitoterapia:</w:t>
            </w:r>
            <w:r w:rsidRPr="00FC5D8B">
              <w:rPr>
                <w:rFonts w:ascii="Arial" w:hAnsi="Arial" w:cs="Arial"/>
              </w:rPr>
              <w:t xml:space="preserve"> ají picante tintura al 10 %(tópica), ají picante crema  al 5 %  </w:t>
            </w:r>
          </w:p>
          <w:p w:rsidR="00FC5D8B" w:rsidRPr="00FC5D8B" w:rsidRDefault="00FC5D8B" w:rsidP="005B4C13">
            <w:pPr>
              <w:rPr>
                <w:rFonts w:ascii="Arial" w:hAnsi="Arial" w:cs="Arial"/>
                <w:lang w:val="es-ES_tradnl"/>
              </w:rPr>
            </w:pP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34-</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Amiodarona 200 mg tab</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Anti-arrítmico clase III utilizado  arritmias ventriculares graves</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VC17,PC6,E36,TF5,VG20,C7</w:t>
            </w:r>
          </w:p>
          <w:p w:rsidR="00FC5D8B" w:rsidRPr="00FC5D8B" w:rsidRDefault="00FC5D8B" w:rsidP="005B4C13">
            <w:pPr>
              <w:rPr>
                <w:rFonts w:ascii="Arial" w:hAnsi="Arial" w:cs="Arial"/>
              </w:rPr>
            </w:pPr>
            <w:r w:rsidRPr="00FC5D8B">
              <w:rPr>
                <w:rFonts w:ascii="Arial" w:hAnsi="Arial" w:cs="Arial"/>
                <w:lang w:val="es-ES_tradnl"/>
              </w:rPr>
              <w:t>Homeopatía:</w:t>
            </w:r>
            <w:r w:rsidRPr="00FC5D8B">
              <w:rPr>
                <w:rFonts w:ascii="Arial" w:hAnsi="Arial" w:cs="Arial"/>
                <w:lang w:val="pt-BR"/>
              </w:rPr>
              <w:t xml:space="preserve"> Glonoinum, Crataeus,</w:t>
            </w:r>
            <w:r w:rsidRPr="00FC5D8B">
              <w:rPr>
                <w:rFonts w:ascii="Arial" w:hAnsi="Arial" w:cs="Arial"/>
                <w:i/>
                <w:iCs/>
              </w:rPr>
              <w:t xml:space="preserve"> </w:t>
            </w:r>
            <w:r w:rsidRPr="00FC5D8B">
              <w:rPr>
                <w:rFonts w:ascii="Arial" w:hAnsi="Arial" w:cs="Arial"/>
                <w:iCs/>
              </w:rPr>
              <w:t>Acon.</w:t>
            </w:r>
            <w:r w:rsidRPr="00FC5D8B">
              <w:rPr>
                <w:rFonts w:ascii="Arial" w:hAnsi="Arial" w:cs="Arial"/>
              </w:rPr>
              <w:t>,</w:t>
            </w:r>
            <w:r w:rsidRPr="00FC5D8B">
              <w:rPr>
                <w:rFonts w:ascii="Arial" w:hAnsi="Arial" w:cs="Arial"/>
                <w:iCs/>
              </w:rPr>
              <w:t xml:space="preserve"> Digitaline</w:t>
            </w:r>
            <w:r w:rsidRPr="00FC5D8B">
              <w:rPr>
                <w:rFonts w:ascii="Arial" w:hAnsi="Arial" w:cs="Arial"/>
              </w:rPr>
              <w:t xml:space="preserve">, </w:t>
            </w:r>
            <w:r w:rsidRPr="00FC5D8B">
              <w:rPr>
                <w:rFonts w:ascii="Arial" w:hAnsi="Arial" w:cs="Arial"/>
                <w:iCs/>
              </w:rPr>
              <w:t>Dig.</w:t>
            </w:r>
            <w:r w:rsidRPr="00FC5D8B">
              <w:rPr>
                <w:rFonts w:ascii="Arial" w:hAnsi="Arial" w:cs="Arial"/>
              </w:rPr>
              <w:t>,</w:t>
            </w:r>
          </w:p>
          <w:p w:rsidR="00FC5D8B" w:rsidRPr="00FC5D8B" w:rsidRDefault="00FC5D8B" w:rsidP="005B4C13">
            <w:pPr>
              <w:rPr>
                <w:rFonts w:ascii="Arial" w:hAnsi="Arial" w:cs="Arial"/>
                <w:lang w:val="es-ES_tradnl"/>
              </w:rPr>
            </w:pPr>
          </w:p>
        </w:tc>
      </w:tr>
      <w:tr w:rsidR="00FC5D8B" w:rsidRPr="00FC5D8B" w:rsidTr="005B4C13">
        <w:trPr>
          <w:trHeight w:val="81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35-</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Atenolol 100 mg tab.</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Beta bloqueador</w:t>
            </w:r>
          </w:p>
          <w:p w:rsidR="00FC5D8B" w:rsidRPr="00FC5D8B" w:rsidRDefault="00FC5D8B" w:rsidP="005B4C13">
            <w:pPr>
              <w:rPr>
                <w:rFonts w:ascii="Arial" w:hAnsi="Arial" w:cs="Arial"/>
                <w:lang w:val="es-ES_tradnl"/>
              </w:rPr>
            </w:pPr>
            <w:r w:rsidRPr="00FC5D8B">
              <w:rPr>
                <w:rFonts w:ascii="Arial" w:hAnsi="Arial" w:cs="Arial"/>
              </w:rPr>
              <w:t>hipotensor</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VG20,R3,VC17,E36,PC6,TF5,H2,B6,IG4</w:t>
            </w:r>
          </w:p>
          <w:p w:rsidR="00FC5D8B" w:rsidRPr="00FC5D8B" w:rsidRDefault="00FC5D8B" w:rsidP="005B4C13">
            <w:pPr>
              <w:rPr>
                <w:rFonts w:ascii="Arial" w:hAnsi="Arial" w:cs="Arial"/>
                <w:i/>
                <w:iCs/>
                <w:lang w:val="en-US"/>
              </w:rPr>
            </w:pPr>
            <w:r w:rsidRPr="00FC5D8B">
              <w:rPr>
                <w:rFonts w:ascii="Arial" w:hAnsi="Arial" w:cs="Arial"/>
                <w:lang w:val="en-US"/>
              </w:rPr>
              <w:t>Homeopatía:</w:t>
            </w:r>
            <w:r w:rsidRPr="00FC5D8B">
              <w:rPr>
                <w:rFonts w:ascii="Arial" w:hAnsi="Arial" w:cs="Arial"/>
                <w:i/>
                <w:iCs/>
                <w:lang w:val="en-US"/>
              </w:rPr>
              <w:t xml:space="preserve"> </w:t>
            </w:r>
            <w:proofErr w:type="gramStart"/>
            <w:r w:rsidRPr="00FC5D8B">
              <w:rPr>
                <w:rFonts w:ascii="Arial" w:hAnsi="Arial" w:cs="Arial"/>
                <w:iCs/>
                <w:lang w:val="en-US"/>
              </w:rPr>
              <w:t>Acon.</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Aur.</w:t>
            </w:r>
            <w:r w:rsidRPr="00FC5D8B">
              <w:rPr>
                <w:rFonts w:ascii="Arial" w:hAnsi="Arial" w:cs="Arial"/>
                <w:lang w:val="en-US"/>
              </w:rPr>
              <w:t xml:space="preserve">, </w:t>
            </w:r>
            <w:r w:rsidRPr="00FC5D8B">
              <w:rPr>
                <w:rFonts w:ascii="Arial" w:hAnsi="Arial" w:cs="Arial"/>
                <w:iCs/>
                <w:lang w:val="en-US"/>
              </w:rPr>
              <w:t>Bell.</w:t>
            </w:r>
            <w:r w:rsidRPr="00FC5D8B">
              <w:rPr>
                <w:rFonts w:ascii="Arial" w:hAnsi="Arial" w:cs="Arial"/>
                <w:lang w:val="en-US"/>
              </w:rPr>
              <w:t xml:space="preserve">, </w:t>
            </w:r>
            <w:r w:rsidRPr="00FC5D8B">
              <w:rPr>
                <w:rFonts w:ascii="Arial" w:hAnsi="Arial" w:cs="Arial"/>
                <w:iCs/>
                <w:lang w:val="en-US"/>
              </w:rPr>
              <w:t>Cact.</w:t>
            </w:r>
            <w:r w:rsidRPr="00FC5D8B">
              <w:rPr>
                <w:rFonts w:ascii="Arial" w:hAnsi="Arial" w:cs="Arial"/>
                <w:lang w:val="en-US"/>
              </w:rPr>
              <w:t xml:space="preserve">, </w:t>
            </w:r>
            <w:r w:rsidRPr="00FC5D8B">
              <w:rPr>
                <w:rFonts w:ascii="Arial" w:hAnsi="Arial" w:cs="Arial"/>
                <w:iCs/>
                <w:lang w:val="en-US"/>
              </w:rPr>
              <w:t>Glon.</w:t>
            </w:r>
            <w:r w:rsidRPr="00FC5D8B">
              <w:rPr>
                <w:rFonts w:ascii="Arial" w:hAnsi="Arial" w:cs="Arial"/>
                <w:lang w:val="en-US"/>
              </w:rPr>
              <w:t xml:space="preserve">, </w:t>
            </w:r>
            <w:r w:rsidRPr="00FC5D8B">
              <w:rPr>
                <w:rFonts w:ascii="Arial" w:hAnsi="Arial" w:cs="Arial"/>
                <w:iCs/>
                <w:lang w:val="en-US"/>
              </w:rPr>
              <w:t>Iod.</w:t>
            </w:r>
            <w:r w:rsidRPr="00FC5D8B">
              <w:rPr>
                <w:rFonts w:ascii="Arial" w:hAnsi="Arial" w:cs="Arial"/>
                <w:lang w:val="en-US"/>
              </w:rPr>
              <w:t xml:space="preserve">, </w:t>
            </w:r>
            <w:r w:rsidRPr="00FC5D8B">
              <w:rPr>
                <w:rFonts w:ascii="Arial" w:hAnsi="Arial" w:cs="Arial"/>
                <w:iCs/>
                <w:lang w:val="en-US"/>
              </w:rPr>
              <w:t>Lil. t.</w:t>
            </w:r>
            <w:r w:rsidRPr="00FC5D8B">
              <w:rPr>
                <w:rFonts w:ascii="Arial" w:hAnsi="Arial" w:cs="Arial"/>
                <w:lang w:val="en-US"/>
              </w:rPr>
              <w:t xml:space="preserve">, </w:t>
            </w:r>
            <w:r w:rsidRPr="00FC5D8B">
              <w:rPr>
                <w:rFonts w:ascii="Arial" w:hAnsi="Arial" w:cs="Arial"/>
                <w:iCs/>
                <w:lang w:val="en-US"/>
              </w:rPr>
              <w:t>Op.</w:t>
            </w:r>
            <w:r w:rsidRPr="00FC5D8B">
              <w:rPr>
                <w:rFonts w:ascii="Arial" w:hAnsi="Arial" w:cs="Arial"/>
                <w:lang w:val="en-US"/>
              </w:rPr>
              <w:t xml:space="preserve">, </w:t>
            </w:r>
            <w:r w:rsidRPr="00FC5D8B">
              <w:rPr>
                <w:rFonts w:ascii="Arial" w:hAnsi="Arial" w:cs="Arial"/>
                <w:iCs/>
                <w:lang w:val="en-US"/>
              </w:rPr>
              <w:t>Physost</w:t>
            </w:r>
          </w:p>
          <w:p w:rsidR="00FC5D8B" w:rsidRPr="00FC5D8B" w:rsidRDefault="00FC5D8B" w:rsidP="005B4C13">
            <w:pPr>
              <w:rPr>
                <w:rFonts w:ascii="Arial" w:hAnsi="Arial" w:cs="Arial"/>
                <w:lang w:val="pt-BR"/>
              </w:rPr>
            </w:pPr>
            <w:r w:rsidRPr="00FC5D8B">
              <w:rPr>
                <w:rFonts w:ascii="Arial" w:hAnsi="Arial" w:cs="Arial"/>
                <w:lang w:val="pt-BR"/>
              </w:rPr>
              <w:t>Fitoterapia: Tilo Ef</w:t>
            </w:r>
            <w:proofErr w:type="gramStart"/>
            <w:r w:rsidRPr="00FC5D8B">
              <w:rPr>
                <w:rFonts w:ascii="Arial" w:hAnsi="Arial" w:cs="Arial"/>
                <w:lang w:val="pt-BR"/>
              </w:rPr>
              <w:t>.,</w:t>
            </w:r>
            <w:proofErr w:type="gramEnd"/>
            <w:r w:rsidRPr="00FC5D8B">
              <w:rPr>
                <w:rFonts w:ascii="Arial" w:hAnsi="Arial" w:cs="Arial"/>
                <w:lang w:val="pt-BR"/>
              </w:rPr>
              <w:t xml:space="preserve"> Passiflora Ef. Caña santa</w:t>
            </w:r>
          </w:p>
        </w:tc>
      </w:tr>
      <w:tr w:rsidR="00FC5D8B" w:rsidRPr="00FC5D8B" w:rsidTr="005B4C13">
        <w:trPr>
          <w:trHeight w:val="659"/>
          <w:jc w:val="center"/>
        </w:trPr>
        <w:tc>
          <w:tcPr>
            <w:tcW w:w="184" w:type="pct"/>
            <w:gridSpan w:val="2"/>
          </w:tcPr>
          <w:p w:rsidR="00FC5D8B" w:rsidRPr="00FC5D8B" w:rsidRDefault="00FC5D8B" w:rsidP="005B4C13">
            <w:pPr>
              <w:rPr>
                <w:rFonts w:ascii="Arial" w:hAnsi="Arial" w:cs="Arial"/>
                <w:lang w:val="pt-BR"/>
              </w:rPr>
            </w:pPr>
            <w:r w:rsidRPr="00FC5D8B">
              <w:rPr>
                <w:rFonts w:ascii="Arial" w:hAnsi="Arial" w:cs="Arial"/>
                <w:lang w:val="pt-BR"/>
              </w:rPr>
              <w:lastRenderedPageBreak/>
              <w:t>36-</w:t>
            </w:r>
          </w:p>
        </w:tc>
        <w:tc>
          <w:tcPr>
            <w:tcW w:w="1694" w:type="pct"/>
          </w:tcPr>
          <w:p w:rsidR="00FC5D8B" w:rsidRPr="00FC5D8B" w:rsidRDefault="00FC5D8B" w:rsidP="005B4C13">
            <w:pPr>
              <w:rPr>
                <w:rFonts w:ascii="Arial" w:hAnsi="Arial" w:cs="Arial"/>
                <w:b/>
                <w:lang w:val="pt-BR"/>
              </w:rPr>
            </w:pPr>
            <w:r w:rsidRPr="00FC5D8B">
              <w:rPr>
                <w:rFonts w:ascii="Arial" w:hAnsi="Arial" w:cs="Arial"/>
                <w:b/>
                <w:lang w:val="pt-BR"/>
              </w:rPr>
              <w:t>Bisacodilo grg.</w:t>
            </w:r>
          </w:p>
          <w:p w:rsidR="00FC5D8B" w:rsidRPr="00FC5D8B" w:rsidRDefault="00FC5D8B" w:rsidP="005B4C13">
            <w:pPr>
              <w:rPr>
                <w:rFonts w:ascii="Arial" w:hAnsi="Arial" w:cs="Arial"/>
                <w:lang w:val="pt-BR"/>
              </w:rPr>
            </w:pPr>
            <w:r w:rsidRPr="00FC5D8B">
              <w:rPr>
                <w:rFonts w:ascii="Arial" w:hAnsi="Arial" w:cs="Arial"/>
                <w:lang w:val="pt-BR"/>
              </w:rPr>
              <w:t xml:space="preserve"> Laxante </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R3,VC17,E36,TF5,H2,B6,IG4,ID3</w:t>
            </w:r>
          </w:p>
          <w:p w:rsidR="00FC5D8B" w:rsidRPr="00FC5D8B" w:rsidRDefault="00FC5D8B" w:rsidP="005B4C13">
            <w:pPr>
              <w:rPr>
                <w:rFonts w:ascii="Arial" w:hAnsi="Arial" w:cs="Arial"/>
                <w:lang w:val="es-ES_tradnl"/>
              </w:rPr>
            </w:pPr>
            <w:r w:rsidRPr="00FC5D8B">
              <w:rPr>
                <w:rFonts w:ascii="Arial" w:hAnsi="Arial" w:cs="Arial"/>
                <w:lang w:val="pt-BR"/>
              </w:rPr>
              <w:t>Fitotera</w:t>
            </w:r>
            <w:r w:rsidRPr="00FC5D8B">
              <w:rPr>
                <w:rFonts w:ascii="Arial" w:hAnsi="Arial" w:cs="Arial"/>
                <w:lang w:val="es-ES_tradnl"/>
              </w:rPr>
              <w:t>pia: Cañandonga jarabe, polen melito, polen tab.</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37-</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Carbón y pepsina tab.</w:t>
            </w:r>
            <w:r w:rsidRPr="00FC5D8B">
              <w:rPr>
                <w:rFonts w:ascii="Arial" w:hAnsi="Arial" w:cs="Arial"/>
                <w:b/>
              </w:rPr>
              <w:t xml:space="preserve"> </w:t>
            </w:r>
          </w:p>
          <w:p w:rsidR="00FC5D8B" w:rsidRPr="00FC5D8B" w:rsidRDefault="00FC5D8B" w:rsidP="005B4C13">
            <w:pPr>
              <w:rPr>
                <w:rFonts w:ascii="Arial" w:hAnsi="Arial" w:cs="Arial"/>
                <w:highlight w:val="yellow"/>
              </w:rPr>
            </w:pPr>
            <w:r w:rsidRPr="00FC5D8B">
              <w:rPr>
                <w:rFonts w:ascii="Arial" w:hAnsi="Arial" w:cs="Arial"/>
              </w:rPr>
              <w:t>200 mg carbón vegetal activado, pepsina 1:100:50mg</w:t>
            </w:r>
            <w:r w:rsidRPr="00FC5D8B">
              <w:rPr>
                <w:rFonts w:ascii="Arial" w:hAnsi="Arial" w:cs="Arial"/>
                <w:highlight w:val="yellow"/>
              </w:rPr>
              <w:t xml:space="preserve"> </w:t>
            </w:r>
          </w:p>
          <w:p w:rsidR="00FC5D8B" w:rsidRPr="00FC5D8B" w:rsidRDefault="00FC5D8B" w:rsidP="005B4C13">
            <w:pPr>
              <w:rPr>
                <w:rFonts w:ascii="Arial" w:hAnsi="Arial" w:cs="Arial"/>
                <w:lang w:val="es-ES_tradnl"/>
              </w:rPr>
            </w:pPr>
            <w:r w:rsidRPr="00FC5D8B">
              <w:rPr>
                <w:rFonts w:ascii="Arial" w:hAnsi="Arial" w:cs="Arial"/>
              </w:rPr>
              <w:t>Dispepsias y meteorismo.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 E36,B6,IG4,VC12,H2,TF5</w:t>
            </w:r>
          </w:p>
          <w:p w:rsidR="00FC5D8B" w:rsidRPr="00FC5D8B" w:rsidRDefault="00FC5D8B" w:rsidP="005B4C13">
            <w:pPr>
              <w:rPr>
                <w:rFonts w:ascii="Arial" w:hAnsi="Arial" w:cs="Arial"/>
                <w:lang w:val="es-ES_tradnl"/>
              </w:rPr>
            </w:pPr>
            <w:r w:rsidRPr="00FC5D8B">
              <w:rPr>
                <w:rFonts w:ascii="Arial" w:hAnsi="Arial" w:cs="Arial"/>
                <w:lang w:val="es-ES_tradnl"/>
              </w:rPr>
              <w:t xml:space="preserve"> Homeopatía: Nux vómica </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Mentas spp tintura al 20%. </w:t>
            </w:r>
          </w:p>
        </w:tc>
      </w:tr>
      <w:tr w:rsidR="00FC5D8B" w:rsidRPr="00FC5D8B" w:rsidTr="005B4C13">
        <w:trPr>
          <w:trHeight w:val="1094"/>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38-</w:t>
            </w:r>
          </w:p>
        </w:tc>
        <w:tc>
          <w:tcPr>
            <w:tcW w:w="1694" w:type="pct"/>
          </w:tcPr>
          <w:p w:rsidR="00FC5D8B" w:rsidRPr="00FC5D8B" w:rsidRDefault="00FC5D8B" w:rsidP="005B4C13">
            <w:pPr>
              <w:rPr>
                <w:rFonts w:ascii="Arial" w:hAnsi="Arial" w:cs="Arial"/>
                <w:b/>
                <w:lang w:val="pt-BR"/>
              </w:rPr>
            </w:pPr>
            <w:r w:rsidRPr="00FC5D8B">
              <w:rPr>
                <w:rFonts w:ascii="Arial" w:hAnsi="Arial" w:cs="Arial"/>
                <w:b/>
                <w:lang w:val="pt-BR"/>
              </w:rPr>
              <w:t xml:space="preserve">Carbonato de litio 250 </w:t>
            </w:r>
            <w:proofErr w:type="gramStart"/>
            <w:r w:rsidRPr="00FC5D8B">
              <w:rPr>
                <w:rFonts w:ascii="Arial" w:hAnsi="Arial" w:cs="Arial"/>
                <w:b/>
                <w:lang w:val="pt-BR"/>
              </w:rPr>
              <w:t>mg</w:t>
            </w:r>
            <w:proofErr w:type="gramEnd"/>
            <w:r w:rsidRPr="00FC5D8B">
              <w:rPr>
                <w:rFonts w:ascii="Arial" w:hAnsi="Arial" w:cs="Arial"/>
                <w:b/>
                <w:lang w:val="pt-BR"/>
              </w:rPr>
              <w:t xml:space="preserve"> tab. </w:t>
            </w:r>
          </w:p>
          <w:p w:rsidR="00FC5D8B" w:rsidRPr="00FC5D8B" w:rsidRDefault="00FC5D8B" w:rsidP="005B4C13">
            <w:pPr>
              <w:rPr>
                <w:rFonts w:ascii="Arial" w:hAnsi="Arial" w:cs="Arial"/>
                <w:lang w:val="es-ES_tradnl"/>
              </w:rPr>
            </w:pPr>
            <w:r w:rsidRPr="00FC5D8B">
              <w:rPr>
                <w:rFonts w:ascii="Arial" w:hAnsi="Arial" w:cs="Arial"/>
              </w:rPr>
              <w:t>Depresor del sistema nervioso.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VG20,R3,VC17,E36,PC6,TF5,H2,B6</w:t>
            </w:r>
          </w:p>
          <w:p w:rsidR="00FC5D8B" w:rsidRPr="00FC5D8B" w:rsidRDefault="00FC5D8B" w:rsidP="005B4C13">
            <w:pPr>
              <w:rPr>
                <w:rFonts w:ascii="Arial" w:hAnsi="Arial" w:cs="Arial"/>
                <w:lang w:val="en-GB"/>
              </w:rPr>
            </w:pPr>
            <w:r w:rsidRPr="00FC5D8B">
              <w:rPr>
                <w:rFonts w:ascii="Arial" w:hAnsi="Arial" w:cs="Arial"/>
                <w:lang w:val="en-GB"/>
              </w:rPr>
              <w:t>Homeopatía:</w:t>
            </w:r>
            <w:r w:rsidRPr="00FC5D8B">
              <w:rPr>
                <w:rFonts w:ascii="Arial" w:hAnsi="Arial" w:cs="Arial"/>
                <w:i/>
                <w:iCs/>
                <w:lang w:val="en-GB"/>
              </w:rPr>
              <w:t xml:space="preserve"> </w:t>
            </w:r>
            <w:proofErr w:type="gramStart"/>
            <w:r w:rsidRPr="00FC5D8B">
              <w:rPr>
                <w:rFonts w:ascii="Arial" w:hAnsi="Arial" w:cs="Arial"/>
                <w:iCs/>
                <w:lang w:val="en-GB"/>
              </w:rPr>
              <w:t>Lach.,</w:t>
            </w:r>
            <w:proofErr w:type="gramEnd"/>
            <w:r w:rsidRPr="00FC5D8B">
              <w:rPr>
                <w:rFonts w:ascii="Arial" w:hAnsi="Arial" w:cs="Arial"/>
                <w:iCs/>
                <w:lang w:val="en-GB"/>
              </w:rPr>
              <w:t xml:space="preserve"> Ign.</w:t>
            </w:r>
            <w:r w:rsidRPr="00FC5D8B">
              <w:rPr>
                <w:rFonts w:ascii="Arial" w:hAnsi="Arial" w:cs="Arial"/>
                <w:lang w:val="en-GB"/>
              </w:rPr>
              <w:t xml:space="preserve">,  </w:t>
            </w:r>
            <w:r w:rsidRPr="00FC5D8B">
              <w:rPr>
                <w:rFonts w:ascii="Arial" w:hAnsi="Arial" w:cs="Arial"/>
                <w:iCs/>
                <w:lang w:val="en-GB"/>
              </w:rPr>
              <w:t>Phos. Ac, Staph.</w:t>
            </w:r>
          </w:p>
          <w:p w:rsidR="00FC5D8B" w:rsidRPr="00FC5D8B" w:rsidRDefault="00FC5D8B" w:rsidP="005B4C13">
            <w:pPr>
              <w:rPr>
                <w:rFonts w:ascii="Arial" w:hAnsi="Arial" w:cs="Arial"/>
                <w:lang w:val="pt-BR"/>
              </w:rPr>
            </w:pPr>
            <w:r w:rsidRPr="00FC5D8B">
              <w:rPr>
                <w:rFonts w:ascii="Arial" w:hAnsi="Arial" w:cs="Arial"/>
                <w:lang w:val="pt-BR"/>
              </w:rPr>
              <w:t xml:space="preserve">Terapia floral: </w:t>
            </w:r>
            <w:proofErr w:type="gramStart"/>
            <w:r w:rsidRPr="00FC5D8B">
              <w:rPr>
                <w:rFonts w:ascii="Arial" w:hAnsi="Arial" w:cs="Arial"/>
                <w:lang w:val="pt-BR"/>
              </w:rPr>
              <w:t>39 Bach</w:t>
            </w:r>
            <w:proofErr w:type="gramEnd"/>
          </w:p>
          <w:p w:rsidR="00FC5D8B" w:rsidRPr="00FC5D8B" w:rsidRDefault="00FC5D8B" w:rsidP="005B4C13">
            <w:pPr>
              <w:rPr>
                <w:rFonts w:ascii="Arial" w:hAnsi="Arial" w:cs="Arial"/>
                <w:lang w:val="pt-BR"/>
              </w:rPr>
            </w:pPr>
            <w:r w:rsidRPr="00FC5D8B">
              <w:rPr>
                <w:rFonts w:ascii="Arial" w:hAnsi="Arial" w:cs="Arial"/>
                <w:lang w:val="pt-BR"/>
              </w:rPr>
              <w:t>Fitoterapia: Tilo Ef</w:t>
            </w:r>
            <w:proofErr w:type="gramStart"/>
            <w:r w:rsidRPr="00FC5D8B">
              <w:rPr>
                <w:rFonts w:ascii="Arial" w:hAnsi="Arial" w:cs="Arial"/>
                <w:lang w:val="pt-BR"/>
              </w:rPr>
              <w:t>.,</w:t>
            </w:r>
            <w:proofErr w:type="gramEnd"/>
            <w:r w:rsidRPr="00FC5D8B">
              <w:rPr>
                <w:rFonts w:ascii="Arial" w:hAnsi="Arial" w:cs="Arial"/>
                <w:lang w:val="pt-BR"/>
              </w:rPr>
              <w:t xml:space="preserve"> Passiflora Ef</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pt-BR"/>
              </w:rPr>
            </w:pPr>
            <w:r w:rsidRPr="00FC5D8B">
              <w:rPr>
                <w:rFonts w:ascii="Arial" w:hAnsi="Arial" w:cs="Arial"/>
                <w:lang w:val="pt-BR"/>
              </w:rPr>
              <w:t>39-</w:t>
            </w:r>
          </w:p>
        </w:tc>
        <w:tc>
          <w:tcPr>
            <w:tcW w:w="1694" w:type="pct"/>
          </w:tcPr>
          <w:p w:rsidR="00FC5D8B" w:rsidRPr="00FC5D8B" w:rsidRDefault="00FC5D8B" w:rsidP="005B4C13">
            <w:pPr>
              <w:rPr>
                <w:rFonts w:ascii="Arial" w:hAnsi="Arial" w:cs="Arial"/>
                <w:b/>
                <w:lang w:val="pt-BR"/>
              </w:rPr>
            </w:pPr>
            <w:r w:rsidRPr="00FC5D8B">
              <w:rPr>
                <w:rFonts w:ascii="Arial" w:hAnsi="Arial" w:cs="Arial"/>
                <w:b/>
                <w:lang w:val="pt-BR"/>
              </w:rPr>
              <w:t xml:space="preserve">Clonazepan </w:t>
            </w:r>
            <w:proofErr w:type="gramStart"/>
            <w:r w:rsidRPr="00FC5D8B">
              <w:rPr>
                <w:rFonts w:ascii="Arial" w:hAnsi="Arial" w:cs="Arial"/>
                <w:b/>
                <w:lang w:val="pt-BR"/>
              </w:rPr>
              <w:t>1</w:t>
            </w:r>
            <w:proofErr w:type="gramEnd"/>
            <w:r w:rsidRPr="00FC5D8B">
              <w:rPr>
                <w:rFonts w:ascii="Arial" w:hAnsi="Arial" w:cs="Arial"/>
                <w:b/>
                <w:lang w:val="pt-BR"/>
              </w:rPr>
              <w:t xml:space="preserve"> mg tab. </w:t>
            </w:r>
          </w:p>
          <w:p w:rsidR="00FC5D8B" w:rsidRPr="00FC5D8B" w:rsidRDefault="00FC5D8B" w:rsidP="005B4C13">
            <w:pPr>
              <w:rPr>
                <w:rFonts w:ascii="Arial" w:hAnsi="Arial" w:cs="Arial"/>
                <w:lang w:val="pt-BR"/>
              </w:rPr>
            </w:pPr>
            <w:r w:rsidRPr="00FC5D8B">
              <w:rPr>
                <w:rFonts w:ascii="Arial" w:hAnsi="Arial" w:cs="Arial"/>
                <w:lang w:val="pt-BR"/>
              </w:rPr>
              <w:t>Ansiolítico. Anticonvulsivante.</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VG20,R3,VC17,E36,PC6,TF5,H2,B6,VB34,R1</w:t>
            </w:r>
          </w:p>
          <w:p w:rsidR="00FC5D8B" w:rsidRPr="00FC5D8B" w:rsidRDefault="00FC5D8B" w:rsidP="005B4C13">
            <w:pPr>
              <w:rPr>
                <w:rFonts w:ascii="Arial" w:hAnsi="Arial" w:cs="Arial"/>
                <w:lang w:val="en-US"/>
              </w:rPr>
            </w:pPr>
            <w:r w:rsidRPr="00FC5D8B">
              <w:rPr>
                <w:rFonts w:ascii="Arial" w:hAnsi="Arial" w:cs="Arial"/>
                <w:lang w:val="en-GB"/>
              </w:rPr>
              <w:t>Homeopatía</w:t>
            </w:r>
            <w:r w:rsidRPr="00FC5D8B">
              <w:rPr>
                <w:rFonts w:ascii="Arial" w:hAnsi="Arial" w:cs="Arial"/>
                <w:lang w:val="en-US"/>
              </w:rPr>
              <w:t>:</w:t>
            </w:r>
            <w:r w:rsidRPr="00FC5D8B">
              <w:rPr>
                <w:rFonts w:ascii="Arial" w:hAnsi="Arial" w:cs="Arial"/>
                <w:i/>
                <w:iCs/>
                <w:lang w:val="en-US"/>
              </w:rPr>
              <w:t xml:space="preserve"> </w:t>
            </w:r>
            <w:proofErr w:type="gramStart"/>
            <w:r w:rsidRPr="00FC5D8B">
              <w:rPr>
                <w:rFonts w:ascii="Arial" w:hAnsi="Arial" w:cs="Arial"/>
                <w:iCs/>
                <w:lang w:val="en-US"/>
              </w:rPr>
              <w:t>Lach.,</w:t>
            </w:r>
            <w:proofErr w:type="gramEnd"/>
            <w:r w:rsidRPr="00FC5D8B">
              <w:rPr>
                <w:rFonts w:ascii="Arial" w:hAnsi="Arial" w:cs="Arial"/>
                <w:iCs/>
                <w:lang w:val="en-US"/>
              </w:rPr>
              <w:t xml:space="preserve"> Ign.</w:t>
            </w:r>
            <w:r w:rsidRPr="00FC5D8B">
              <w:rPr>
                <w:rFonts w:ascii="Arial" w:hAnsi="Arial" w:cs="Arial"/>
                <w:lang w:val="en-US"/>
              </w:rPr>
              <w:t xml:space="preserve">,  </w:t>
            </w:r>
            <w:r w:rsidRPr="00FC5D8B">
              <w:rPr>
                <w:rFonts w:ascii="Arial" w:hAnsi="Arial" w:cs="Arial"/>
                <w:iCs/>
                <w:lang w:val="en-US"/>
              </w:rPr>
              <w:t>Phos. Ac, Staph.</w:t>
            </w:r>
          </w:p>
          <w:p w:rsidR="00FC5D8B" w:rsidRPr="00FC5D8B" w:rsidRDefault="00FC5D8B" w:rsidP="005B4C13">
            <w:pPr>
              <w:rPr>
                <w:rFonts w:ascii="Arial" w:hAnsi="Arial" w:cs="Arial"/>
                <w:lang w:val="pt-BR"/>
              </w:rPr>
            </w:pPr>
            <w:r w:rsidRPr="00FC5D8B">
              <w:rPr>
                <w:rFonts w:ascii="Arial" w:hAnsi="Arial" w:cs="Arial"/>
                <w:lang w:val="pt-BR"/>
              </w:rPr>
              <w:t xml:space="preserve">Terapia floral: </w:t>
            </w:r>
            <w:proofErr w:type="gramStart"/>
            <w:r w:rsidRPr="00FC5D8B">
              <w:rPr>
                <w:rFonts w:ascii="Arial" w:hAnsi="Arial" w:cs="Arial"/>
                <w:lang w:val="pt-BR"/>
              </w:rPr>
              <w:t>39 Bach</w:t>
            </w:r>
            <w:proofErr w:type="gramEnd"/>
          </w:p>
          <w:p w:rsidR="00FC5D8B" w:rsidRPr="00FC5D8B" w:rsidRDefault="00FC5D8B" w:rsidP="005B4C13">
            <w:pPr>
              <w:rPr>
                <w:rFonts w:ascii="Arial" w:hAnsi="Arial" w:cs="Arial"/>
                <w:lang w:val="es-ES_tradnl"/>
              </w:rPr>
            </w:pPr>
            <w:r w:rsidRPr="00FC5D8B">
              <w:rPr>
                <w:rFonts w:ascii="Arial" w:hAnsi="Arial" w:cs="Arial"/>
                <w:lang w:val="es-ES_tradnl"/>
              </w:rPr>
              <w:t>Fitoterapia: Tilo Ef., pasiflora Ef.</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40-</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Clotrimazol vaginal tab.</w:t>
            </w:r>
          </w:p>
          <w:p w:rsidR="00FC5D8B" w:rsidRPr="00FC5D8B" w:rsidRDefault="00FC5D8B" w:rsidP="005B4C13">
            <w:pPr>
              <w:rPr>
                <w:rFonts w:ascii="Arial" w:hAnsi="Arial" w:cs="Arial"/>
                <w:lang w:val="es-ES_tradnl"/>
              </w:rPr>
            </w:pPr>
            <w:r w:rsidRPr="00FC5D8B">
              <w:rPr>
                <w:rFonts w:ascii="Arial" w:hAnsi="Arial" w:cs="Arial"/>
              </w:rPr>
              <w:t xml:space="preserve"> Antimicótico( vagina, la boca y la pie)</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Fitoterapia: Crema antimicótica # 1</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41-</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Dextropropoxifeno 65 mg grg.</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Analgésico opioide relativamente débil</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Acupuntura y técnicas afines: VG20, R3, E36, PC6, TF5, H2, B6, IG4, V60 </w:t>
            </w:r>
            <w:r w:rsidRPr="00FC5D8B">
              <w:rPr>
                <w:rFonts w:ascii="Arial" w:hAnsi="Arial" w:cs="Arial"/>
              </w:rPr>
              <w:t>puntos</w:t>
            </w:r>
            <w:r w:rsidRPr="00FC5D8B">
              <w:rPr>
                <w:rFonts w:ascii="Arial" w:hAnsi="Arial" w:cs="Arial"/>
                <w:lang w:val="es-ES_tradnl"/>
              </w:rPr>
              <w:t xml:space="preserve"> Ashí.</w:t>
            </w:r>
          </w:p>
          <w:p w:rsidR="00FC5D8B" w:rsidRPr="00FC5D8B" w:rsidRDefault="00FC5D8B" w:rsidP="005B4C13">
            <w:pPr>
              <w:rPr>
                <w:rFonts w:ascii="Arial" w:hAnsi="Arial" w:cs="Arial"/>
                <w:lang w:val="es-ES_tradnl"/>
              </w:rPr>
            </w:pPr>
            <w:r w:rsidRPr="00FC5D8B">
              <w:rPr>
                <w:rFonts w:ascii="Arial" w:hAnsi="Arial" w:cs="Arial"/>
                <w:lang w:val="es-ES_tradnl"/>
              </w:rPr>
              <w:t>Homeopatía: Opium, Hypericum</w:t>
            </w:r>
          </w:p>
          <w:p w:rsidR="00FC5D8B" w:rsidRPr="00FC5D8B" w:rsidRDefault="00FC5D8B" w:rsidP="005B4C13">
            <w:pPr>
              <w:rPr>
                <w:rFonts w:ascii="Arial" w:hAnsi="Arial" w:cs="Arial"/>
                <w:lang w:val="es-ES_tradnl"/>
              </w:rPr>
            </w:pPr>
            <w:r w:rsidRPr="00FC5D8B">
              <w:rPr>
                <w:rFonts w:ascii="Arial" w:hAnsi="Arial" w:cs="Arial"/>
                <w:lang w:val="es-ES_tradnl"/>
              </w:rPr>
              <w:t>Terapia floral: 39 Bach</w:t>
            </w:r>
          </w:p>
          <w:p w:rsidR="00FC5D8B" w:rsidRPr="00FC5D8B" w:rsidRDefault="00FC5D8B" w:rsidP="005B4C13">
            <w:pPr>
              <w:rPr>
                <w:rFonts w:ascii="Arial" w:hAnsi="Arial" w:cs="Arial"/>
                <w:lang w:val="es-ES_tradnl"/>
              </w:rPr>
            </w:pPr>
            <w:r w:rsidRPr="00FC5D8B">
              <w:rPr>
                <w:rFonts w:ascii="Arial" w:hAnsi="Arial" w:cs="Arial"/>
                <w:lang w:val="es-ES_tradnl"/>
              </w:rPr>
              <w:t>Fitoterapia: Tilo Ef., pasiflora Ef.</w:t>
            </w:r>
            <w:r w:rsidRPr="00FC5D8B">
              <w:rPr>
                <w:rFonts w:ascii="Arial" w:hAnsi="Arial" w:cs="Arial"/>
              </w:rPr>
              <w:t xml:space="preserve"> ají picante tintura al 10 %(tópica), ajo tintura  al 20 % (gotas de allicina),</w:t>
            </w:r>
          </w:p>
        </w:tc>
      </w:tr>
      <w:tr w:rsidR="00FC5D8B" w:rsidRPr="00FC5D8B" w:rsidTr="005B4C13">
        <w:trPr>
          <w:trHeight w:val="89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42-</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Difenoxilato tab.</w:t>
            </w:r>
          </w:p>
          <w:p w:rsidR="00FC5D8B" w:rsidRPr="00FC5D8B" w:rsidRDefault="00FC5D8B" w:rsidP="005B4C13">
            <w:pPr>
              <w:rPr>
                <w:rFonts w:ascii="Arial" w:hAnsi="Arial" w:cs="Arial"/>
                <w:lang w:val="es-ES_tradnl"/>
              </w:rPr>
            </w:pPr>
            <w:r w:rsidRPr="00FC5D8B">
              <w:rPr>
                <w:rFonts w:ascii="Arial" w:hAnsi="Arial" w:cs="Arial"/>
              </w:rPr>
              <w:t xml:space="preserve">Antidiarreico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E36,PC6,TF5,H2,B6,IG4,VC12,puntos Ashí</w:t>
            </w:r>
          </w:p>
          <w:p w:rsidR="00FC5D8B" w:rsidRPr="00FC5D8B" w:rsidRDefault="00FC5D8B" w:rsidP="005B4C13">
            <w:pPr>
              <w:rPr>
                <w:rFonts w:ascii="Arial" w:hAnsi="Arial" w:cs="Arial"/>
              </w:rPr>
            </w:pPr>
            <w:r w:rsidRPr="00FC5D8B">
              <w:rPr>
                <w:rFonts w:ascii="Arial" w:hAnsi="Arial" w:cs="Arial"/>
              </w:rPr>
              <w:t>Homeopatía:</w:t>
            </w:r>
            <w:r w:rsidRPr="00FC5D8B">
              <w:rPr>
                <w:rFonts w:ascii="Arial" w:hAnsi="Arial" w:cs="Arial"/>
                <w:i/>
                <w:iCs/>
              </w:rPr>
              <w:t xml:space="preserve"> </w:t>
            </w:r>
            <w:r w:rsidRPr="00FC5D8B">
              <w:rPr>
                <w:rFonts w:ascii="Arial" w:hAnsi="Arial" w:cs="Arial"/>
                <w:iCs/>
              </w:rPr>
              <w:t>Acon.</w:t>
            </w:r>
            <w:r w:rsidRPr="00FC5D8B">
              <w:rPr>
                <w:rFonts w:ascii="Arial" w:hAnsi="Arial" w:cs="Arial"/>
              </w:rPr>
              <w:t>,</w:t>
            </w:r>
            <w:r w:rsidRPr="00FC5D8B">
              <w:rPr>
                <w:rFonts w:ascii="Arial" w:hAnsi="Arial" w:cs="Arial"/>
                <w:iCs/>
              </w:rPr>
              <w:t xml:space="preserve"> Ant. c.</w:t>
            </w:r>
            <w:r w:rsidRPr="00FC5D8B">
              <w:rPr>
                <w:rFonts w:ascii="Arial" w:hAnsi="Arial" w:cs="Arial"/>
              </w:rPr>
              <w:t>,(aguda)</w:t>
            </w:r>
            <w:proofErr w:type="gramStart"/>
            <w:r w:rsidRPr="00FC5D8B">
              <w:rPr>
                <w:rFonts w:ascii="Arial" w:hAnsi="Arial" w:cs="Arial"/>
                <w:iCs/>
              </w:rPr>
              <w:t>.</w:t>
            </w:r>
            <w:r w:rsidRPr="00FC5D8B">
              <w:rPr>
                <w:rFonts w:ascii="Arial" w:hAnsi="Arial" w:cs="Arial"/>
              </w:rPr>
              <w:t>,</w:t>
            </w:r>
            <w:proofErr w:type="gramEnd"/>
            <w:r w:rsidRPr="00FC5D8B">
              <w:rPr>
                <w:rFonts w:ascii="Arial" w:hAnsi="Arial" w:cs="Arial"/>
                <w:iCs/>
              </w:rPr>
              <w:t xml:space="preserve"> Ars</w:t>
            </w:r>
            <w:r w:rsidRPr="00FC5D8B">
              <w:rPr>
                <w:rFonts w:ascii="Arial" w:hAnsi="Arial" w:cs="Arial"/>
              </w:rPr>
              <w:t xml:space="preserve">., </w:t>
            </w:r>
            <w:r w:rsidRPr="00FC5D8B">
              <w:rPr>
                <w:rFonts w:ascii="Arial" w:hAnsi="Arial" w:cs="Arial"/>
                <w:iCs/>
              </w:rPr>
              <w:t>Calc. c.</w:t>
            </w:r>
            <w:r w:rsidRPr="00FC5D8B">
              <w:rPr>
                <w:rFonts w:ascii="Arial" w:hAnsi="Arial" w:cs="Arial"/>
              </w:rPr>
              <w:t>,(crónica)</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Guayaba tintura la 20%, albahaca blanca </w:t>
            </w:r>
            <w:r w:rsidRPr="00FC5D8B">
              <w:rPr>
                <w:rFonts w:ascii="Arial" w:hAnsi="Arial" w:cs="Arial"/>
                <w:lang w:val="es-ES_tradnl"/>
              </w:rPr>
              <w:lastRenderedPageBreak/>
              <w:t>tintura 20%, melito mangle rojo.</w:t>
            </w:r>
          </w:p>
        </w:tc>
      </w:tr>
      <w:tr w:rsidR="00FC5D8B" w:rsidRPr="00FC5D8B" w:rsidTr="005B4C13">
        <w:trPr>
          <w:trHeight w:val="541"/>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43-</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Disopiramida 100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Antiarrítmico clase I,  tratamiento de taquicardias</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VC17,PC6,E36,TF5,VG20,C7</w:t>
            </w:r>
          </w:p>
          <w:p w:rsidR="00FC5D8B" w:rsidRPr="00FC5D8B" w:rsidRDefault="00FC5D8B" w:rsidP="005B4C13">
            <w:pPr>
              <w:rPr>
                <w:rFonts w:ascii="Arial" w:hAnsi="Arial" w:cs="Arial"/>
                <w:lang w:val="pt-BR"/>
              </w:rPr>
            </w:pPr>
            <w:r w:rsidRPr="00FC5D8B">
              <w:rPr>
                <w:rFonts w:ascii="Arial" w:hAnsi="Arial" w:cs="Arial"/>
                <w:lang w:val="es-ES_tradnl"/>
              </w:rPr>
              <w:t>Homeopatía:</w:t>
            </w:r>
            <w:r w:rsidRPr="00FC5D8B">
              <w:rPr>
                <w:rFonts w:ascii="Arial" w:hAnsi="Arial" w:cs="Arial"/>
                <w:lang w:val="pt-BR"/>
              </w:rPr>
              <w:t xml:space="preserve"> Glonoinum, Crataeus</w:t>
            </w:r>
          </w:p>
          <w:p w:rsidR="00FC5D8B" w:rsidRPr="00FC5D8B" w:rsidRDefault="00FC5D8B" w:rsidP="005B4C13">
            <w:pPr>
              <w:rPr>
                <w:rFonts w:ascii="Arial" w:hAnsi="Arial" w:cs="Arial"/>
                <w:lang w:val="es-ES_tradnl"/>
              </w:rPr>
            </w:pPr>
          </w:p>
        </w:tc>
      </w:tr>
      <w:tr w:rsidR="00FC5D8B" w:rsidRPr="00FC5D8B" w:rsidTr="005B4C13">
        <w:trPr>
          <w:trHeight w:val="1102"/>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44-</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 xml:space="preserve">Ergofeína grg </w:t>
            </w:r>
          </w:p>
          <w:p w:rsidR="00FC5D8B" w:rsidRPr="00FC5D8B" w:rsidRDefault="00FC5D8B" w:rsidP="005B4C13">
            <w:pPr>
              <w:rPr>
                <w:rFonts w:ascii="Arial" w:hAnsi="Arial" w:cs="Arial"/>
                <w:lang w:val="es-ES_tradnl"/>
              </w:rPr>
            </w:pPr>
            <w:r w:rsidRPr="00FC5D8B">
              <w:rPr>
                <w:rFonts w:ascii="Arial" w:hAnsi="Arial" w:cs="Arial"/>
              </w:rPr>
              <w:t xml:space="preserve">Antimigrañoso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 Acupuntura y técnicas afines: VG20,R3,E36,PC6,TF5,H2,B6,IG4, VB1,VB14, puntos Ashí</w:t>
            </w:r>
          </w:p>
          <w:p w:rsidR="00FC5D8B" w:rsidRPr="00FC5D8B" w:rsidRDefault="00FC5D8B" w:rsidP="005B4C13">
            <w:pPr>
              <w:rPr>
                <w:rFonts w:ascii="Arial" w:hAnsi="Arial" w:cs="Arial"/>
                <w:lang w:val="es-ES_tradnl"/>
              </w:rPr>
            </w:pPr>
            <w:r w:rsidRPr="00FC5D8B">
              <w:rPr>
                <w:rFonts w:ascii="Arial" w:hAnsi="Arial" w:cs="Arial"/>
                <w:lang w:val="es-ES_tradnl"/>
              </w:rPr>
              <w:t>Homeopatía: Opium, Hypericum</w:t>
            </w:r>
          </w:p>
          <w:p w:rsidR="00FC5D8B" w:rsidRPr="00FC5D8B" w:rsidRDefault="00FC5D8B" w:rsidP="005B4C13">
            <w:pPr>
              <w:rPr>
                <w:rFonts w:ascii="Arial" w:hAnsi="Arial" w:cs="Arial"/>
                <w:lang w:val="es-ES_tradnl"/>
              </w:rPr>
            </w:pPr>
            <w:r w:rsidRPr="00FC5D8B">
              <w:rPr>
                <w:rFonts w:ascii="Arial" w:hAnsi="Arial" w:cs="Arial"/>
                <w:lang w:val="es-ES_tradnl"/>
              </w:rPr>
              <w:t>Terapia floral: 39 Bach</w:t>
            </w:r>
          </w:p>
          <w:p w:rsidR="00FC5D8B" w:rsidRPr="00FC5D8B" w:rsidRDefault="00FC5D8B" w:rsidP="005B4C13">
            <w:pPr>
              <w:rPr>
                <w:rFonts w:ascii="Arial" w:hAnsi="Arial" w:cs="Arial"/>
                <w:lang w:val="es-ES_tradnl"/>
              </w:rPr>
            </w:pPr>
            <w:r w:rsidRPr="00FC5D8B">
              <w:rPr>
                <w:rFonts w:ascii="Arial" w:hAnsi="Arial" w:cs="Arial"/>
                <w:lang w:val="es-ES_tradnl"/>
              </w:rPr>
              <w:t>Fitoterapia: Tilo Ef., pasiflora Ef.</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45-</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 xml:space="preserve">Fenilbutazona </w:t>
            </w:r>
            <w:smartTag w:uri="urn:schemas-microsoft-com:office:smarttags" w:element="metricconverter">
              <w:smartTagPr>
                <w:attr w:name="ProductID" w:val="0.2 g"/>
              </w:smartTagPr>
              <w:r w:rsidRPr="00FC5D8B">
                <w:rPr>
                  <w:rFonts w:ascii="Arial" w:hAnsi="Arial" w:cs="Arial"/>
                  <w:b/>
                  <w:lang w:val="es-ES_tradnl"/>
                </w:rPr>
                <w:t>0.2 g</w:t>
              </w:r>
            </w:smartTag>
            <w:r w:rsidRPr="00FC5D8B">
              <w:rPr>
                <w:rFonts w:ascii="Arial" w:hAnsi="Arial" w:cs="Arial"/>
                <w:b/>
                <w:lang w:val="es-ES_tradnl"/>
              </w:rPr>
              <w:t xml:space="preserve"> grg</w:t>
            </w:r>
          </w:p>
          <w:p w:rsidR="00FC5D8B" w:rsidRPr="00FC5D8B" w:rsidRDefault="00FC5D8B" w:rsidP="005B4C13">
            <w:pPr>
              <w:rPr>
                <w:rFonts w:ascii="Arial" w:hAnsi="Arial" w:cs="Arial"/>
                <w:lang w:val="es-ES_tradnl"/>
              </w:rPr>
            </w:pPr>
            <w:r w:rsidRPr="00FC5D8B">
              <w:rPr>
                <w:rFonts w:ascii="Arial" w:hAnsi="Arial" w:cs="Arial"/>
              </w:rPr>
              <w:t>Antiinflamatorio no esteroideo (AINE) derivado de las pirazolonas</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VG20,R3,E36,PC6,TF5,H2,B6,IG4,VB34,V60, puntos Ashí</w:t>
            </w:r>
          </w:p>
          <w:p w:rsidR="00FC5D8B" w:rsidRPr="00FC5D8B" w:rsidRDefault="00FC5D8B" w:rsidP="005B4C13">
            <w:pPr>
              <w:rPr>
                <w:rFonts w:ascii="Arial" w:hAnsi="Arial" w:cs="Arial"/>
                <w:lang w:val="en-US"/>
              </w:rPr>
            </w:pPr>
            <w:r w:rsidRPr="00FC5D8B">
              <w:rPr>
                <w:rFonts w:ascii="Arial" w:hAnsi="Arial" w:cs="Arial"/>
                <w:lang w:val="en-US"/>
              </w:rPr>
              <w:t>Homeopatía: Opium, Hypericum, Rhus. Tox., Bryonia</w:t>
            </w:r>
          </w:p>
          <w:p w:rsidR="00FC5D8B" w:rsidRPr="00FC5D8B" w:rsidRDefault="00FC5D8B" w:rsidP="005B4C13">
            <w:pPr>
              <w:rPr>
                <w:rFonts w:ascii="Arial" w:hAnsi="Arial" w:cs="Arial"/>
                <w:lang w:val="es-ES_tradnl"/>
              </w:rPr>
            </w:pPr>
            <w:r w:rsidRPr="00FC5D8B">
              <w:rPr>
                <w:rFonts w:ascii="Arial" w:hAnsi="Arial" w:cs="Arial"/>
                <w:lang w:val="es-ES_tradnl"/>
              </w:rPr>
              <w:t>Fitoterapia: Tilo Ef., pasiflora Ef.</w:t>
            </w:r>
            <w:r w:rsidRPr="00FC5D8B">
              <w:rPr>
                <w:rFonts w:ascii="Arial" w:hAnsi="Arial" w:cs="Arial"/>
              </w:rPr>
              <w:t xml:space="preserve"> ají picante tintura al 10 %(tópica), ají picante crema 5 %,  ajo tintura  al 20 % (gotas de allicina)</w:t>
            </w:r>
          </w:p>
          <w:p w:rsidR="00FC5D8B" w:rsidRPr="00FC5D8B" w:rsidRDefault="00FC5D8B" w:rsidP="005B4C13">
            <w:pPr>
              <w:rPr>
                <w:rFonts w:ascii="Arial" w:hAnsi="Arial" w:cs="Arial"/>
                <w:lang w:val="es-ES_tradnl"/>
              </w:rPr>
            </w:pPr>
          </w:p>
        </w:tc>
      </w:tr>
      <w:tr w:rsidR="00FC5D8B" w:rsidRPr="00FC5D8B" w:rsidTr="005B4C13">
        <w:trPr>
          <w:trHeight w:val="1121"/>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46-</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Flufenazina 2.5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Antipsicótico </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VG20,R3,VC17,E36,PC6,TF5,H2,H3,B6, VG24,C7,R1,V67</w:t>
            </w:r>
          </w:p>
          <w:p w:rsidR="00FC5D8B" w:rsidRPr="00FC5D8B" w:rsidRDefault="00FC5D8B" w:rsidP="005B4C13">
            <w:pPr>
              <w:rPr>
                <w:rFonts w:ascii="Arial" w:hAnsi="Arial" w:cs="Arial"/>
                <w:lang w:val="en-US"/>
              </w:rPr>
            </w:pPr>
            <w:r w:rsidRPr="00FC5D8B">
              <w:rPr>
                <w:rFonts w:ascii="Arial" w:hAnsi="Arial" w:cs="Arial"/>
                <w:lang w:val="en-US"/>
              </w:rPr>
              <w:t>Homeopatía:</w:t>
            </w:r>
            <w:r w:rsidRPr="00FC5D8B">
              <w:rPr>
                <w:rFonts w:ascii="Arial" w:hAnsi="Arial" w:cs="Arial"/>
                <w:i/>
                <w:iCs/>
                <w:lang w:val="en-US"/>
              </w:rPr>
              <w:t xml:space="preserve"> </w:t>
            </w:r>
            <w:proofErr w:type="gramStart"/>
            <w:r w:rsidRPr="00FC5D8B">
              <w:rPr>
                <w:rFonts w:ascii="Arial" w:hAnsi="Arial" w:cs="Arial"/>
                <w:iCs/>
                <w:lang w:val="en-US"/>
              </w:rPr>
              <w:t>Anac.</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Bapt.</w:t>
            </w:r>
            <w:r w:rsidRPr="00FC5D8B">
              <w:rPr>
                <w:rFonts w:ascii="Arial" w:hAnsi="Arial" w:cs="Arial"/>
                <w:lang w:val="en-US"/>
              </w:rPr>
              <w:t xml:space="preserve">, , </w:t>
            </w:r>
            <w:r w:rsidRPr="00FC5D8B">
              <w:rPr>
                <w:rFonts w:ascii="Arial" w:hAnsi="Arial" w:cs="Arial"/>
                <w:iCs/>
                <w:lang w:val="en-US"/>
              </w:rPr>
              <w:t>Helleb.</w:t>
            </w:r>
            <w:r w:rsidRPr="00FC5D8B">
              <w:rPr>
                <w:rFonts w:ascii="Arial" w:hAnsi="Arial" w:cs="Arial"/>
                <w:lang w:val="en-US"/>
              </w:rPr>
              <w:t xml:space="preserve">,  </w:t>
            </w:r>
            <w:r w:rsidRPr="00FC5D8B">
              <w:rPr>
                <w:rFonts w:ascii="Arial" w:hAnsi="Arial" w:cs="Arial"/>
                <w:iCs/>
                <w:lang w:val="en-US"/>
              </w:rPr>
              <w:t>Nux m.</w:t>
            </w:r>
            <w:r w:rsidRPr="00FC5D8B">
              <w:rPr>
                <w:rFonts w:ascii="Arial" w:hAnsi="Arial" w:cs="Arial"/>
                <w:lang w:val="en-US"/>
              </w:rPr>
              <w:t xml:space="preserve">,  </w:t>
            </w:r>
            <w:r w:rsidRPr="00FC5D8B">
              <w:rPr>
                <w:rFonts w:ascii="Arial" w:hAnsi="Arial" w:cs="Arial"/>
                <w:iCs/>
                <w:lang w:val="en-US"/>
              </w:rPr>
              <w:t>Op.</w:t>
            </w:r>
            <w:r w:rsidRPr="00FC5D8B">
              <w:rPr>
                <w:rFonts w:ascii="Arial" w:hAnsi="Arial" w:cs="Arial"/>
                <w:lang w:val="en-US"/>
              </w:rPr>
              <w:t xml:space="preserve">, </w:t>
            </w:r>
            <w:r w:rsidRPr="00FC5D8B">
              <w:rPr>
                <w:rFonts w:ascii="Arial" w:hAnsi="Arial" w:cs="Arial"/>
                <w:iCs/>
                <w:lang w:val="en-US"/>
              </w:rPr>
              <w:t>Phos. ac.</w:t>
            </w:r>
            <w:r w:rsidRPr="00FC5D8B">
              <w:rPr>
                <w:rFonts w:ascii="Arial" w:hAnsi="Arial" w:cs="Arial"/>
                <w:lang w:val="en-US"/>
              </w:rPr>
              <w:t>,</w:t>
            </w:r>
            <w:r w:rsidRPr="00FC5D8B">
              <w:rPr>
                <w:rFonts w:ascii="Arial" w:hAnsi="Arial" w:cs="Arial"/>
                <w:iCs/>
                <w:lang w:val="en-US"/>
              </w:rPr>
              <w:t xml:space="preserve"> </w:t>
            </w:r>
            <w:proofErr w:type="gramStart"/>
            <w:r w:rsidRPr="00FC5D8B">
              <w:rPr>
                <w:rFonts w:ascii="Arial" w:hAnsi="Arial" w:cs="Arial"/>
                <w:iCs/>
                <w:lang w:val="en-US"/>
              </w:rPr>
              <w:t>Bell.</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Canth.</w:t>
            </w:r>
            <w:r w:rsidRPr="00FC5D8B">
              <w:rPr>
                <w:rFonts w:ascii="Arial" w:hAnsi="Arial" w:cs="Arial"/>
                <w:lang w:val="en-US"/>
              </w:rPr>
              <w:t xml:space="preserve">, </w:t>
            </w:r>
            <w:r w:rsidRPr="00FC5D8B">
              <w:rPr>
                <w:rFonts w:ascii="Arial" w:hAnsi="Arial" w:cs="Arial"/>
                <w:iCs/>
                <w:lang w:val="en-US"/>
              </w:rPr>
              <w:t>Stram.</w:t>
            </w:r>
          </w:p>
          <w:p w:rsidR="00FC5D8B" w:rsidRPr="00FC5D8B" w:rsidRDefault="00FC5D8B" w:rsidP="005B4C13">
            <w:pPr>
              <w:rPr>
                <w:rFonts w:ascii="Arial" w:hAnsi="Arial" w:cs="Arial"/>
                <w:lang w:val="pt-BR"/>
              </w:rPr>
            </w:pPr>
            <w:r w:rsidRPr="00FC5D8B">
              <w:rPr>
                <w:rFonts w:ascii="Arial" w:hAnsi="Arial" w:cs="Arial"/>
                <w:lang w:val="pt-BR"/>
              </w:rPr>
              <w:t xml:space="preserve">Terapia floral: </w:t>
            </w:r>
            <w:proofErr w:type="gramStart"/>
            <w:r w:rsidRPr="00FC5D8B">
              <w:rPr>
                <w:rFonts w:ascii="Arial" w:hAnsi="Arial" w:cs="Arial"/>
                <w:lang w:val="pt-BR"/>
              </w:rPr>
              <w:t>39 Bach</w:t>
            </w:r>
            <w:proofErr w:type="gramEnd"/>
          </w:p>
          <w:p w:rsidR="00FC5D8B" w:rsidRPr="00FC5D8B" w:rsidRDefault="00FC5D8B" w:rsidP="005B4C13">
            <w:pPr>
              <w:rPr>
                <w:rFonts w:ascii="Arial" w:hAnsi="Arial" w:cs="Arial"/>
                <w:lang w:val="pt-BR"/>
              </w:rPr>
            </w:pPr>
            <w:r w:rsidRPr="00FC5D8B">
              <w:rPr>
                <w:rFonts w:ascii="Arial" w:hAnsi="Arial" w:cs="Arial"/>
                <w:lang w:val="pt-BR"/>
              </w:rPr>
              <w:t>Fitoterapia: Tilo Ef</w:t>
            </w:r>
            <w:proofErr w:type="gramStart"/>
            <w:r w:rsidRPr="00FC5D8B">
              <w:rPr>
                <w:rFonts w:ascii="Arial" w:hAnsi="Arial" w:cs="Arial"/>
                <w:lang w:val="pt-BR"/>
              </w:rPr>
              <w:t>.,</w:t>
            </w:r>
            <w:proofErr w:type="gramEnd"/>
            <w:r w:rsidRPr="00FC5D8B">
              <w:rPr>
                <w:rFonts w:ascii="Arial" w:hAnsi="Arial" w:cs="Arial"/>
                <w:lang w:val="pt-BR"/>
              </w:rPr>
              <w:t xml:space="preserve"> Passiflora Ef</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47-</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Fumarato ferroso 200 mg grg.</w:t>
            </w:r>
          </w:p>
          <w:p w:rsidR="00FC5D8B" w:rsidRPr="00FC5D8B" w:rsidRDefault="00FC5D8B" w:rsidP="005B4C13">
            <w:pPr>
              <w:rPr>
                <w:rFonts w:ascii="Arial" w:hAnsi="Arial" w:cs="Arial"/>
                <w:lang w:val="es-ES_tradnl"/>
              </w:rPr>
            </w:pPr>
            <w:r w:rsidRPr="00FC5D8B">
              <w:rPr>
                <w:rFonts w:ascii="Arial" w:hAnsi="Arial" w:cs="Arial"/>
              </w:rPr>
              <w:t>Mineral  esencial</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Fitoterapia: Polen melito, polen tab., cañandonga jarabe.</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48-</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Ibuprofeno 400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Antiinflamatorio no esteroideo (AINE)</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VG20,R3,E36,PC6,TF5,H2,B6,IG4,V60,puntos Ashí</w:t>
            </w:r>
          </w:p>
          <w:p w:rsidR="00FC5D8B" w:rsidRPr="00FC5D8B" w:rsidRDefault="00FC5D8B" w:rsidP="005B4C13">
            <w:pPr>
              <w:rPr>
                <w:rFonts w:ascii="Arial" w:hAnsi="Arial" w:cs="Arial"/>
                <w:lang w:val="en-US"/>
              </w:rPr>
            </w:pPr>
            <w:r w:rsidRPr="00FC5D8B">
              <w:rPr>
                <w:rFonts w:ascii="Arial" w:hAnsi="Arial" w:cs="Arial"/>
                <w:lang w:val="en-US"/>
              </w:rPr>
              <w:t xml:space="preserve">Homeopatía: Opium, Hypericum, Rhus. </w:t>
            </w:r>
            <w:proofErr w:type="gramStart"/>
            <w:r w:rsidRPr="00FC5D8B">
              <w:rPr>
                <w:rFonts w:ascii="Arial" w:hAnsi="Arial" w:cs="Arial"/>
                <w:lang w:val="en-US"/>
              </w:rPr>
              <w:t>Tox.,</w:t>
            </w:r>
            <w:proofErr w:type="gramEnd"/>
            <w:r w:rsidRPr="00FC5D8B">
              <w:rPr>
                <w:rFonts w:ascii="Arial" w:hAnsi="Arial" w:cs="Arial"/>
                <w:lang w:val="en-US"/>
              </w:rPr>
              <w:t xml:space="preserve"> Bryonia.</w:t>
            </w:r>
          </w:p>
          <w:p w:rsidR="00FC5D8B" w:rsidRPr="00FC5D8B" w:rsidRDefault="00FC5D8B" w:rsidP="005B4C13">
            <w:pPr>
              <w:rPr>
                <w:rFonts w:ascii="Arial" w:hAnsi="Arial" w:cs="Arial"/>
                <w:lang w:val="es-ES_tradnl"/>
              </w:rPr>
            </w:pPr>
            <w:r w:rsidRPr="00FC5D8B">
              <w:rPr>
                <w:rFonts w:ascii="Arial" w:hAnsi="Arial" w:cs="Arial"/>
                <w:lang w:val="es-ES_tradnl"/>
              </w:rPr>
              <w:lastRenderedPageBreak/>
              <w:t>Fitoterapia: tilo ef., pasiflora ef.,</w:t>
            </w:r>
            <w:r w:rsidRPr="00FC5D8B">
              <w:rPr>
                <w:rFonts w:ascii="Arial" w:hAnsi="Arial" w:cs="Arial"/>
              </w:rPr>
              <w:t xml:space="preserve"> ají picante tintura al 10 %(tópica), ají picante crema  al 5 %</w:t>
            </w:r>
            <w:r w:rsidRPr="00FC5D8B">
              <w:rPr>
                <w:rFonts w:ascii="Arial" w:hAnsi="Arial" w:cs="Arial"/>
                <w:lang w:val="es-ES_tradnl"/>
              </w:rPr>
              <w:t>.</w:t>
            </w:r>
            <w:r w:rsidRPr="00FC5D8B">
              <w:rPr>
                <w:rFonts w:ascii="Arial" w:hAnsi="Arial" w:cs="Arial"/>
              </w:rPr>
              <w:t xml:space="preserve"> ajo tintura  al 20 % (gotas de allicina</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49-</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Ketoconazole 200 mg tab</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Antifungico sintético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mangle rojo melito, tintura de manzanilla 20 %, </w:t>
            </w:r>
            <w:r w:rsidRPr="00FC5D8B">
              <w:rPr>
                <w:rFonts w:ascii="Arial" w:hAnsi="Arial" w:cs="Arial"/>
              </w:rPr>
              <w:t xml:space="preserve">ajo tintura  al 20 % </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50-</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Lactato de calcio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Sal de potasio del ácido láctico, fuente pobre de calcio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Fitoterapia: Cartílago de tiburón tab. 500 mg, biopla x 500 mg, ajonjolí</w:t>
            </w:r>
          </w:p>
        </w:tc>
      </w:tr>
      <w:tr w:rsidR="00FC5D8B" w:rsidRPr="00FC5D8B" w:rsidTr="005B4C13">
        <w:trPr>
          <w:trHeight w:val="112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51-</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Levamisol 150 mg tab</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Inmunomodulador</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R3,E36,VG14,TF5,H2,B6,IG4,E36, puntps shu de espalda</w:t>
            </w:r>
          </w:p>
          <w:p w:rsidR="00FC5D8B" w:rsidRPr="00FC5D8B" w:rsidRDefault="00FC5D8B" w:rsidP="005B4C13">
            <w:pPr>
              <w:rPr>
                <w:rFonts w:ascii="Arial" w:hAnsi="Arial" w:cs="Arial"/>
                <w:lang w:val="es-ES_tradnl"/>
              </w:rPr>
            </w:pPr>
            <w:r w:rsidRPr="00FC5D8B">
              <w:rPr>
                <w:rFonts w:ascii="Arial" w:hAnsi="Arial" w:cs="Arial"/>
                <w:lang w:val="es-ES_tradnl"/>
              </w:rPr>
              <w:t>Homeopatía:  Echinacea, Aloe</w:t>
            </w:r>
          </w:p>
          <w:p w:rsidR="00FC5D8B" w:rsidRPr="00FC5D8B" w:rsidRDefault="00FC5D8B" w:rsidP="005B4C13">
            <w:pPr>
              <w:rPr>
                <w:rFonts w:ascii="Arial" w:hAnsi="Arial" w:cs="Arial"/>
                <w:lang w:val="es-ES_tradnl"/>
              </w:rPr>
            </w:pPr>
            <w:r w:rsidRPr="00FC5D8B">
              <w:rPr>
                <w:rFonts w:ascii="Arial" w:hAnsi="Arial" w:cs="Arial"/>
                <w:lang w:val="es-ES_tradnl"/>
              </w:rPr>
              <w:t>Terapia floral:</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Calabaza papelillo x 600 mg, </w:t>
            </w:r>
            <w:r w:rsidRPr="00FC5D8B">
              <w:rPr>
                <w:rFonts w:ascii="Arial" w:hAnsi="Arial" w:cs="Arial"/>
              </w:rPr>
              <w:t xml:space="preserve">ajo tintura  al 20 % </w:t>
            </w:r>
          </w:p>
        </w:tc>
      </w:tr>
      <w:tr w:rsidR="00FC5D8B" w:rsidRPr="00FC5D8B" w:rsidTr="005B4C13">
        <w:trPr>
          <w:trHeight w:val="112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52-</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Levodopa y benseracina tab.</w:t>
            </w:r>
          </w:p>
          <w:p w:rsidR="00FC5D8B" w:rsidRPr="00FC5D8B" w:rsidRDefault="00FC5D8B" w:rsidP="005B4C13">
            <w:pPr>
              <w:rPr>
                <w:rFonts w:ascii="Arial" w:hAnsi="Arial" w:cs="Arial"/>
                <w:lang w:val="es-ES_tradnl"/>
              </w:rPr>
            </w:pPr>
            <w:r w:rsidRPr="00FC5D8B">
              <w:rPr>
                <w:rFonts w:ascii="Arial" w:hAnsi="Arial" w:cs="Arial"/>
                <w:lang w:val="es-ES_tradnl"/>
              </w:rPr>
              <w:t>Levodopa</w:t>
            </w:r>
            <w:r w:rsidRPr="00FC5D8B">
              <w:rPr>
                <w:rStyle w:val="nfasis"/>
                <w:rFonts w:ascii="Arial" w:hAnsi="Arial" w:cs="Arial"/>
              </w:rPr>
              <w:t xml:space="preserve"> benserazida</w:t>
            </w:r>
            <w:r w:rsidRPr="00FC5D8B">
              <w:rPr>
                <w:rFonts w:ascii="Arial" w:hAnsi="Arial" w:cs="Arial"/>
              </w:rPr>
              <w:t xml:space="preserve"> , antiparkinsoniano Enfermedad de Parkinson</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VG20,H2,H3,R3,B6,PC6,E36,TF5,VB34,C7,V67, huatohiashi (puntos coadjuvantes)</w:t>
            </w:r>
          </w:p>
          <w:p w:rsidR="00FC5D8B" w:rsidRPr="00FC5D8B" w:rsidRDefault="00FC5D8B" w:rsidP="005B4C13">
            <w:pPr>
              <w:rPr>
                <w:rFonts w:ascii="Arial" w:hAnsi="Arial" w:cs="Arial"/>
                <w:lang w:val="es-ES_tradnl"/>
              </w:rPr>
            </w:pPr>
            <w:r w:rsidRPr="00FC5D8B">
              <w:rPr>
                <w:rFonts w:ascii="Arial" w:hAnsi="Arial" w:cs="Arial"/>
                <w:lang w:val="es-ES_tradnl"/>
              </w:rPr>
              <w:t>Homeopatía</w:t>
            </w:r>
          </w:p>
          <w:p w:rsidR="00FC5D8B" w:rsidRPr="00FC5D8B" w:rsidRDefault="00FC5D8B" w:rsidP="005B4C13">
            <w:pPr>
              <w:rPr>
                <w:rFonts w:ascii="Arial" w:hAnsi="Arial" w:cs="Arial"/>
                <w:lang w:val="es-ES_tradnl"/>
              </w:rPr>
            </w:pPr>
            <w:r w:rsidRPr="00FC5D8B">
              <w:rPr>
                <w:rFonts w:ascii="Arial" w:hAnsi="Arial" w:cs="Arial"/>
                <w:lang w:val="es-ES_tradnl"/>
              </w:rPr>
              <w:t>Terapia floral</w:t>
            </w:r>
          </w:p>
        </w:tc>
      </w:tr>
      <w:tr w:rsidR="00FC5D8B" w:rsidRPr="00AA09F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53-</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Levomepromacina 25 mg tab.</w:t>
            </w:r>
          </w:p>
          <w:p w:rsidR="00FC5D8B" w:rsidRPr="00FC5D8B" w:rsidRDefault="00FC5D8B" w:rsidP="005B4C13">
            <w:pPr>
              <w:rPr>
                <w:rFonts w:ascii="Arial" w:hAnsi="Arial" w:cs="Arial"/>
              </w:rPr>
            </w:pPr>
            <w:r w:rsidRPr="00FC5D8B">
              <w:rPr>
                <w:rFonts w:ascii="Arial" w:hAnsi="Arial" w:cs="Arial"/>
              </w:rPr>
              <w:t xml:space="preserve">Antipsicótico sedante. </w:t>
            </w:r>
          </w:p>
          <w:p w:rsidR="00FC5D8B" w:rsidRPr="00FC5D8B" w:rsidRDefault="00FC5D8B" w:rsidP="005B4C13">
            <w:pPr>
              <w:rPr>
                <w:rFonts w:ascii="Arial" w:hAnsi="Arial" w:cs="Arial"/>
                <w:lang w:val="es-ES_tradnl"/>
              </w:rPr>
            </w:pPr>
            <w:r w:rsidRPr="00FC5D8B">
              <w:rPr>
                <w:rFonts w:ascii="Arial" w:hAnsi="Arial" w:cs="Arial"/>
              </w:rPr>
              <w:t>Neuroléptico  de las fenoticinas alifáticas</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xml:space="preserve">. </w:t>
            </w:r>
            <w:proofErr w:type="gramStart"/>
            <w:r w:rsidRPr="00FC5D8B">
              <w:rPr>
                <w:rFonts w:ascii="Arial" w:hAnsi="Arial" w:cs="Arial"/>
                <w:lang w:val="pt-BR"/>
              </w:rPr>
              <w:t>VG20,</w:t>
            </w:r>
            <w:proofErr w:type="gramEnd"/>
            <w:r w:rsidRPr="00FC5D8B">
              <w:rPr>
                <w:rFonts w:ascii="Arial" w:hAnsi="Arial" w:cs="Arial"/>
                <w:lang w:val="pt-BR"/>
              </w:rPr>
              <w:t>H2,H3,R3,B6,PC6,E36, C7,V67 (puntos coadjuvantes)</w:t>
            </w:r>
          </w:p>
          <w:p w:rsidR="00FC5D8B" w:rsidRPr="00FC5D8B" w:rsidRDefault="00FC5D8B" w:rsidP="005B4C13">
            <w:pPr>
              <w:rPr>
                <w:rFonts w:ascii="Arial" w:hAnsi="Arial" w:cs="Arial"/>
                <w:lang w:val="en-US"/>
              </w:rPr>
            </w:pPr>
            <w:r w:rsidRPr="00FC5D8B">
              <w:rPr>
                <w:rFonts w:ascii="Arial" w:hAnsi="Arial" w:cs="Arial"/>
                <w:lang w:val="en-US"/>
              </w:rPr>
              <w:t xml:space="preserve">Homeopatía: </w:t>
            </w:r>
            <w:proofErr w:type="gramStart"/>
            <w:r w:rsidRPr="00FC5D8B">
              <w:rPr>
                <w:rFonts w:ascii="Arial" w:hAnsi="Arial" w:cs="Arial"/>
                <w:iCs/>
                <w:lang w:val="en-US"/>
              </w:rPr>
              <w:t>Absinth.</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Agar.</w:t>
            </w:r>
            <w:r w:rsidRPr="00FC5D8B">
              <w:rPr>
                <w:rFonts w:ascii="Arial" w:hAnsi="Arial" w:cs="Arial"/>
                <w:lang w:val="en-US"/>
              </w:rPr>
              <w:t xml:space="preserve">,  </w:t>
            </w:r>
            <w:r w:rsidRPr="00FC5D8B">
              <w:rPr>
                <w:rFonts w:ascii="Arial" w:hAnsi="Arial" w:cs="Arial"/>
                <w:iCs/>
                <w:lang w:val="en-US"/>
              </w:rPr>
              <w:t>Arg. n.</w:t>
            </w:r>
            <w:r w:rsidRPr="00FC5D8B">
              <w:rPr>
                <w:rFonts w:ascii="Arial" w:hAnsi="Arial" w:cs="Arial"/>
                <w:lang w:val="en-US"/>
              </w:rPr>
              <w:t xml:space="preserve">, </w:t>
            </w:r>
            <w:r w:rsidRPr="00FC5D8B">
              <w:rPr>
                <w:rFonts w:ascii="Arial" w:hAnsi="Arial" w:cs="Arial"/>
                <w:iCs/>
                <w:lang w:val="en-US"/>
              </w:rPr>
              <w:t>Art. v.</w:t>
            </w:r>
            <w:r w:rsidRPr="00FC5D8B">
              <w:rPr>
                <w:rFonts w:ascii="Arial" w:hAnsi="Arial" w:cs="Arial"/>
                <w:lang w:val="en-US"/>
              </w:rPr>
              <w:t xml:space="preserve">, </w:t>
            </w:r>
            <w:r w:rsidRPr="00FC5D8B">
              <w:rPr>
                <w:rFonts w:ascii="Arial" w:hAnsi="Arial" w:cs="Arial"/>
                <w:iCs/>
                <w:lang w:val="en-US"/>
              </w:rPr>
              <w:t>Bell.</w:t>
            </w:r>
            <w:r w:rsidRPr="00FC5D8B">
              <w:rPr>
                <w:rFonts w:ascii="Arial" w:hAnsi="Arial" w:cs="Arial"/>
                <w:lang w:val="en-US"/>
              </w:rPr>
              <w:t xml:space="preserve">,  </w:t>
            </w:r>
            <w:r w:rsidRPr="00FC5D8B">
              <w:rPr>
                <w:rFonts w:ascii="Arial" w:hAnsi="Arial" w:cs="Arial"/>
                <w:iCs/>
                <w:lang w:val="en-US"/>
              </w:rPr>
              <w:t>Bufo</w:t>
            </w:r>
            <w:r w:rsidRPr="00FC5D8B">
              <w:rPr>
                <w:rFonts w:ascii="Arial" w:hAnsi="Arial" w:cs="Arial"/>
                <w:lang w:val="en-US"/>
              </w:rPr>
              <w:t xml:space="preserve">, </w:t>
            </w:r>
            <w:r w:rsidRPr="00FC5D8B">
              <w:rPr>
                <w:rFonts w:ascii="Arial" w:hAnsi="Arial" w:cs="Arial"/>
                <w:iCs/>
                <w:lang w:val="en-US"/>
              </w:rPr>
              <w:t>Calc. ars.</w:t>
            </w:r>
            <w:r w:rsidRPr="00FC5D8B">
              <w:rPr>
                <w:rFonts w:ascii="Arial" w:hAnsi="Arial" w:cs="Arial"/>
                <w:lang w:val="en-US"/>
              </w:rPr>
              <w:t xml:space="preserve">, </w:t>
            </w:r>
            <w:r w:rsidRPr="00FC5D8B">
              <w:rPr>
                <w:rFonts w:ascii="Arial" w:hAnsi="Arial" w:cs="Arial"/>
                <w:iCs/>
                <w:lang w:val="en-US"/>
              </w:rPr>
              <w:t>Calc. c.</w:t>
            </w:r>
            <w:r w:rsidRPr="00FC5D8B">
              <w:rPr>
                <w:rFonts w:ascii="Arial" w:hAnsi="Arial" w:cs="Arial"/>
                <w:lang w:val="en-US"/>
              </w:rPr>
              <w:t xml:space="preserve">, </w:t>
            </w:r>
            <w:r w:rsidRPr="00FC5D8B">
              <w:rPr>
                <w:rFonts w:ascii="Arial" w:hAnsi="Arial" w:cs="Arial"/>
                <w:iCs/>
                <w:lang w:val="en-US"/>
              </w:rPr>
              <w:t>Caust</w:t>
            </w:r>
          </w:p>
          <w:p w:rsidR="00FC5D8B" w:rsidRPr="00FC5D8B" w:rsidRDefault="00FC5D8B" w:rsidP="005B4C13">
            <w:pPr>
              <w:rPr>
                <w:rFonts w:ascii="Arial" w:hAnsi="Arial" w:cs="Arial"/>
                <w:lang w:val="en-US"/>
              </w:rPr>
            </w:pPr>
          </w:p>
        </w:tc>
      </w:tr>
      <w:tr w:rsidR="00FC5D8B" w:rsidRPr="00FC5D8B" w:rsidTr="005B4C13">
        <w:trPr>
          <w:trHeight w:val="57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54-</w:t>
            </w:r>
          </w:p>
        </w:tc>
        <w:tc>
          <w:tcPr>
            <w:tcW w:w="1694" w:type="pct"/>
          </w:tcPr>
          <w:p w:rsidR="00FC5D8B" w:rsidRPr="00FC5D8B" w:rsidRDefault="00FC5D8B" w:rsidP="005B4C13">
            <w:pPr>
              <w:rPr>
                <w:rFonts w:ascii="Arial" w:hAnsi="Arial" w:cs="Arial"/>
                <w:b/>
                <w:lang w:val="pt-BR"/>
              </w:rPr>
            </w:pPr>
            <w:r w:rsidRPr="00FC5D8B">
              <w:rPr>
                <w:rFonts w:ascii="Arial" w:hAnsi="Arial" w:cs="Arial"/>
                <w:b/>
                <w:lang w:val="pt-BR"/>
              </w:rPr>
              <w:t xml:space="preserve">Mandelamina </w:t>
            </w:r>
            <w:smartTag w:uri="urn:schemas-microsoft-com:office:smarttags" w:element="metricconverter">
              <w:smartTagPr>
                <w:attr w:name="ProductID" w:val="0.5 g"/>
              </w:smartTagPr>
              <w:r w:rsidRPr="00FC5D8B">
                <w:rPr>
                  <w:rFonts w:ascii="Arial" w:hAnsi="Arial" w:cs="Arial"/>
                  <w:b/>
                  <w:lang w:val="pt-BR"/>
                </w:rPr>
                <w:t>0.5 g</w:t>
              </w:r>
            </w:smartTag>
            <w:r w:rsidRPr="00FC5D8B">
              <w:rPr>
                <w:rFonts w:ascii="Arial" w:hAnsi="Arial" w:cs="Arial"/>
                <w:b/>
                <w:lang w:val="pt-BR"/>
              </w:rPr>
              <w:t xml:space="preserve"> grg.</w:t>
            </w:r>
          </w:p>
          <w:p w:rsidR="00FC5D8B" w:rsidRPr="00FC5D8B" w:rsidRDefault="00FC5D8B" w:rsidP="005B4C13">
            <w:pPr>
              <w:rPr>
                <w:rFonts w:ascii="Arial" w:hAnsi="Arial" w:cs="Arial"/>
                <w:lang w:val="pt-BR"/>
              </w:rPr>
            </w:pPr>
            <w:r w:rsidRPr="00FC5D8B">
              <w:rPr>
                <w:rFonts w:ascii="Arial" w:hAnsi="Arial" w:cs="Arial"/>
                <w:lang w:val="pt-BR"/>
              </w:rPr>
              <w:t xml:space="preserve"> Agente acidificante</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Fitoterapia: Caña santa Ef., té de riñón Ef.</w:t>
            </w:r>
          </w:p>
        </w:tc>
      </w:tr>
      <w:tr w:rsidR="00FC5D8B" w:rsidRPr="00FC5D8B" w:rsidTr="005B4C13">
        <w:trPr>
          <w:trHeight w:val="964"/>
          <w:jc w:val="center"/>
        </w:trPr>
        <w:tc>
          <w:tcPr>
            <w:tcW w:w="184" w:type="pct"/>
            <w:gridSpan w:val="2"/>
          </w:tcPr>
          <w:p w:rsidR="00FC5D8B" w:rsidRPr="00FC5D8B" w:rsidRDefault="00FC5D8B" w:rsidP="005B4C13">
            <w:pPr>
              <w:rPr>
                <w:rFonts w:ascii="Arial" w:hAnsi="Arial" w:cs="Arial"/>
                <w:lang w:val="en-GB"/>
              </w:rPr>
            </w:pPr>
            <w:r w:rsidRPr="00FC5D8B">
              <w:rPr>
                <w:rFonts w:ascii="Arial" w:hAnsi="Arial" w:cs="Arial"/>
                <w:lang w:val="en-GB"/>
              </w:rPr>
              <w:t>55-</w:t>
            </w:r>
          </w:p>
        </w:tc>
        <w:tc>
          <w:tcPr>
            <w:tcW w:w="1694" w:type="pct"/>
          </w:tcPr>
          <w:p w:rsidR="00FC5D8B" w:rsidRPr="00FC5D8B" w:rsidRDefault="00FC5D8B" w:rsidP="005B4C13">
            <w:pPr>
              <w:rPr>
                <w:rFonts w:ascii="Arial" w:hAnsi="Arial" w:cs="Arial"/>
                <w:b/>
              </w:rPr>
            </w:pPr>
            <w:r w:rsidRPr="00FC5D8B">
              <w:rPr>
                <w:rFonts w:ascii="Arial" w:hAnsi="Arial" w:cs="Arial"/>
                <w:b/>
              </w:rPr>
              <w:t>Mebendazol 100 mg tab.</w:t>
            </w:r>
          </w:p>
          <w:p w:rsidR="00FC5D8B" w:rsidRPr="00FC5D8B" w:rsidRDefault="00FC5D8B" w:rsidP="005B4C13">
            <w:pPr>
              <w:rPr>
                <w:rFonts w:ascii="Arial" w:hAnsi="Arial" w:cs="Arial"/>
              </w:rPr>
            </w:pPr>
            <w:r w:rsidRPr="00FC5D8B">
              <w:rPr>
                <w:rFonts w:ascii="Arial" w:hAnsi="Arial" w:cs="Arial"/>
              </w:rPr>
              <w:t xml:space="preserve"> Benzimidazol, infecciones por anélidos</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E36,H3,IG4,ID3,B6,R3, VG14,(puntos coadyuvantes)</w:t>
            </w:r>
          </w:p>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Cina, Giardinun (Nosode), Ameba (Nosode) </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Tintura propóleos al 30%, </w:t>
            </w:r>
            <w:r w:rsidRPr="00FC5D8B">
              <w:rPr>
                <w:rFonts w:ascii="Arial" w:hAnsi="Arial" w:cs="Arial"/>
              </w:rPr>
              <w:t xml:space="preserve">ajo tintura  al 20 </w:t>
            </w:r>
            <w:r w:rsidRPr="00FC5D8B">
              <w:rPr>
                <w:rFonts w:ascii="Arial" w:hAnsi="Arial" w:cs="Arial"/>
              </w:rPr>
              <w:lastRenderedPageBreak/>
              <w:t xml:space="preserve">% </w:t>
            </w:r>
            <w:r w:rsidRPr="00FC5D8B">
              <w:rPr>
                <w:rFonts w:ascii="Arial" w:hAnsi="Arial" w:cs="Arial"/>
                <w:lang w:val="es-ES_tradnl"/>
              </w:rPr>
              <w:t>, Calabaza papelillo 600 mg,</w:t>
            </w:r>
            <w:r w:rsidRPr="00FC5D8B">
              <w:rPr>
                <w:rFonts w:ascii="Arial" w:hAnsi="Arial" w:cs="Arial"/>
              </w:rPr>
              <w:t xml:space="preserve"> </w:t>
            </w:r>
          </w:p>
        </w:tc>
      </w:tr>
      <w:tr w:rsidR="00FC5D8B" w:rsidRPr="00FC5D8B" w:rsidTr="005B4C13">
        <w:trPr>
          <w:trHeight w:val="65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56-</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Metildopa 250 mg tab.</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Simpaticolítico ( inhibe el sistema simpático)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w:t>
            </w:r>
          </w:p>
        </w:tc>
      </w:tr>
      <w:tr w:rsidR="00FC5D8B" w:rsidRPr="00FC5D8B" w:rsidTr="005B4C13">
        <w:trPr>
          <w:trHeight w:val="900"/>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57-</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Metronidazol vaginal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Antibiótico.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E36,H3,IG4,ID3,B6,R3,VG14,B6, (puntos coadyuvantes)</w:t>
            </w:r>
          </w:p>
          <w:p w:rsidR="00FC5D8B" w:rsidRPr="00FC5D8B" w:rsidRDefault="00FC5D8B" w:rsidP="005B4C13">
            <w:pPr>
              <w:rPr>
                <w:rFonts w:ascii="Arial" w:hAnsi="Arial" w:cs="Arial"/>
                <w:lang w:val="es-ES_tradnl"/>
              </w:rPr>
            </w:pPr>
            <w:r w:rsidRPr="00FC5D8B">
              <w:rPr>
                <w:rFonts w:ascii="Arial" w:hAnsi="Arial" w:cs="Arial"/>
                <w:lang w:val="es-ES_tradnl"/>
              </w:rPr>
              <w:t>Homeopatía:  Caléndula</w:t>
            </w:r>
          </w:p>
          <w:p w:rsidR="00FC5D8B" w:rsidRPr="00FC5D8B" w:rsidRDefault="00FC5D8B" w:rsidP="005B4C13">
            <w:pPr>
              <w:rPr>
                <w:rFonts w:ascii="Arial" w:hAnsi="Arial" w:cs="Arial"/>
              </w:rPr>
            </w:pPr>
            <w:r w:rsidRPr="00FC5D8B">
              <w:rPr>
                <w:rFonts w:ascii="Arial" w:hAnsi="Arial" w:cs="Arial"/>
                <w:lang w:val="es-ES_tradnl"/>
              </w:rPr>
              <w:t xml:space="preserve">Fitoterapia: Tintura propóleos al 30%, </w:t>
            </w:r>
            <w:r w:rsidRPr="00FC5D8B">
              <w:rPr>
                <w:rFonts w:ascii="Arial" w:hAnsi="Arial" w:cs="Arial"/>
              </w:rPr>
              <w:t>ajo tintura  al 20 % (gotas de allicina)</w:t>
            </w:r>
          </w:p>
          <w:p w:rsidR="00FC5D8B" w:rsidRPr="00FC5D8B" w:rsidRDefault="00FC5D8B" w:rsidP="005B4C13">
            <w:pPr>
              <w:rPr>
                <w:rFonts w:ascii="Arial" w:hAnsi="Arial" w:cs="Arial"/>
                <w:lang w:val="es-ES_tradnl"/>
              </w:rPr>
            </w:pPr>
          </w:p>
        </w:tc>
      </w:tr>
      <w:tr w:rsidR="00FC5D8B" w:rsidRPr="00FC5D8B" w:rsidTr="005B4C13">
        <w:trPr>
          <w:trHeight w:val="687"/>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58-</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 xml:space="preserve">Micocilen talco x </w:t>
            </w:r>
            <w:smartTag w:uri="urn:schemas-microsoft-com:office:smarttags" w:element="metricconverter">
              <w:smartTagPr>
                <w:attr w:name="ProductID" w:val="100 g"/>
              </w:smartTagPr>
              <w:r w:rsidRPr="00FC5D8B">
                <w:rPr>
                  <w:rFonts w:ascii="Arial" w:hAnsi="Arial" w:cs="Arial"/>
                  <w:b/>
                  <w:lang w:val="es-ES_tradnl"/>
                </w:rPr>
                <w:t>100 g</w:t>
              </w:r>
            </w:smartTag>
            <w:r w:rsidRPr="00FC5D8B">
              <w:rPr>
                <w:rFonts w:ascii="Arial" w:hAnsi="Arial" w:cs="Arial"/>
                <w:b/>
                <w:lang w:val="es-ES_tradnl"/>
              </w:rPr>
              <w:t xml:space="preserve"> caja.</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Fungistático</w:t>
            </w:r>
          </w:p>
        </w:tc>
        <w:tc>
          <w:tcPr>
            <w:tcW w:w="3122" w:type="pct"/>
          </w:tcPr>
          <w:p w:rsidR="00FC5D8B" w:rsidRPr="00FC5D8B" w:rsidRDefault="00FC5D8B" w:rsidP="005B4C13">
            <w:pPr>
              <w:rPr>
                <w:rFonts w:ascii="Arial" w:hAnsi="Arial" w:cs="Arial"/>
                <w:lang w:val="en-US"/>
              </w:rPr>
            </w:pPr>
            <w:r w:rsidRPr="00FC5D8B">
              <w:rPr>
                <w:rFonts w:ascii="Arial" w:hAnsi="Arial" w:cs="Arial"/>
                <w:lang w:val="en-US"/>
              </w:rPr>
              <w:t>Homeopatía:</w:t>
            </w:r>
            <w:r w:rsidRPr="00FC5D8B">
              <w:rPr>
                <w:rFonts w:ascii="Arial" w:hAnsi="Arial" w:cs="Arial"/>
                <w:i/>
                <w:iCs/>
                <w:lang w:val="en-US"/>
              </w:rPr>
              <w:t xml:space="preserve"> </w:t>
            </w:r>
            <w:r w:rsidRPr="00FC5D8B">
              <w:rPr>
                <w:rFonts w:ascii="Arial" w:hAnsi="Arial" w:cs="Arial"/>
                <w:iCs/>
                <w:lang w:val="en-US"/>
              </w:rPr>
              <w:t>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Caust., </w:t>
            </w:r>
            <w:r w:rsidRPr="00FC5D8B">
              <w:rPr>
                <w:rFonts w:ascii="Arial" w:hAnsi="Arial" w:cs="Arial"/>
                <w:iCs/>
                <w:lang w:val="en-US"/>
              </w:rPr>
              <w:t>Graph.</w:t>
            </w:r>
            <w:r w:rsidRPr="00FC5D8B">
              <w:rPr>
                <w:rFonts w:ascii="Arial" w:hAnsi="Arial" w:cs="Arial"/>
                <w:lang w:val="en-US"/>
              </w:rPr>
              <w:t xml:space="preserve">, </w:t>
            </w:r>
            <w:r w:rsidRPr="00FC5D8B">
              <w:rPr>
                <w:rFonts w:ascii="Arial" w:hAnsi="Arial" w:cs="Arial"/>
                <w:iCs/>
                <w:lang w:val="en-US"/>
              </w:rPr>
              <w:t>Nat. m.</w:t>
            </w:r>
            <w:r w:rsidRPr="00FC5D8B">
              <w:rPr>
                <w:rFonts w:ascii="Arial" w:hAnsi="Arial" w:cs="Arial"/>
                <w:lang w:val="en-US"/>
              </w:rPr>
              <w:t xml:space="preserve">, Psor.,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Guayaba talco, talco secante.</w:t>
            </w:r>
            <w:r w:rsidRPr="00FC5D8B">
              <w:rPr>
                <w:rFonts w:ascii="Arial" w:hAnsi="Arial" w:cs="Arial"/>
              </w:rPr>
              <w:t xml:space="preserve"> ajo tintura  al 20 % </w:t>
            </w:r>
          </w:p>
        </w:tc>
      </w:tr>
      <w:tr w:rsidR="00FC5D8B" w:rsidRPr="00FC5D8B" w:rsidTr="005B4C13">
        <w:trPr>
          <w:trHeight w:val="1129"/>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59-</w:t>
            </w:r>
          </w:p>
        </w:tc>
        <w:tc>
          <w:tcPr>
            <w:tcW w:w="1694" w:type="pct"/>
            <w:tcBorders>
              <w:bottom w:val="single" w:sz="4" w:space="0" w:color="auto"/>
            </w:tcBorders>
          </w:tcPr>
          <w:p w:rsidR="00FC5D8B" w:rsidRPr="00FC5D8B" w:rsidRDefault="00FC5D8B" w:rsidP="005B4C13">
            <w:pPr>
              <w:rPr>
                <w:rFonts w:ascii="Arial" w:hAnsi="Arial" w:cs="Arial"/>
              </w:rPr>
            </w:pPr>
            <w:r w:rsidRPr="00FC5D8B">
              <w:rPr>
                <w:rFonts w:ascii="Arial" w:hAnsi="Arial" w:cs="Arial"/>
                <w:b/>
                <w:lang w:val="es-ES_tradnl"/>
              </w:rPr>
              <w:t>Nistatina oral grg</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Antibiótico antifúngico del grupo de los poliénicos  infecciones fúngicas en la piel, boca, vagina e intestinos.</w:t>
            </w:r>
          </w:p>
        </w:tc>
        <w:tc>
          <w:tcPr>
            <w:tcW w:w="3122" w:type="pct"/>
            <w:tcBorders>
              <w:bottom w:val="single" w:sz="4" w:space="0" w:color="auto"/>
            </w:tcBorders>
          </w:tcPr>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Ars.</w:t>
            </w:r>
            <w:proofErr w:type="gramStart"/>
            <w:r w:rsidRPr="00FC5D8B">
              <w:rPr>
                <w:rFonts w:ascii="Arial" w:hAnsi="Arial" w:cs="Arial"/>
                <w:lang w:val="en-US"/>
              </w:rPr>
              <w:t xml:space="preserve">,  </w:t>
            </w:r>
            <w:r w:rsidRPr="00FC5D8B">
              <w:rPr>
                <w:rFonts w:ascii="Arial" w:hAnsi="Arial" w:cs="Arial"/>
                <w:iCs/>
                <w:lang w:val="en-US"/>
              </w:rPr>
              <w:t>Phos</w:t>
            </w:r>
            <w:proofErr w:type="gramEnd"/>
            <w:r w:rsidRPr="00FC5D8B">
              <w:rPr>
                <w:rFonts w:ascii="Arial" w:hAnsi="Arial" w:cs="Arial"/>
                <w:iCs/>
                <w:lang w:val="en-US"/>
              </w:rPr>
              <w:t>.</w:t>
            </w:r>
            <w:r w:rsidRPr="00FC5D8B">
              <w:rPr>
                <w:rFonts w:ascii="Arial" w:hAnsi="Arial" w:cs="Arial"/>
                <w:lang w:val="en-US"/>
              </w:rPr>
              <w:t xml:space="preserve">, </w:t>
            </w:r>
            <w:r w:rsidRPr="00FC5D8B">
              <w:rPr>
                <w:rFonts w:ascii="Arial" w:hAnsi="Arial" w:cs="Arial"/>
                <w:iCs/>
                <w:lang w:val="en-US"/>
              </w:rPr>
              <w:t>Thuya. 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w:t>
            </w:r>
            <w:r w:rsidRPr="00FC5D8B">
              <w:rPr>
                <w:rFonts w:ascii="Arial" w:hAnsi="Arial" w:cs="Arial"/>
                <w:iCs/>
                <w:lang w:val="en-US"/>
              </w:rPr>
              <w:t>Graph.</w:t>
            </w:r>
            <w:r w:rsidRPr="00FC5D8B">
              <w:rPr>
                <w:rFonts w:ascii="Arial" w:hAnsi="Arial" w:cs="Arial"/>
                <w:lang w:val="en-US"/>
              </w:rPr>
              <w:t xml:space="preserve">, </w:t>
            </w:r>
            <w:r w:rsidRPr="00FC5D8B">
              <w:rPr>
                <w:rFonts w:ascii="Arial" w:hAnsi="Arial" w:cs="Arial"/>
                <w:iCs/>
                <w:lang w:val="en-US"/>
              </w:rPr>
              <w:t>Nat. m.</w:t>
            </w:r>
            <w:r w:rsidRPr="00FC5D8B">
              <w:rPr>
                <w:rFonts w:ascii="Arial" w:hAnsi="Arial" w:cs="Arial"/>
                <w:lang w:val="en-US"/>
              </w:rPr>
              <w:t xml:space="preserve">,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Melito mangle rojo.</w:t>
            </w:r>
            <w:r w:rsidRPr="00FC5D8B">
              <w:rPr>
                <w:rFonts w:ascii="Arial" w:hAnsi="Arial" w:cs="Arial"/>
              </w:rPr>
              <w:t xml:space="preserve"> ajo tintura  al 20 % </w:t>
            </w:r>
          </w:p>
        </w:tc>
      </w:tr>
      <w:tr w:rsidR="00FC5D8B" w:rsidRPr="00FC5D8B" w:rsidTr="005B4C13">
        <w:trPr>
          <w:trHeight w:val="423"/>
          <w:jc w:val="center"/>
        </w:trPr>
        <w:tc>
          <w:tcPr>
            <w:tcW w:w="184" w:type="pct"/>
            <w:gridSpan w:val="2"/>
            <w:shd w:val="clear" w:color="auto" w:fill="BFBFBF"/>
          </w:tcPr>
          <w:p w:rsidR="00FC5D8B" w:rsidRPr="00FC5D8B" w:rsidRDefault="00FC5D8B" w:rsidP="005B4C13">
            <w:pPr>
              <w:rPr>
                <w:rFonts w:ascii="Arial" w:hAnsi="Arial" w:cs="Arial"/>
                <w:b/>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LAB. Saúl Delgado.</w:t>
            </w: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56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60-</w:t>
            </w:r>
          </w:p>
        </w:tc>
        <w:tc>
          <w:tcPr>
            <w:tcW w:w="1694" w:type="pct"/>
          </w:tcPr>
          <w:p w:rsidR="00FC5D8B" w:rsidRPr="00FC5D8B" w:rsidRDefault="00FC5D8B" w:rsidP="005B4C13">
            <w:pPr>
              <w:rPr>
                <w:rFonts w:ascii="Arial" w:hAnsi="Arial" w:cs="Arial"/>
              </w:rPr>
            </w:pPr>
            <w:r w:rsidRPr="00FC5D8B">
              <w:rPr>
                <w:rFonts w:ascii="Arial" w:hAnsi="Arial" w:cs="Arial"/>
                <w:lang w:val="es-ES_tradnl"/>
              </w:rPr>
              <w:t>Benzoato de bencilo loción Fc.</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Insecticida utilizado como ectoparasiticida.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Terapia floral: Crap apple</w:t>
            </w:r>
          </w:p>
          <w:p w:rsidR="00FC5D8B" w:rsidRPr="00FC5D8B" w:rsidRDefault="00FC5D8B" w:rsidP="005B4C13">
            <w:pPr>
              <w:rPr>
                <w:rFonts w:ascii="Arial" w:hAnsi="Arial" w:cs="Arial"/>
                <w:lang w:val="es-ES_tradnl"/>
              </w:rPr>
            </w:pPr>
            <w:r w:rsidRPr="00FC5D8B">
              <w:rPr>
                <w:rFonts w:ascii="Arial" w:hAnsi="Arial" w:cs="Arial"/>
                <w:lang w:val="es-ES_tradnl"/>
              </w:rPr>
              <w:t>Fitoterapia: Loción pediculicida extil 81 Fc., loción de bentonita con azufre.</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61-</w:t>
            </w:r>
          </w:p>
        </w:tc>
        <w:tc>
          <w:tcPr>
            <w:tcW w:w="1694" w:type="pct"/>
          </w:tcPr>
          <w:p w:rsidR="00FC5D8B" w:rsidRPr="00FC5D8B" w:rsidRDefault="00FC5D8B" w:rsidP="005B4C13">
            <w:pPr>
              <w:rPr>
                <w:rFonts w:ascii="Arial" w:hAnsi="Arial" w:cs="Arial"/>
                <w:lang w:val="es-ES_tradnl"/>
              </w:rPr>
            </w:pPr>
            <w:r w:rsidRPr="00FC5D8B">
              <w:rPr>
                <w:rFonts w:ascii="Arial" w:hAnsi="Arial" w:cs="Arial"/>
                <w:b/>
                <w:lang w:val="es-ES_tradnl"/>
              </w:rPr>
              <w:t>Cosedal gotas Fc</w:t>
            </w:r>
            <w:r w:rsidRPr="00FC5D8B">
              <w:rPr>
                <w:rFonts w:ascii="Arial" w:hAnsi="Arial" w:cs="Arial"/>
                <w:lang w:val="es-ES_tradnl"/>
              </w:rPr>
              <w:t>.</w:t>
            </w:r>
          </w:p>
          <w:p w:rsidR="00FC5D8B" w:rsidRPr="00FC5D8B" w:rsidRDefault="00FC5D8B" w:rsidP="005B4C13">
            <w:pPr>
              <w:rPr>
                <w:rFonts w:ascii="Arial" w:hAnsi="Arial" w:cs="Arial"/>
                <w:lang w:val="es-ES_tradnl"/>
              </w:rPr>
            </w:pPr>
            <w:r w:rsidRPr="00FC5D8B">
              <w:rPr>
                <w:rFonts w:ascii="Arial" w:hAnsi="Arial" w:cs="Arial"/>
              </w:rPr>
              <w:t>Antitusivo; Analgésico opiáceo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IG4</w:t>
            </w:r>
            <w:proofErr w:type="gramStart"/>
            <w:r w:rsidRPr="00FC5D8B">
              <w:rPr>
                <w:rFonts w:ascii="Arial" w:hAnsi="Arial" w:cs="Arial"/>
                <w:lang w:val="es-ES_tradnl"/>
              </w:rPr>
              <w:t>,P1,P5,PC6,VG20,TF5,C7</w:t>
            </w:r>
            <w:proofErr w:type="gramEnd"/>
            <w:r w:rsidRPr="00FC5D8B">
              <w:rPr>
                <w:rFonts w:ascii="Arial" w:hAnsi="Arial" w:cs="Arial"/>
                <w:lang w:val="es-ES_tradnl"/>
              </w:rPr>
              <w:t>.</w:t>
            </w:r>
          </w:p>
          <w:p w:rsidR="00FC5D8B" w:rsidRPr="00FC5D8B" w:rsidRDefault="00FC5D8B" w:rsidP="005B4C13">
            <w:pPr>
              <w:rPr>
                <w:rFonts w:ascii="Arial" w:hAnsi="Arial" w:cs="Arial"/>
                <w:lang w:val="es-ES_tradnl"/>
              </w:rPr>
            </w:pPr>
            <w:r w:rsidRPr="00FC5D8B">
              <w:rPr>
                <w:rFonts w:ascii="Arial" w:hAnsi="Arial" w:cs="Arial"/>
                <w:lang w:val="es-ES_tradnl"/>
              </w:rPr>
              <w:t>Homeopatía</w:t>
            </w:r>
          </w:p>
          <w:p w:rsidR="00FC5D8B" w:rsidRPr="00FC5D8B" w:rsidRDefault="00FC5D8B" w:rsidP="005B4C13">
            <w:pPr>
              <w:rPr>
                <w:rFonts w:ascii="Arial" w:hAnsi="Arial" w:cs="Arial"/>
                <w:lang w:val="es-ES_tradnl"/>
              </w:rPr>
            </w:pPr>
            <w:r w:rsidRPr="00FC5D8B">
              <w:rPr>
                <w:rFonts w:ascii="Arial" w:hAnsi="Arial" w:cs="Arial"/>
                <w:lang w:val="es-ES_tradnl"/>
              </w:rPr>
              <w:t>Fitoterapia: Gotas antitusivas.</w:t>
            </w:r>
          </w:p>
        </w:tc>
      </w:tr>
      <w:tr w:rsidR="00FC5D8B" w:rsidRPr="00FC5D8B" w:rsidTr="005B4C13">
        <w:trPr>
          <w:trHeight w:val="120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62-</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Difenhidramina jarabe Fc.</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 xml:space="preserve">Antihistamínico, sedante e hipnótico, un medicamento </w:t>
            </w:r>
            <w:r w:rsidRPr="00FC5D8B">
              <w:rPr>
                <w:rFonts w:ascii="Arial" w:hAnsi="Arial" w:cs="Arial"/>
              </w:rPr>
              <w:lastRenderedPageBreak/>
              <w:t xml:space="preserve">anticolinérgico potente antagonista de los receptores de </w:t>
            </w:r>
            <w:smartTag w:uri="urn:schemas-microsoft-com:office:smarttags" w:element="PersonName">
              <w:smartTagPr>
                <w:attr w:name="ProductID" w:val="la Histamina H"/>
              </w:smartTagPr>
              <w:r w:rsidRPr="00FC5D8B">
                <w:rPr>
                  <w:rFonts w:ascii="Arial" w:hAnsi="Arial" w:cs="Arial"/>
                </w:rPr>
                <w:t>la Histamina H</w:t>
              </w:r>
            </w:smartTag>
            <w:r w:rsidRPr="00FC5D8B">
              <w:rPr>
                <w:rFonts w:ascii="Arial" w:hAnsi="Arial" w:cs="Arial"/>
              </w:rPr>
              <w:t xml:space="preserve">1 </w:t>
            </w:r>
          </w:p>
          <w:p w:rsidR="00FC5D8B" w:rsidRPr="00FC5D8B" w:rsidRDefault="00FC5D8B" w:rsidP="005B4C13">
            <w:pPr>
              <w:rPr>
                <w:rFonts w:ascii="Arial" w:hAnsi="Arial" w:cs="Arial"/>
                <w:lang w:val="es-ES_tradnl"/>
              </w:rPr>
            </w:pP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Acupuntura y técnicas afines: IG4,P1,P5,PC6,VG20,TF5,C7,VG14,E36</w:t>
            </w:r>
          </w:p>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Histaminun, Apis, Urtica </w:t>
            </w:r>
            <w:proofErr w:type="gramStart"/>
            <w:r w:rsidRPr="00FC5D8B">
              <w:rPr>
                <w:rFonts w:ascii="Arial" w:hAnsi="Arial" w:cs="Arial"/>
                <w:lang w:val="es-ES_tradnl"/>
              </w:rPr>
              <w:t>ur.,</w:t>
            </w:r>
            <w:proofErr w:type="gramEnd"/>
          </w:p>
          <w:p w:rsidR="00FC5D8B" w:rsidRPr="00FC5D8B" w:rsidRDefault="00FC5D8B" w:rsidP="005B4C13">
            <w:pPr>
              <w:rPr>
                <w:rFonts w:ascii="Arial" w:hAnsi="Arial" w:cs="Arial"/>
                <w:lang w:val="es-ES_tradnl"/>
              </w:rPr>
            </w:pPr>
            <w:r w:rsidRPr="00FC5D8B">
              <w:rPr>
                <w:rFonts w:ascii="Arial" w:hAnsi="Arial" w:cs="Arial"/>
                <w:lang w:val="es-ES_tradnl"/>
              </w:rPr>
              <w:lastRenderedPageBreak/>
              <w:t>Fitoterapia: Llantén spp Ef., llantén droga cruda.</w:t>
            </w:r>
          </w:p>
        </w:tc>
      </w:tr>
      <w:tr w:rsidR="00FC5D8B" w:rsidRPr="00FC5D8B" w:rsidTr="005B4C13">
        <w:trPr>
          <w:trHeight w:val="139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63-</w:t>
            </w:r>
          </w:p>
        </w:tc>
        <w:tc>
          <w:tcPr>
            <w:tcW w:w="1694" w:type="pct"/>
          </w:tcPr>
          <w:p w:rsidR="00FC5D8B" w:rsidRPr="00FC5D8B" w:rsidRDefault="00FC5D8B" w:rsidP="005B4C13">
            <w:pPr>
              <w:rPr>
                <w:rFonts w:ascii="Arial" w:hAnsi="Arial" w:cs="Arial"/>
                <w:lang w:val="es-ES_tradnl"/>
              </w:rPr>
            </w:pPr>
            <w:r w:rsidRPr="00FC5D8B">
              <w:rPr>
                <w:rFonts w:ascii="Arial" w:hAnsi="Arial" w:cs="Arial"/>
                <w:b/>
                <w:lang w:val="es-ES_tradnl"/>
              </w:rPr>
              <w:t>Difenhidramina compuesta jarabe Fc.</w:t>
            </w:r>
            <w:r w:rsidRPr="00FC5D8B">
              <w:rPr>
                <w:rFonts w:ascii="Arial" w:hAnsi="Arial" w:cs="Arial"/>
              </w:rPr>
              <w:t xml:space="preserve"> Antihistamínico, sedante e hipnótico, un medicamento anticolinérgico potente antagonista de los receptores de </w:t>
            </w:r>
            <w:smartTag w:uri="urn:schemas-microsoft-com:office:smarttags" w:element="PersonName">
              <w:smartTagPr>
                <w:attr w:name="ProductID" w:val="la Histamina H"/>
              </w:smartTagPr>
              <w:r w:rsidRPr="00FC5D8B">
                <w:rPr>
                  <w:rFonts w:ascii="Arial" w:hAnsi="Arial" w:cs="Arial"/>
                </w:rPr>
                <w:t>la Histamina H</w:t>
              </w:r>
            </w:smartTag>
            <w:r w:rsidRPr="00FC5D8B">
              <w:rPr>
                <w:rFonts w:ascii="Arial" w:hAnsi="Arial" w:cs="Arial"/>
              </w:rPr>
              <w:t>1 derivado de la etanolamina.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IG4,P1,P5,PC6,VG20,TF5,C7, VG14,E36</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Histaminun, Apis, Urtica ur.</w:t>
            </w:r>
          </w:p>
          <w:p w:rsidR="00FC5D8B" w:rsidRPr="00FC5D8B" w:rsidRDefault="00FC5D8B" w:rsidP="005B4C13">
            <w:pPr>
              <w:rPr>
                <w:rFonts w:ascii="Arial" w:hAnsi="Arial" w:cs="Arial"/>
                <w:lang w:val="pt-BR"/>
              </w:rPr>
            </w:pPr>
            <w:r w:rsidRPr="00FC5D8B">
              <w:rPr>
                <w:rFonts w:ascii="Arial" w:hAnsi="Arial" w:cs="Arial"/>
                <w:lang w:val="pt-BR"/>
              </w:rPr>
              <w:t>Fitoterapia: Áloe jarabe 50%, jarabe anticatarral adulto, jarabe de orégano, tilo Ef</w:t>
            </w:r>
            <w:proofErr w:type="gramStart"/>
            <w:r w:rsidRPr="00FC5D8B">
              <w:rPr>
                <w:rFonts w:ascii="Arial" w:hAnsi="Arial" w:cs="Arial"/>
                <w:lang w:val="pt-BR"/>
              </w:rPr>
              <w:t>.,</w:t>
            </w:r>
            <w:proofErr w:type="gramEnd"/>
            <w:r w:rsidRPr="00FC5D8B">
              <w:rPr>
                <w:rFonts w:ascii="Arial" w:hAnsi="Arial" w:cs="Arial"/>
                <w:lang w:val="pt-BR"/>
              </w:rPr>
              <w:t xml:space="preserve"> caña santa Ef., eucalipto spp ef.</w:t>
            </w:r>
          </w:p>
        </w:tc>
      </w:tr>
      <w:tr w:rsidR="00FC5D8B" w:rsidRPr="00FC5D8B" w:rsidTr="005B4C13">
        <w:trPr>
          <w:trHeight w:val="83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64-</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Gel hidróxido aluminio Fc.</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Antiácido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E36,VC17,VC12,IG4,H2,B6,PC6,TF5</w:t>
            </w:r>
          </w:p>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Nux vómica </w:t>
            </w:r>
          </w:p>
          <w:p w:rsidR="00FC5D8B" w:rsidRPr="00FC5D8B" w:rsidRDefault="00FC5D8B" w:rsidP="005B4C13">
            <w:pPr>
              <w:rPr>
                <w:rFonts w:ascii="Arial" w:hAnsi="Arial" w:cs="Arial"/>
                <w:lang w:val="es-ES_tradnl"/>
              </w:rPr>
            </w:pPr>
            <w:r w:rsidRPr="00FC5D8B">
              <w:rPr>
                <w:rFonts w:ascii="Arial" w:hAnsi="Arial" w:cs="Arial"/>
                <w:lang w:val="es-ES_tradnl"/>
              </w:rPr>
              <w:t>Fitoterapia: Extracto acuoso de áloe, mangle rojo melito.</w:t>
            </w:r>
          </w:p>
        </w:tc>
      </w:tr>
      <w:tr w:rsidR="00FC5D8B" w:rsidRPr="00FC5D8B" w:rsidTr="005B4C13">
        <w:trPr>
          <w:trHeight w:val="91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65-</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Hidrato de cloral Fc.</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Sedante  e hipnótico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VG20,H2,H3,R3,B6,PC6,E36, C7 (puntos coadjuvantes)</w:t>
            </w:r>
          </w:p>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Absinth.</w:t>
            </w:r>
            <w:proofErr w:type="gramStart"/>
            <w:r w:rsidRPr="00FC5D8B">
              <w:rPr>
                <w:rFonts w:ascii="Arial" w:hAnsi="Arial" w:cs="Arial"/>
                <w:lang w:val="en-US"/>
              </w:rPr>
              <w:t>, ,</w:t>
            </w:r>
            <w:proofErr w:type="gramEnd"/>
            <w:r w:rsidRPr="00FC5D8B">
              <w:rPr>
                <w:rFonts w:ascii="Arial" w:hAnsi="Arial" w:cs="Arial"/>
                <w:lang w:val="en-US"/>
              </w:rPr>
              <w:t xml:space="preserve"> </w:t>
            </w:r>
            <w:r w:rsidRPr="00FC5D8B">
              <w:rPr>
                <w:rFonts w:ascii="Arial" w:hAnsi="Arial" w:cs="Arial"/>
                <w:iCs/>
                <w:lang w:val="en-US"/>
              </w:rPr>
              <w:t>Agar.</w:t>
            </w:r>
            <w:r w:rsidRPr="00FC5D8B">
              <w:rPr>
                <w:rFonts w:ascii="Arial" w:hAnsi="Arial" w:cs="Arial"/>
                <w:lang w:val="en-US"/>
              </w:rPr>
              <w:t xml:space="preserve">, </w:t>
            </w:r>
            <w:r w:rsidRPr="00FC5D8B">
              <w:rPr>
                <w:rFonts w:ascii="Arial" w:hAnsi="Arial" w:cs="Arial"/>
                <w:iCs/>
                <w:lang w:val="en-US"/>
              </w:rPr>
              <w:t>Arg. n.</w:t>
            </w:r>
            <w:r w:rsidRPr="00FC5D8B">
              <w:rPr>
                <w:rFonts w:ascii="Arial" w:hAnsi="Arial" w:cs="Arial"/>
                <w:lang w:val="en-US"/>
              </w:rPr>
              <w:t xml:space="preserve">, </w:t>
            </w:r>
            <w:r w:rsidRPr="00FC5D8B">
              <w:rPr>
                <w:rFonts w:ascii="Arial" w:hAnsi="Arial" w:cs="Arial"/>
                <w:iCs/>
                <w:lang w:val="en-US"/>
              </w:rPr>
              <w:t>Art. v.</w:t>
            </w:r>
            <w:r w:rsidRPr="00FC5D8B">
              <w:rPr>
                <w:rFonts w:ascii="Arial" w:hAnsi="Arial" w:cs="Arial"/>
                <w:lang w:val="en-US"/>
              </w:rPr>
              <w:t xml:space="preserve">, </w:t>
            </w:r>
            <w:r w:rsidRPr="00FC5D8B">
              <w:rPr>
                <w:rFonts w:ascii="Arial" w:hAnsi="Arial" w:cs="Arial"/>
                <w:iCs/>
                <w:lang w:val="en-US"/>
              </w:rPr>
              <w:t>Bell.</w:t>
            </w:r>
            <w:r w:rsidRPr="00FC5D8B">
              <w:rPr>
                <w:rFonts w:ascii="Arial" w:hAnsi="Arial" w:cs="Arial"/>
                <w:lang w:val="en-US"/>
              </w:rPr>
              <w:t xml:space="preserve">, </w:t>
            </w:r>
            <w:r w:rsidRPr="00FC5D8B">
              <w:rPr>
                <w:rFonts w:ascii="Arial" w:hAnsi="Arial" w:cs="Arial"/>
                <w:iCs/>
                <w:lang w:val="en-US"/>
              </w:rPr>
              <w:t>Bufo</w:t>
            </w:r>
            <w:r w:rsidRPr="00FC5D8B">
              <w:rPr>
                <w:rFonts w:ascii="Arial" w:hAnsi="Arial" w:cs="Arial"/>
                <w:lang w:val="en-US"/>
              </w:rPr>
              <w:t xml:space="preserve">, </w:t>
            </w:r>
            <w:r w:rsidRPr="00FC5D8B">
              <w:rPr>
                <w:rFonts w:ascii="Arial" w:hAnsi="Arial" w:cs="Arial"/>
                <w:iCs/>
                <w:lang w:val="en-US"/>
              </w:rPr>
              <w:t>Calc. ars.</w:t>
            </w:r>
            <w:r w:rsidRPr="00FC5D8B">
              <w:rPr>
                <w:rFonts w:ascii="Arial" w:hAnsi="Arial" w:cs="Arial"/>
                <w:lang w:val="en-US"/>
              </w:rPr>
              <w:t xml:space="preserve">, </w:t>
            </w:r>
            <w:r w:rsidRPr="00FC5D8B">
              <w:rPr>
                <w:rFonts w:ascii="Arial" w:hAnsi="Arial" w:cs="Arial"/>
                <w:iCs/>
                <w:lang w:val="en-US"/>
              </w:rPr>
              <w:t>Calc. c.</w:t>
            </w:r>
            <w:r w:rsidRPr="00FC5D8B">
              <w:rPr>
                <w:rFonts w:ascii="Arial" w:hAnsi="Arial" w:cs="Arial"/>
                <w:lang w:val="en-US"/>
              </w:rPr>
              <w:t xml:space="preserve">,  </w:t>
            </w:r>
            <w:r w:rsidRPr="00FC5D8B">
              <w:rPr>
                <w:rFonts w:ascii="Arial" w:hAnsi="Arial" w:cs="Arial"/>
                <w:iCs/>
                <w:lang w:val="en-US"/>
              </w:rPr>
              <w:t>Caust</w:t>
            </w:r>
          </w:p>
          <w:p w:rsidR="00FC5D8B" w:rsidRPr="00FC5D8B" w:rsidRDefault="00FC5D8B" w:rsidP="005B4C13">
            <w:pPr>
              <w:rPr>
                <w:rFonts w:ascii="Arial" w:hAnsi="Arial" w:cs="Arial"/>
                <w:lang w:val="pt-BR"/>
              </w:rPr>
            </w:pPr>
            <w:r w:rsidRPr="00FC5D8B">
              <w:rPr>
                <w:rFonts w:ascii="Arial" w:hAnsi="Arial" w:cs="Arial"/>
                <w:lang w:val="pt-BR"/>
              </w:rPr>
              <w:t xml:space="preserve">Fitoterapia: Tilo </w:t>
            </w:r>
            <w:proofErr w:type="gramStart"/>
            <w:r w:rsidRPr="00FC5D8B">
              <w:rPr>
                <w:rFonts w:ascii="Arial" w:hAnsi="Arial" w:cs="Arial"/>
                <w:lang w:val="pt-BR"/>
              </w:rPr>
              <w:t>jbe</w:t>
            </w:r>
            <w:proofErr w:type="gramEnd"/>
            <w:r w:rsidRPr="00FC5D8B">
              <w:rPr>
                <w:rFonts w:ascii="Arial" w:hAnsi="Arial" w:cs="Arial"/>
                <w:lang w:val="pt-BR"/>
              </w:rPr>
              <w:t>, melito sedante I, II, III. Passiflora Ef.</w:t>
            </w:r>
          </w:p>
        </w:tc>
      </w:tr>
      <w:tr w:rsidR="00FC5D8B" w:rsidRPr="00FC5D8B" w:rsidTr="005B4C13">
        <w:trPr>
          <w:trHeight w:val="112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66-</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Ketotifeno jarabe Fc.</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Antiasmático no broncodilatador con marcadas propiedades antianafilácticas y un efecto antihistamínico específico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IG4,P1,P5,PC6,VG20,TF5,C7, VG14,E36</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Histaminun, Apis, Urtica ur.</w:t>
            </w:r>
          </w:p>
          <w:p w:rsidR="00FC5D8B" w:rsidRPr="00FC5D8B" w:rsidRDefault="00FC5D8B" w:rsidP="005B4C13">
            <w:pPr>
              <w:rPr>
                <w:rFonts w:ascii="Arial" w:hAnsi="Arial" w:cs="Arial"/>
                <w:lang w:val="es-ES_tradnl"/>
              </w:rPr>
            </w:pPr>
            <w:r w:rsidRPr="00FC5D8B">
              <w:rPr>
                <w:rFonts w:ascii="Arial" w:hAnsi="Arial" w:cs="Arial"/>
                <w:lang w:val="es-ES_tradnl"/>
              </w:rPr>
              <w:t>Fitoterapia: Imefasma jarabe.</w:t>
            </w:r>
          </w:p>
        </w:tc>
      </w:tr>
      <w:tr w:rsidR="00FC5D8B" w:rsidRPr="00FC5D8B" w:rsidTr="005B4C13">
        <w:trPr>
          <w:trHeight w:val="693"/>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67-</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Levamisol solución Fc.</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Inmunomodulador </w:t>
            </w:r>
          </w:p>
        </w:tc>
        <w:tc>
          <w:tcPr>
            <w:tcW w:w="3122" w:type="pct"/>
          </w:tcPr>
          <w:p w:rsidR="00FC5D8B" w:rsidRPr="00FC5D8B" w:rsidRDefault="00FC5D8B" w:rsidP="005B4C13">
            <w:pPr>
              <w:rPr>
                <w:rFonts w:ascii="Arial" w:hAnsi="Arial" w:cs="Arial"/>
              </w:rPr>
            </w:pPr>
            <w:r w:rsidRPr="00FC5D8B">
              <w:rPr>
                <w:rFonts w:ascii="Arial" w:hAnsi="Arial" w:cs="Arial"/>
              </w:rPr>
              <w:t>Acupuntura y técnicas afines: R3,B6,H2,E36,VG14,VC17,P1,TF5 (puntos coadyuvantes)</w:t>
            </w:r>
          </w:p>
          <w:p w:rsidR="00FC5D8B" w:rsidRPr="00FC5D8B" w:rsidRDefault="00FC5D8B" w:rsidP="005B4C13">
            <w:pPr>
              <w:rPr>
                <w:rFonts w:ascii="Arial" w:hAnsi="Arial" w:cs="Arial"/>
                <w:lang w:val="es-ES_tradnl"/>
              </w:rPr>
            </w:pPr>
            <w:r w:rsidRPr="00FC5D8B">
              <w:rPr>
                <w:rFonts w:ascii="Arial" w:hAnsi="Arial" w:cs="Arial"/>
                <w:lang w:val="es-ES_tradnl"/>
              </w:rPr>
              <w:t>Fitoterapia: Caléndula tint. Aloe 50%</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68-</w:t>
            </w:r>
          </w:p>
        </w:tc>
        <w:tc>
          <w:tcPr>
            <w:tcW w:w="1694" w:type="pct"/>
          </w:tcPr>
          <w:p w:rsidR="00FC5D8B" w:rsidRPr="00FC5D8B" w:rsidRDefault="00FC5D8B" w:rsidP="005B4C13">
            <w:pPr>
              <w:rPr>
                <w:rFonts w:ascii="Arial" w:hAnsi="Arial" w:cs="Arial"/>
                <w:lang w:val="es-ES_tradnl"/>
              </w:rPr>
            </w:pPr>
            <w:r w:rsidRPr="00FC5D8B">
              <w:rPr>
                <w:rFonts w:ascii="Arial" w:hAnsi="Arial" w:cs="Arial"/>
                <w:b/>
                <w:lang w:val="es-ES_tradnl"/>
              </w:rPr>
              <w:t>Lindano loción Fc.</w:t>
            </w:r>
            <w:r w:rsidRPr="00FC5D8B">
              <w:rPr>
                <w:rFonts w:ascii="Arial" w:hAnsi="Arial" w:cs="Arial"/>
                <w:lang w:val="es-ES_tradnl"/>
              </w:rPr>
              <w:t xml:space="preserve"> </w:t>
            </w:r>
          </w:p>
          <w:p w:rsidR="00FC5D8B" w:rsidRPr="00FC5D8B" w:rsidRDefault="00FC5D8B" w:rsidP="005B4C13">
            <w:pPr>
              <w:rPr>
                <w:rFonts w:ascii="Arial" w:hAnsi="Arial" w:cs="Arial"/>
                <w:lang w:val="es-ES_tradnl"/>
              </w:rPr>
            </w:pPr>
            <w:r w:rsidRPr="00FC5D8B">
              <w:rPr>
                <w:rFonts w:ascii="Arial" w:hAnsi="Arial" w:cs="Arial"/>
                <w:lang w:val="es-ES_tradnl"/>
              </w:rPr>
              <w:t xml:space="preserve">Escabicida </w:t>
            </w:r>
          </w:p>
          <w:p w:rsidR="00FC5D8B" w:rsidRPr="00FC5D8B" w:rsidRDefault="00FC5D8B" w:rsidP="005B4C13">
            <w:pPr>
              <w:rPr>
                <w:rFonts w:ascii="Arial" w:hAnsi="Arial" w:cs="Arial"/>
                <w:lang w:val="es-ES_tradnl"/>
              </w:rPr>
            </w:pP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Loción pediculicida extil 81, loción de bentonita y azufre.</w:t>
            </w:r>
          </w:p>
        </w:tc>
      </w:tr>
      <w:tr w:rsidR="00FC5D8B" w:rsidRPr="00FC5D8B" w:rsidTr="005B4C13">
        <w:trPr>
          <w:trHeight w:val="1243"/>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69-</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Loción de zinc Fc</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Astringente y secante, dermatitis del pañal;  hemorroides, lesiones de piel Dermatitis,</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Alumen, </w:t>
            </w:r>
            <w:r w:rsidRPr="00FC5D8B">
              <w:rPr>
                <w:rFonts w:ascii="Arial" w:hAnsi="Arial" w:cs="Arial"/>
                <w:iCs/>
                <w:lang w:val="es-ES_tradnl"/>
              </w:rPr>
              <w:t>Ars.</w:t>
            </w:r>
            <w:r w:rsidRPr="00FC5D8B">
              <w:rPr>
                <w:rFonts w:ascii="Arial" w:hAnsi="Arial" w:cs="Arial"/>
                <w:lang w:val="es-ES_tradnl"/>
              </w:rPr>
              <w:t xml:space="preserve">,  </w:t>
            </w:r>
            <w:r w:rsidRPr="00FC5D8B">
              <w:rPr>
                <w:rFonts w:ascii="Arial" w:hAnsi="Arial" w:cs="Arial"/>
                <w:iCs/>
                <w:lang w:val="es-ES_tradnl"/>
              </w:rPr>
              <w:t xml:space="preserve">Berb. </w:t>
            </w:r>
            <w:proofErr w:type="gramStart"/>
            <w:r w:rsidRPr="00FC5D8B">
              <w:rPr>
                <w:rFonts w:ascii="Arial" w:hAnsi="Arial" w:cs="Arial"/>
                <w:iCs/>
                <w:lang w:val="es-ES_tradnl"/>
              </w:rPr>
              <w:t>aq</w:t>
            </w:r>
            <w:proofErr w:type="gramEnd"/>
            <w:r w:rsidRPr="00FC5D8B">
              <w:rPr>
                <w:rFonts w:ascii="Arial" w:hAnsi="Arial" w:cs="Arial"/>
                <w:iCs/>
                <w:lang w:val="es-ES_tradnl"/>
              </w:rPr>
              <w:t>.</w:t>
            </w:r>
            <w:r w:rsidRPr="00FC5D8B">
              <w:rPr>
                <w:rFonts w:ascii="Arial" w:hAnsi="Arial" w:cs="Arial"/>
                <w:lang w:val="es-ES_tradnl"/>
              </w:rPr>
              <w:t xml:space="preserve"> </w:t>
            </w:r>
            <w:r w:rsidRPr="00FC5D8B">
              <w:rPr>
                <w:rFonts w:ascii="Arial" w:hAnsi="Arial" w:cs="Arial"/>
                <w:iCs/>
                <w:lang w:val="es-ES_tradnl"/>
              </w:rPr>
              <w:t>Petrol.</w:t>
            </w:r>
            <w:r w:rsidRPr="00FC5D8B">
              <w:rPr>
                <w:rFonts w:ascii="Arial" w:hAnsi="Arial" w:cs="Arial"/>
                <w:lang w:val="es-ES_tradnl"/>
              </w:rPr>
              <w:t xml:space="preserve">, </w:t>
            </w:r>
            <w:r w:rsidRPr="00FC5D8B">
              <w:rPr>
                <w:rFonts w:ascii="Arial" w:hAnsi="Arial" w:cs="Arial"/>
                <w:iCs/>
                <w:lang w:val="es-ES_tradnl"/>
              </w:rPr>
              <w:t>Psor.</w:t>
            </w:r>
            <w:r w:rsidRPr="00FC5D8B">
              <w:rPr>
                <w:rFonts w:ascii="Arial" w:hAnsi="Arial" w:cs="Arial"/>
                <w:lang w:val="es-ES_tradnl"/>
              </w:rPr>
              <w:t xml:space="preserve">,  </w:t>
            </w:r>
            <w:r w:rsidRPr="00FC5D8B">
              <w:rPr>
                <w:rFonts w:ascii="Arial" w:hAnsi="Arial" w:cs="Arial"/>
                <w:iCs/>
                <w:lang w:val="es-ES_tradnl"/>
              </w:rPr>
              <w:t>Sul, lesiones húmedas</w:t>
            </w:r>
            <w:r w:rsidRPr="00FC5D8B">
              <w:rPr>
                <w:rFonts w:ascii="Arial" w:hAnsi="Arial" w:cs="Arial"/>
                <w:lang w:val="es-ES_tradnl"/>
              </w:rPr>
              <w:t xml:space="preserve"> (</w:t>
            </w:r>
            <w:r w:rsidRPr="00FC5D8B">
              <w:rPr>
                <w:rFonts w:ascii="Arial" w:hAnsi="Arial" w:cs="Arial"/>
                <w:iCs/>
                <w:lang w:val="es-ES_tradnl"/>
              </w:rPr>
              <w:t>Æthiops</w:t>
            </w:r>
            <w:r w:rsidRPr="00FC5D8B">
              <w:rPr>
                <w:rFonts w:ascii="Arial" w:hAnsi="Arial" w:cs="Arial"/>
                <w:lang w:val="es-ES_tradnl"/>
              </w:rPr>
              <w:t xml:space="preserve">,., </w:t>
            </w:r>
            <w:r w:rsidRPr="00FC5D8B">
              <w:rPr>
                <w:rFonts w:ascii="Arial" w:hAnsi="Arial" w:cs="Arial"/>
                <w:iCs/>
                <w:lang w:val="es-ES_tradnl"/>
              </w:rPr>
              <w:t>Clem.</w:t>
            </w:r>
            <w:r w:rsidRPr="00FC5D8B">
              <w:rPr>
                <w:rFonts w:ascii="Arial" w:hAnsi="Arial" w:cs="Arial"/>
                <w:lang w:val="es-ES_tradnl"/>
              </w:rPr>
              <w:t xml:space="preserve">, </w:t>
            </w:r>
            <w:r w:rsidRPr="00FC5D8B">
              <w:rPr>
                <w:rFonts w:ascii="Arial" w:hAnsi="Arial" w:cs="Arial"/>
                <w:iCs/>
                <w:lang w:val="es-ES_tradnl"/>
              </w:rPr>
              <w:t>Crot. t.</w:t>
            </w:r>
            <w:r w:rsidRPr="00FC5D8B">
              <w:rPr>
                <w:rFonts w:ascii="Arial" w:hAnsi="Arial" w:cs="Arial"/>
                <w:lang w:val="es-ES_tradnl"/>
              </w:rPr>
              <w:t xml:space="preserve">, </w:t>
            </w:r>
            <w:r w:rsidRPr="00FC5D8B">
              <w:rPr>
                <w:rFonts w:ascii="Arial" w:hAnsi="Arial" w:cs="Arial"/>
                <w:iCs/>
                <w:lang w:val="es-ES_tradnl"/>
              </w:rPr>
              <w:t>Dulc.</w:t>
            </w:r>
            <w:r w:rsidRPr="00FC5D8B">
              <w:rPr>
                <w:rFonts w:ascii="Arial" w:hAnsi="Arial" w:cs="Arial"/>
                <w:lang w:val="es-ES_tradnl"/>
              </w:rPr>
              <w:t xml:space="preserve">, </w:t>
            </w:r>
            <w:r w:rsidRPr="00FC5D8B">
              <w:rPr>
                <w:rFonts w:ascii="Arial" w:hAnsi="Arial" w:cs="Arial"/>
                <w:iCs/>
                <w:lang w:val="es-ES_tradnl"/>
              </w:rPr>
              <w:t>Graph.</w:t>
            </w:r>
            <w:r w:rsidRPr="00FC5D8B">
              <w:rPr>
                <w:rFonts w:ascii="Arial" w:hAnsi="Arial" w:cs="Arial"/>
                <w:lang w:val="es-ES_tradnl"/>
              </w:rPr>
              <w:t xml:space="preserve">, </w:t>
            </w:r>
            <w:r w:rsidRPr="00FC5D8B">
              <w:rPr>
                <w:rFonts w:ascii="Arial" w:hAnsi="Arial" w:cs="Arial"/>
                <w:iCs/>
                <w:lang w:val="es-ES_tradnl"/>
              </w:rPr>
              <w:t>Hep.</w:t>
            </w:r>
            <w:r w:rsidRPr="00FC5D8B">
              <w:rPr>
                <w:rFonts w:ascii="Arial" w:hAnsi="Arial" w:cs="Arial"/>
                <w:lang w:val="es-ES_tradnl"/>
              </w:rPr>
              <w:t xml:space="preserve">, </w:t>
            </w:r>
            <w:r w:rsidRPr="00FC5D8B">
              <w:rPr>
                <w:rFonts w:ascii="Arial" w:hAnsi="Arial" w:cs="Arial"/>
                <w:iCs/>
                <w:lang w:val="es-ES_tradnl"/>
              </w:rPr>
              <w:t>Psor.</w:t>
            </w:r>
            <w:r w:rsidRPr="00FC5D8B">
              <w:rPr>
                <w:rFonts w:ascii="Arial" w:hAnsi="Arial" w:cs="Arial"/>
                <w:lang w:val="es-ES_tradnl"/>
              </w:rPr>
              <w:t xml:space="preserve">, </w:t>
            </w:r>
            <w:r w:rsidRPr="00FC5D8B">
              <w:rPr>
                <w:rFonts w:ascii="Arial" w:hAnsi="Arial" w:cs="Arial"/>
                <w:iCs/>
                <w:lang w:val="es-ES_tradnl"/>
              </w:rPr>
              <w:t>Rhus t.</w:t>
            </w:r>
            <w:r w:rsidRPr="00FC5D8B">
              <w:rPr>
                <w:rFonts w:ascii="Arial" w:hAnsi="Arial" w:cs="Arial"/>
                <w:lang w:val="es-ES_tradnl"/>
              </w:rPr>
              <w:t xml:space="preserve">,) </w:t>
            </w:r>
          </w:p>
          <w:p w:rsidR="00FC5D8B" w:rsidRPr="00FC5D8B" w:rsidRDefault="00FC5D8B" w:rsidP="005B4C13">
            <w:pPr>
              <w:rPr>
                <w:rFonts w:ascii="Arial" w:hAnsi="Arial" w:cs="Arial"/>
                <w:lang w:val="es-ES_tradnl"/>
              </w:rPr>
            </w:pPr>
            <w:r w:rsidRPr="00FC5D8B">
              <w:rPr>
                <w:rFonts w:ascii="Arial" w:hAnsi="Arial" w:cs="Arial"/>
                <w:lang w:val="es-ES_tradnl"/>
              </w:rPr>
              <w:t>Terapia floral :Crap apple</w:t>
            </w:r>
          </w:p>
          <w:p w:rsidR="00FC5D8B" w:rsidRPr="00FC5D8B" w:rsidRDefault="00FC5D8B" w:rsidP="005B4C13">
            <w:pPr>
              <w:rPr>
                <w:rFonts w:ascii="Arial" w:hAnsi="Arial" w:cs="Arial"/>
                <w:lang w:val="es-ES_tradnl"/>
              </w:rPr>
            </w:pPr>
            <w:r w:rsidRPr="00FC5D8B">
              <w:rPr>
                <w:rFonts w:ascii="Arial" w:hAnsi="Arial" w:cs="Arial"/>
                <w:lang w:val="es-ES_tradnl"/>
              </w:rPr>
              <w:t xml:space="preserve"> Fitoterapia: Loción bentonita y zeolita</w:t>
            </w:r>
          </w:p>
        </w:tc>
      </w:tr>
      <w:tr w:rsidR="00FC5D8B" w:rsidRPr="00FC5D8B" w:rsidTr="005B4C13">
        <w:trPr>
          <w:trHeight w:val="127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70-</w:t>
            </w:r>
          </w:p>
        </w:tc>
        <w:tc>
          <w:tcPr>
            <w:tcW w:w="1694" w:type="pct"/>
          </w:tcPr>
          <w:p w:rsidR="00FC5D8B" w:rsidRPr="00FC5D8B" w:rsidRDefault="00FC5D8B" w:rsidP="005B4C13">
            <w:pPr>
              <w:rPr>
                <w:rFonts w:ascii="Arial" w:hAnsi="Arial" w:cs="Arial"/>
                <w:lang w:val="es-ES_tradnl"/>
              </w:rPr>
            </w:pPr>
            <w:r w:rsidRPr="00FC5D8B">
              <w:rPr>
                <w:rFonts w:ascii="Arial" w:hAnsi="Arial" w:cs="Arial"/>
                <w:b/>
                <w:lang w:val="es-ES_tradnl"/>
              </w:rPr>
              <w:t>Metilbromuro homatropina jarabe Fc.</w:t>
            </w:r>
            <w:r w:rsidRPr="00FC5D8B">
              <w:rPr>
                <w:rFonts w:ascii="Arial" w:hAnsi="Arial" w:cs="Arial"/>
              </w:rPr>
              <w:t xml:space="preserve"> Antiespasmódico Antiflatulento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E36,IG4,B6,E30,H2,TF5,PC6,B9,VC12 (puntos coadyuvantes))</w:t>
            </w:r>
          </w:p>
          <w:p w:rsidR="00FC5D8B" w:rsidRPr="00FC5D8B" w:rsidRDefault="00FC5D8B" w:rsidP="005B4C13">
            <w:pPr>
              <w:rPr>
                <w:rFonts w:ascii="Arial" w:hAnsi="Arial" w:cs="Arial"/>
                <w:lang w:val="es-ES_tradnl"/>
              </w:rPr>
            </w:pPr>
            <w:r w:rsidRPr="00FC5D8B">
              <w:rPr>
                <w:rFonts w:ascii="Arial" w:hAnsi="Arial" w:cs="Arial"/>
                <w:lang w:val="es-ES_tradnl"/>
              </w:rPr>
              <w:t>Homeopatía: Nux vómica</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Mentas spp jarabe. </w:t>
            </w:r>
          </w:p>
        </w:tc>
      </w:tr>
      <w:tr w:rsidR="00FC5D8B" w:rsidRPr="00FC5D8B" w:rsidTr="005B4C13">
        <w:trPr>
          <w:trHeight w:val="123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71-</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Metoclopramida gotas Fc.</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Neuroléptico, sustituto de la </w:t>
            </w:r>
            <w:hyperlink r:id="rId20" w:tooltip="Benzamida (aún no redactado)" w:history="1">
              <w:r w:rsidRPr="00FC5D8B">
                <w:rPr>
                  <w:rStyle w:val="Hipervnculo"/>
                  <w:rFonts w:ascii="Arial" w:hAnsi="Arial" w:cs="Arial"/>
                </w:rPr>
                <w:t>benzamida</w:t>
              </w:r>
            </w:hyperlink>
            <w:r w:rsidRPr="00FC5D8B">
              <w:rPr>
                <w:rFonts w:ascii="Arial" w:hAnsi="Arial" w:cs="Arial"/>
              </w:rPr>
              <w:t xml:space="preserve">, </w:t>
            </w:r>
            <w:hyperlink r:id="rId21" w:tooltip="Vómito" w:history="1">
              <w:r w:rsidRPr="00FC5D8B">
                <w:rPr>
                  <w:rStyle w:val="Hipervnculo"/>
                  <w:rFonts w:ascii="Arial" w:hAnsi="Arial" w:cs="Arial"/>
                </w:rPr>
                <w:t>antiemétic</w:t>
              </w:r>
            </w:hyperlink>
            <w:r w:rsidRPr="00FC5D8B">
              <w:rPr>
                <w:rFonts w:ascii="Arial" w:hAnsi="Arial" w:cs="Arial"/>
              </w:rPr>
              <w:t>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E36,IG4,B6,E30,H2,TF5,PC6,B9,VC12 (</w:t>
            </w:r>
            <w:r w:rsidRPr="00FC5D8B">
              <w:rPr>
                <w:rFonts w:ascii="Arial" w:hAnsi="Arial" w:cs="Arial"/>
              </w:rPr>
              <w:t>puntos</w:t>
            </w:r>
            <w:r w:rsidRPr="00FC5D8B">
              <w:rPr>
                <w:rFonts w:ascii="Arial" w:hAnsi="Arial" w:cs="Arial"/>
                <w:lang w:val="es-ES_tradnl"/>
              </w:rPr>
              <w:t xml:space="preserve"> </w:t>
            </w:r>
            <w:r w:rsidRPr="00FC5D8B">
              <w:rPr>
                <w:rFonts w:ascii="Arial" w:hAnsi="Arial" w:cs="Arial"/>
              </w:rPr>
              <w:t>coadyuvantes)</w:t>
            </w:r>
          </w:p>
          <w:p w:rsidR="00FC5D8B" w:rsidRPr="00FC5D8B" w:rsidRDefault="00FC5D8B" w:rsidP="005B4C13">
            <w:pPr>
              <w:rPr>
                <w:rFonts w:ascii="Arial" w:hAnsi="Arial" w:cs="Arial"/>
                <w:lang w:val="es-ES_tradnl"/>
              </w:rPr>
            </w:pPr>
            <w:r w:rsidRPr="00FC5D8B">
              <w:rPr>
                <w:rFonts w:ascii="Arial" w:hAnsi="Arial" w:cs="Arial"/>
                <w:lang w:val="es-ES_tradnl"/>
              </w:rPr>
              <w:t>Homeopatía: Nux vómica</w:t>
            </w:r>
          </w:p>
          <w:p w:rsidR="00FC5D8B" w:rsidRPr="00FC5D8B" w:rsidRDefault="00FC5D8B" w:rsidP="005B4C13">
            <w:pPr>
              <w:rPr>
                <w:rFonts w:ascii="Arial" w:hAnsi="Arial" w:cs="Arial"/>
                <w:lang w:val="es-ES_tradnl"/>
              </w:rPr>
            </w:pPr>
            <w:r w:rsidRPr="00FC5D8B">
              <w:rPr>
                <w:rFonts w:ascii="Arial" w:hAnsi="Arial" w:cs="Arial"/>
                <w:lang w:val="es-ES_tradnl"/>
              </w:rPr>
              <w:t>Fitoterapia: Mentas spp jarabe.</w:t>
            </w:r>
            <w:r w:rsidRPr="00FC5D8B">
              <w:rPr>
                <w:rFonts w:ascii="Arial" w:hAnsi="Arial" w:cs="Arial"/>
              </w:rPr>
              <w:t xml:space="preserve"> ajo tintura  al 20 % </w:t>
            </w:r>
          </w:p>
        </w:tc>
      </w:tr>
      <w:tr w:rsidR="00FC5D8B" w:rsidRPr="00FC5D8B" w:rsidTr="005B4C13">
        <w:trPr>
          <w:trHeight w:val="973"/>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72-</w:t>
            </w:r>
          </w:p>
        </w:tc>
        <w:tc>
          <w:tcPr>
            <w:tcW w:w="1694" w:type="pct"/>
          </w:tcPr>
          <w:p w:rsidR="00FC5D8B" w:rsidRPr="00FC5D8B" w:rsidRDefault="00FC5D8B" w:rsidP="005B4C13">
            <w:pPr>
              <w:rPr>
                <w:rFonts w:ascii="Arial" w:hAnsi="Arial" w:cs="Arial"/>
                <w:lang w:val="es-ES_tradnl"/>
              </w:rPr>
            </w:pPr>
            <w:r w:rsidRPr="00FC5D8B">
              <w:rPr>
                <w:rFonts w:ascii="Arial" w:hAnsi="Arial" w:cs="Arial"/>
                <w:b/>
                <w:lang w:val="es-ES_tradnl"/>
              </w:rPr>
              <w:t>Pahomin gotas Fc.</w:t>
            </w:r>
            <w:r w:rsidRPr="00FC5D8B">
              <w:rPr>
                <w:rFonts w:ascii="Arial" w:hAnsi="Arial" w:cs="Arial"/>
                <w:b/>
              </w:rPr>
              <w:t xml:space="preserve"> Clorhidrato de papaverina</w:t>
            </w:r>
            <w:r w:rsidRPr="00FC5D8B">
              <w:rPr>
                <w:rFonts w:ascii="Arial" w:hAnsi="Arial" w:cs="Arial"/>
              </w:rPr>
              <w:t xml:space="preserve"> Antiespasmódico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Acupuntura y técnicas afines: E36,IG4,B6,E30,H2,TF5,PC6,B9(puntos </w:t>
            </w:r>
            <w:r w:rsidRPr="00FC5D8B">
              <w:rPr>
                <w:rFonts w:ascii="Arial" w:hAnsi="Arial" w:cs="Arial"/>
              </w:rPr>
              <w:t>coadyuvantes)</w:t>
            </w:r>
          </w:p>
          <w:p w:rsidR="00FC5D8B" w:rsidRPr="00FC5D8B" w:rsidRDefault="00FC5D8B" w:rsidP="005B4C13">
            <w:pPr>
              <w:rPr>
                <w:rFonts w:ascii="Arial" w:hAnsi="Arial" w:cs="Arial"/>
                <w:lang w:val="es-ES_tradnl"/>
              </w:rPr>
            </w:pPr>
            <w:r w:rsidRPr="00FC5D8B">
              <w:rPr>
                <w:rFonts w:ascii="Arial" w:hAnsi="Arial" w:cs="Arial"/>
                <w:lang w:val="es-ES_tradnl"/>
              </w:rPr>
              <w:t>Homeopatía: Nux vómica</w:t>
            </w:r>
          </w:p>
          <w:p w:rsidR="00FC5D8B" w:rsidRPr="00FC5D8B" w:rsidRDefault="00FC5D8B" w:rsidP="005B4C13">
            <w:pPr>
              <w:rPr>
                <w:rFonts w:ascii="Arial" w:hAnsi="Arial" w:cs="Arial"/>
                <w:lang w:val="es-ES_tradnl"/>
              </w:rPr>
            </w:pPr>
            <w:r w:rsidRPr="00FC5D8B">
              <w:rPr>
                <w:rFonts w:ascii="Arial" w:hAnsi="Arial" w:cs="Arial"/>
                <w:lang w:val="es-ES_tradnl"/>
              </w:rPr>
              <w:t>Fitoterapia: Mentas spp tintura al 20%.</w:t>
            </w:r>
            <w:r w:rsidRPr="00FC5D8B">
              <w:rPr>
                <w:rFonts w:ascii="Arial" w:hAnsi="Arial" w:cs="Arial"/>
              </w:rPr>
              <w:t xml:space="preserve"> ajo tintura  al 20 % </w:t>
            </w:r>
          </w:p>
        </w:tc>
      </w:tr>
      <w:tr w:rsidR="00FC5D8B" w:rsidRPr="00FC5D8B" w:rsidTr="005B4C13">
        <w:trPr>
          <w:trHeight w:val="974"/>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73-</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Paracetamol jbe.</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Analgésico, antipirético</w:t>
            </w:r>
          </w:p>
          <w:p w:rsidR="00FC5D8B" w:rsidRPr="00FC5D8B" w:rsidRDefault="00FC5D8B" w:rsidP="005B4C13">
            <w:pPr>
              <w:rPr>
                <w:rFonts w:ascii="Arial" w:hAnsi="Arial" w:cs="Arial"/>
                <w:b/>
                <w:lang w:val="es-ES_tradnl"/>
              </w:rPr>
            </w:pP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VG20,R3,VC17,E36,PC6,IG4,H2, puntos Ashí</w:t>
            </w:r>
          </w:p>
          <w:p w:rsidR="00FC5D8B" w:rsidRPr="00FC5D8B" w:rsidRDefault="00FC5D8B" w:rsidP="005B4C13">
            <w:pPr>
              <w:rPr>
                <w:rFonts w:ascii="Arial" w:hAnsi="Arial" w:cs="Arial"/>
                <w:lang w:val="es-ES_tradnl"/>
              </w:rPr>
            </w:pPr>
            <w:r w:rsidRPr="00FC5D8B">
              <w:rPr>
                <w:rFonts w:ascii="Arial" w:hAnsi="Arial" w:cs="Arial"/>
                <w:lang w:val="es-ES_tradnl"/>
              </w:rPr>
              <w:t>Homeopatía: Belladona.</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Tilo Ef., pasiflora Ef., </w:t>
            </w:r>
            <w:r w:rsidRPr="00FC5D8B">
              <w:rPr>
                <w:rFonts w:ascii="Arial" w:hAnsi="Arial" w:cs="Arial"/>
              </w:rPr>
              <w:t>ají picante tintura al 10 %(tópica</w:t>
            </w:r>
          </w:p>
        </w:tc>
      </w:tr>
      <w:tr w:rsidR="00FC5D8B" w:rsidRPr="00FC5D8B" w:rsidTr="005B4C13">
        <w:trPr>
          <w:trHeight w:val="70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74-</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Piperazina jarabe Fc.</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Antihelmíntico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Homeopatía: Cina</w:t>
            </w:r>
          </w:p>
          <w:p w:rsidR="00FC5D8B" w:rsidRPr="00FC5D8B" w:rsidRDefault="00FC5D8B" w:rsidP="005B4C13">
            <w:pPr>
              <w:rPr>
                <w:rFonts w:ascii="Arial" w:hAnsi="Arial" w:cs="Arial"/>
                <w:lang w:val="es-ES_tradnl"/>
              </w:rPr>
            </w:pPr>
            <w:r w:rsidRPr="00FC5D8B">
              <w:rPr>
                <w:rFonts w:ascii="Arial" w:hAnsi="Arial" w:cs="Arial"/>
                <w:lang w:val="es-ES_tradnl"/>
              </w:rPr>
              <w:t>Fitoterapia: Calabaza papelillo x 600 mg</w:t>
            </w:r>
            <w:r w:rsidRPr="00FC5D8B">
              <w:rPr>
                <w:rFonts w:ascii="Arial" w:hAnsi="Arial" w:cs="Arial"/>
              </w:rPr>
              <w:t xml:space="preserve"> ajo tintura  al 20 % </w:t>
            </w:r>
          </w:p>
        </w:tc>
      </w:tr>
      <w:tr w:rsidR="00FC5D8B" w:rsidRPr="00FC5D8B" w:rsidTr="005B4C13">
        <w:trPr>
          <w:trHeight w:val="984"/>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75-</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Salbutamol jarabe Fc</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Agonista β2 adrenérgico de efecto rápido utilizado para el alivio del broncoespasmo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IG4,P1,P5,PC6,VG20,TF5,C7, VG14,E36</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Histaminun, Apis, Urtica ur.</w:t>
            </w:r>
          </w:p>
          <w:p w:rsidR="00FC5D8B" w:rsidRPr="00FC5D8B" w:rsidRDefault="00FC5D8B" w:rsidP="005B4C13">
            <w:pPr>
              <w:rPr>
                <w:rFonts w:ascii="Arial" w:hAnsi="Arial" w:cs="Arial"/>
                <w:lang w:val="es-ES_tradnl"/>
              </w:rPr>
            </w:pPr>
            <w:r w:rsidRPr="00FC5D8B">
              <w:rPr>
                <w:rFonts w:ascii="Arial" w:hAnsi="Arial" w:cs="Arial"/>
                <w:lang w:val="es-ES_tradnl"/>
              </w:rPr>
              <w:lastRenderedPageBreak/>
              <w:t>Fitoterapia: Imefasma jarabe.</w:t>
            </w:r>
          </w:p>
        </w:tc>
      </w:tr>
      <w:tr w:rsidR="00FC5D8B" w:rsidRPr="00FC5D8B" w:rsidTr="005B4C13">
        <w:trPr>
          <w:trHeight w:val="59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76-</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Solución antiséptica bucal Fc.</w:t>
            </w:r>
            <w:r w:rsidRPr="00FC5D8B">
              <w:rPr>
                <w:rFonts w:ascii="Arial" w:hAnsi="Arial" w:cs="Arial"/>
                <w:b/>
              </w:rPr>
              <w:t xml:space="preserve"> </w:t>
            </w:r>
          </w:p>
          <w:p w:rsidR="00FC5D8B" w:rsidRPr="00FC5D8B" w:rsidRDefault="00FC5D8B" w:rsidP="005B4C13">
            <w:pPr>
              <w:rPr>
                <w:rFonts w:ascii="Arial" w:hAnsi="Arial" w:cs="Arial"/>
                <w:i/>
                <w:lang w:val="es-ES_tradnl"/>
              </w:rPr>
            </w:pPr>
            <w:r w:rsidRPr="00FC5D8B">
              <w:rPr>
                <w:rStyle w:val="nfasis"/>
                <w:rFonts w:ascii="Arial" w:hAnsi="Arial" w:cs="Arial"/>
                <w:i w:val="0"/>
              </w:rPr>
              <w:t xml:space="preserve">Antiséptico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Fitoterapia: Llantén spp colutorio, propóleos tintura al 10%, Itamorreal tintura al 20%.</w:t>
            </w:r>
          </w:p>
        </w:tc>
      </w:tr>
      <w:tr w:rsidR="00FC5D8B" w:rsidRPr="00FC5D8B" w:rsidTr="005B4C13">
        <w:trPr>
          <w:trHeight w:val="1254"/>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77-</w:t>
            </w:r>
          </w:p>
        </w:tc>
        <w:tc>
          <w:tcPr>
            <w:tcW w:w="1694" w:type="pct"/>
          </w:tcPr>
          <w:p w:rsidR="00FC5D8B" w:rsidRPr="00FC5D8B" w:rsidRDefault="00FC5D8B" w:rsidP="005B4C13">
            <w:pPr>
              <w:rPr>
                <w:rFonts w:ascii="Arial" w:hAnsi="Arial" w:cs="Arial"/>
                <w:b/>
                <w:lang w:val="pt-BR"/>
              </w:rPr>
            </w:pPr>
            <w:r w:rsidRPr="00FC5D8B">
              <w:rPr>
                <w:rFonts w:ascii="Arial" w:hAnsi="Arial" w:cs="Arial"/>
                <w:b/>
                <w:lang w:val="pt-BR"/>
              </w:rPr>
              <w:t xml:space="preserve">Valproato de sódio jarabe. </w:t>
            </w:r>
          </w:p>
          <w:p w:rsidR="00FC5D8B" w:rsidRPr="00FC5D8B" w:rsidRDefault="00FC5D8B" w:rsidP="005B4C13">
            <w:pPr>
              <w:rPr>
                <w:rFonts w:ascii="Arial" w:hAnsi="Arial" w:cs="Arial"/>
                <w:lang w:val="pt-BR"/>
              </w:rPr>
            </w:pPr>
            <w:r w:rsidRPr="00FC5D8B">
              <w:rPr>
                <w:rFonts w:ascii="Arial" w:hAnsi="Arial" w:cs="Arial"/>
                <w:lang w:val="pt-BR"/>
              </w:rPr>
              <w:t xml:space="preserve">Anticonvulsivante </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VG20,R3,VC17,E36,PC6,TF5,H2,B6,VB34</w:t>
            </w:r>
          </w:p>
          <w:p w:rsidR="00FC5D8B" w:rsidRPr="00FC5D8B" w:rsidRDefault="00FC5D8B" w:rsidP="005B4C13">
            <w:pPr>
              <w:rPr>
                <w:rFonts w:ascii="Arial" w:hAnsi="Arial" w:cs="Arial"/>
                <w:lang w:val="en-US"/>
              </w:rPr>
            </w:pPr>
            <w:r w:rsidRPr="00FC5D8B">
              <w:rPr>
                <w:rFonts w:ascii="Arial" w:hAnsi="Arial" w:cs="Arial"/>
                <w:lang w:val="en-US"/>
              </w:rPr>
              <w:t>Homeopatía:</w:t>
            </w:r>
            <w:r w:rsidRPr="00FC5D8B">
              <w:rPr>
                <w:rFonts w:ascii="Arial" w:hAnsi="Arial" w:cs="Arial"/>
                <w:i/>
                <w:iCs/>
                <w:lang w:val="en-US"/>
              </w:rPr>
              <w:t xml:space="preserve"> </w:t>
            </w:r>
            <w:r w:rsidRPr="00FC5D8B">
              <w:rPr>
                <w:rFonts w:ascii="Arial" w:hAnsi="Arial" w:cs="Arial"/>
                <w:iCs/>
                <w:lang w:val="en-US"/>
              </w:rPr>
              <w:t>Lach. Ign.</w:t>
            </w:r>
            <w:proofErr w:type="gramStart"/>
            <w:r w:rsidRPr="00FC5D8B">
              <w:rPr>
                <w:rFonts w:ascii="Arial" w:hAnsi="Arial" w:cs="Arial"/>
                <w:lang w:val="en-US"/>
              </w:rPr>
              <w:t xml:space="preserve">,  </w:t>
            </w:r>
            <w:r w:rsidRPr="00FC5D8B">
              <w:rPr>
                <w:rFonts w:ascii="Arial" w:hAnsi="Arial" w:cs="Arial"/>
                <w:iCs/>
                <w:lang w:val="en-US"/>
              </w:rPr>
              <w:t>Phos</w:t>
            </w:r>
            <w:proofErr w:type="gramEnd"/>
            <w:r w:rsidRPr="00FC5D8B">
              <w:rPr>
                <w:rFonts w:ascii="Arial" w:hAnsi="Arial" w:cs="Arial"/>
                <w:iCs/>
                <w:lang w:val="en-US"/>
              </w:rPr>
              <w:t>. Ac, Staph</w:t>
            </w:r>
            <w:proofErr w:type="gramStart"/>
            <w:r w:rsidRPr="00FC5D8B">
              <w:rPr>
                <w:rFonts w:ascii="Arial" w:hAnsi="Arial" w:cs="Arial"/>
                <w:iCs/>
                <w:lang w:val="en-US"/>
              </w:rPr>
              <w:t>.</w:t>
            </w:r>
            <w:r w:rsidRPr="00FC5D8B">
              <w:rPr>
                <w:rFonts w:ascii="Arial" w:hAnsi="Arial" w:cs="Arial"/>
                <w:i/>
                <w:iCs/>
                <w:lang w:val="en-US"/>
              </w:rPr>
              <w:t>.</w:t>
            </w:r>
            <w:proofErr w:type="gramEnd"/>
          </w:p>
          <w:p w:rsidR="00FC5D8B" w:rsidRPr="00FC5D8B" w:rsidRDefault="00FC5D8B" w:rsidP="005B4C13">
            <w:pPr>
              <w:rPr>
                <w:rFonts w:ascii="Arial" w:hAnsi="Arial" w:cs="Arial"/>
                <w:lang w:val="es-ES_tradnl"/>
              </w:rPr>
            </w:pPr>
            <w:r w:rsidRPr="00FC5D8B">
              <w:rPr>
                <w:rFonts w:ascii="Arial" w:hAnsi="Arial" w:cs="Arial"/>
                <w:lang w:val="es-ES_tradnl"/>
              </w:rPr>
              <w:t>Terapia floral: 39 Bach</w:t>
            </w:r>
          </w:p>
          <w:p w:rsidR="00FC5D8B" w:rsidRPr="00FC5D8B" w:rsidRDefault="00FC5D8B" w:rsidP="005B4C13">
            <w:pPr>
              <w:rPr>
                <w:rFonts w:ascii="Arial" w:hAnsi="Arial" w:cs="Arial"/>
                <w:lang w:val="es-ES_tradnl"/>
              </w:rPr>
            </w:pPr>
            <w:r w:rsidRPr="00FC5D8B">
              <w:rPr>
                <w:rFonts w:ascii="Arial" w:hAnsi="Arial" w:cs="Arial"/>
                <w:lang w:val="es-ES_tradnl"/>
              </w:rPr>
              <w:t>Fitoterapia: Tilo Ef., pasiflora Ef.</w:t>
            </w:r>
          </w:p>
        </w:tc>
      </w:tr>
      <w:tr w:rsidR="00FC5D8B" w:rsidRPr="00FC5D8B" w:rsidTr="005B4C13">
        <w:trPr>
          <w:trHeight w:val="145"/>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78-</w:t>
            </w:r>
          </w:p>
        </w:tc>
        <w:tc>
          <w:tcPr>
            <w:tcW w:w="1694" w:type="pct"/>
            <w:tcBorders>
              <w:bottom w:val="single" w:sz="4" w:space="0" w:color="auto"/>
            </w:tcBorders>
          </w:tcPr>
          <w:p w:rsidR="00FC5D8B" w:rsidRPr="00FC5D8B" w:rsidRDefault="00FC5D8B" w:rsidP="005B4C13">
            <w:pPr>
              <w:rPr>
                <w:rFonts w:ascii="Arial" w:hAnsi="Arial" w:cs="Arial"/>
                <w:b/>
              </w:rPr>
            </w:pPr>
            <w:r w:rsidRPr="00FC5D8B">
              <w:rPr>
                <w:rFonts w:ascii="Arial" w:hAnsi="Arial" w:cs="Arial"/>
                <w:b/>
                <w:lang w:val="es-ES_tradnl"/>
              </w:rPr>
              <w:t>Venatón gotas Fc.</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Analgésica local, astringente y protectora de la mucosa rectal ( extracto de castaño de Indias); una vasoconstrictora y descongestionante local  (extracto de Hamamelis) y un anestésico local y antipruriginoso (amino-benzoato de etilo )</w:t>
            </w:r>
          </w:p>
          <w:p w:rsidR="00FC5D8B" w:rsidRPr="00FC5D8B" w:rsidRDefault="00FC5D8B" w:rsidP="005B4C13">
            <w:pPr>
              <w:rPr>
                <w:rFonts w:ascii="Arial" w:hAnsi="Arial" w:cs="Arial"/>
              </w:rPr>
            </w:pPr>
            <w:r w:rsidRPr="00FC5D8B">
              <w:rPr>
                <w:rFonts w:ascii="Arial" w:hAnsi="Arial" w:cs="Arial"/>
              </w:rPr>
              <w:t>(benzocaína)</w:t>
            </w:r>
          </w:p>
          <w:p w:rsidR="00FC5D8B" w:rsidRPr="00FC5D8B" w:rsidRDefault="00FC5D8B" w:rsidP="005B4C13">
            <w:pPr>
              <w:rPr>
                <w:rFonts w:ascii="Arial" w:hAnsi="Arial" w:cs="Arial"/>
                <w:lang w:val="es-ES_tradnl"/>
              </w:rPr>
            </w:pPr>
          </w:p>
        </w:tc>
        <w:tc>
          <w:tcPr>
            <w:tcW w:w="3122" w:type="pct"/>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H3,B6,E36,R3,VC1,VC17,VG20,(puntos coadjuvantes)</w:t>
            </w:r>
          </w:p>
          <w:p w:rsidR="00FC5D8B" w:rsidRPr="00FC5D8B" w:rsidRDefault="00FC5D8B" w:rsidP="005B4C13">
            <w:pPr>
              <w:rPr>
                <w:rFonts w:ascii="Arial" w:hAnsi="Arial" w:cs="Arial"/>
                <w:lang w:val="es-ES_tradnl"/>
              </w:rPr>
            </w:pPr>
            <w:r w:rsidRPr="00FC5D8B">
              <w:rPr>
                <w:rFonts w:ascii="Arial" w:hAnsi="Arial" w:cs="Arial"/>
                <w:lang w:val="es-ES_tradnl"/>
              </w:rPr>
              <w:t>Homeopatía: Hamamelis, Hidrastis, Aesculus</w:t>
            </w:r>
          </w:p>
          <w:p w:rsidR="00FC5D8B" w:rsidRPr="00FC5D8B" w:rsidRDefault="00FC5D8B" w:rsidP="005B4C13">
            <w:pPr>
              <w:rPr>
                <w:rFonts w:ascii="Arial" w:hAnsi="Arial" w:cs="Arial"/>
                <w:lang w:val="es-ES_tradnl"/>
              </w:rPr>
            </w:pPr>
            <w:r w:rsidRPr="00FC5D8B">
              <w:rPr>
                <w:rFonts w:ascii="Arial" w:hAnsi="Arial" w:cs="Arial"/>
                <w:lang w:val="es-ES_tradnl"/>
              </w:rPr>
              <w:t>Fitoterapia: Naranja spp tintura al 20%.</w:t>
            </w:r>
          </w:p>
        </w:tc>
      </w:tr>
      <w:tr w:rsidR="00FC5D8B" w:rsidRPr="00FC5D8B" w:rsidTr="005B4C13">
        <w:trPr>
          <w:trHeight w:val="340"/>
          <w:jc w:val="center"/>
        </w:trPr>
        <w:tc>
          <w:tcPr>
            <w:tcW w:w="184" w:type="pct"/>
            <w:gridSpan w:val="2"/>
            <w:shd w:val="clear" w:color="auto" w:fill="BFBFBF"/>
          </w:tcPr>
          <w:p w:rsidR="00FC5D8B" w:rsidRPr="00FC5D8B" w:rsidRDefault="00FC5D8B" w:rsidP="005B4C13">
            <w:pPr>
              <w:rPr>
                <w:rFonts w:ascii="Arial" w:hAnsi="Arial" w:cs="Arial"/>
                <w:b/>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LAB. Roberto escudero.</w:t>
            </w: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702"/>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79-</w:t>
            </w:r>
          </w:p>
        </w:tc>
        <w:tc>
          <w:tcPr>
            <w:tcW w:w="1694"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Clobetasol crema  x </w:t>
            </w:r>
            <w:smartTag w:uri="urn:schemas-microsoft-com:office:smarttags" w:element="metricconverter">
              <w:smartTagPr>
                <w:attr w:name="ProductID" w:val="25 g"/>
              </w:smartTagPr>
              <w:r w:rsidRPr="00FC5D8B">
                <w:rPr>
                  <w:rFonts w:ascii="Arial" w:hAnsi="Arial" w:cs="Arial"/>
                  <w:lang w:val="es-ES_tradnl"/>
                </w:rPr>
                <w:t>25 g</w:t>
              </w:r>
            </w:smartTag>
            <w:r w:rsidRPr="00FC5D8B">
              <w:rPr>
                <w:rFonts w:ascii="Arial" w:hAnsi="Arial" w:cs="Arial"/>
                <w:lang w:val="es-ES_tradnl"/>
              </w:rPr>
              <w:t xml:space="preserve"> tubo.</w:t>
            </w:r>
          </w:p>
          <w:p w:rsidR="00FC5D8B" w:rsidRPr="00FC5D8B" w:rsidRDefault="00FC5D8B" w:rsidP="005B4C13">
            <w:pPr>
              <w:rPr>
                <w:rFonts w:ascii="Arial" w:hAnsi="Arial" w:cs="Arial"/>
                <w:lang w:val="es-ES_tradnl"/>
              </w:rPr>
            </w:pPr>
            <w:r w:rsidRPr="00FC5D8B">
              <w:rPr>
                <w:rFonts w:ascii="Arial" w:hAnsi="Arial" w:cs="Arial"/>
              </w:rPr>
              <w:t xml:space="preserve"> Corticoide tópico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Homeopatía: Sulphur, </w:t>
            </w:r>
            <w:proofErr w:type="gramStart"/>
            <w:r w:rsidRPr="00FC5D8B">
              <w:rPr>
                <w:rFonts w:ascii="Arial" w:hAnsi="Arial" w:cs="Arial"/>
                <w:lang w:val="pt-BR"/>
              </w:rPr>
              <w:t>Psorinum,</w:t>
            </w:r>
            <w:proofErr w:type="gramEnd"/>
            <w:r w:rsidRPr="00FC5D8B">
              <w:rPr>
                <w:rFonts w:ascii="Arial" w:hAnsi="Arial" w:cs="Arial"/>
                <w:lang w:val="pt-BR"/>
              </w:rPr>
              <w:t>Aloe</w:t>
            </w:r>
          </w:p>
          <w:p w:rsidR="00FC5D8B" w:rsidRPr="00FC5D8B" w:rsidRDefault="00FC5D8B" w:rsidP="005B4C13">
            <w:pPr>
              <w:rPr>
                <w:rFonts w:ascii="Arial" w:hAnsi="Arial" w:cs="Arial"/>
                <w:lang w:val="pt-BR"/>
              </w:rPr>
            </w:pPr>
            <w:r w:rsidRPr="00FC5D8B">
              <w:rPr>
                <w:rFonts w:ascii="Arial" w:hAnsi="Arial" w:cs="Arial"/>
                <w:lang w:val="pt-BR"/>
              </w:rPr>
              <w:t xml:space="preserve">Fitoterapia: Áloe crema 25%ó 50 % </w:t>
            </w:r>
          </w:p>
        </w:tc>
      </w:tr>
      <w:tr w:rsidR="00FC5D8B" w:rsidRPr="00FC5D8B" w:rsidTr="005B4C13">
        <w:trPr>
          <w:trHeight w:val="97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80-</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Clotrimazol crema al 1%.</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Derivado sintético de imidazol,  fungicida</w:t>
            </w:r>
          </w:p>
        </w:tc>
        <w:tc>
          <w:tcPr>
            <w:tcW w:w="3122" w:type="pct"/>
          </w:tcPr>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Caust., </w:t>
            </w:r>
            <w:r w:rsidRPr="00FC5D8B">
              <w:rPr>
                <w:rFonts w:ascii="Arial" w:hAnsi="Arial" w:cs="Arial"/>
                <w:iCs/>
                <w:lang w:val="en-US"/>
              </w:rPr>
              <w:t>Graph.</w:t>
            </w:r>
            <w:r w:rsidRPr="00FC5D8B">
              <w:rPr>
                <w:rFonts w:ascii="Arial" w:hAnsi="Arial" w:cs="Arial"/>
                <w:lang w:val="en-US"/>
              </w:rPr>
              <w:t xml:space="preserve">, , </w:t>
            </w:r>
            <w:r w:rsidRPr="00FC5D8B">
              <w:rPr>
                <w:rFonts w:ascii="Arial" w:hAnsi="Arial" w:cs="Arial"/>
                <w:iCs/>
                <w:lang w:val="en-US"/>
              </w:rPr>
              <w:t>Nat. m.</w:t>
            </w:r>
            <w:r w:rsidRPr="00FC5D8B">
              <w:rPr>
                <w:rFonts w:ascii="Arial" w:hAnsi="Arial" w:cs="Arial"/>
                <w:lang w:val="en-US"/>
              </w:rPr>
              <w:t xml:space="preserve">, Psor.,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Guayaba talco, talco secante.</w:t>
            </w:r>
            <w:r w:rsidRPr="00FC5D8B">
              <w:rPr>
                <w:rFonts w:ascii="Arial" w:hAnsi="Arial" w:cs="Arial"/>
              </w:rPr>
              <w:t xml:space="preserve"> ajo tintura  al 20 % </w:t>
            </w:r>
          </w:p>
          <w:p w:rsidR="00FC5D8B" w:rsidRPr="00FC5D8B" w:rsidRDefault="00FC5D8B" w:rsidP="005B4C13">
            <w:pPr>
              <w:rPr>
                <w:rFonts w:ascii="Arial" w:hAnsi="Arial" w:cs="Arial"/>
                <w:lang w:val="es-ES_tradnl"/>
              </w:rPr>
            </w:pPr>
            <w:r w:rsidRPr="00FC5D8B">
              <w:rPr>
                <w:rFonts w:ascii="Arial" w:hAnsi="Arial" w:cs="Arial"/>
                <w:lang w:val="es-ES_tradnl"/>
              </w:rPr>
              <w:t>Fitoterapia: Crema antimicótica 1  y 2.</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81</w:t>
            </w:r>
            <w:r w:rsidRPr="00FC5D8B">
              <w:rPr>
                <w:rFonts w:ascii="Arial" w:hAnsi="Arial" w:cs="Arial"/>
                <w:lang w:val="es-ES_tradnl"/>
              </w:rPr>
              <w:lastRenderedPageBreak/>
              <w:t>-</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lastRenderedPageBreak/>
              <w:t xml:space="preserve">Glicerina supositorio adulto. </w:t>
            </w:r>
          </w:p>
          <w:p w:rsidR="00FC5D8B" w:rsidRPr="00FC5D8B" w:rsidRDefault="00FC5D8B" w:rsidP="005B4C13">
            <w:pPr>
              <w:rPr>
                <w:rFonts w:ascii="Arial" w:hAnsi="Arial" w:cs="Arial"/>
                <w:lang w:val="es-ES_tradnl"/>
              </w:rPr>
            </w:pPr>
            <w:r w:rsidRPr="00FC5D8B">
              <w:rPr>
                <w:rFonts w:ascii="Arial" w:hAnsi="Arial" w:cs="Arial"/>
                <w:lang w:val="es-ES_tradnl"/>
              </w:rPr>
              <w:lastRenderedPageBreak/>
              <w:t xml:space="preserve">Laxante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Fitoterapia: Cañandonga jarabe, polen melito, polen tab.</w:t>
            </w:r>
          </w:p>
        </w:tc>
      </w:tr>
      <w:tr w:rsidR="00FC5D8B" w:rsidRPr="00FC5D8B" w:rsidTr="005B4C13">
        <w:trPr>
          <w:trHeight w:val="60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82-</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Idoxuridina 0.5 % crema dérmica.</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Antiviral tópico de acción virostática,</w:t>
            </w:r>
          </w:p>
        </w:tc>
        <w:tc>
          <w:tcPr>
            <w:tcW w:w="3122" w:type="pct"/>
          </w:tcPr>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Caust., </w:t>
            </w:r>
            <w:r w:rsidRPr="00FC5D8B">
              <w:rPr>
                <w:rFonts w:ascii="Arial" w:hAnsi="Arial" w:cs="Arial"/>
                <w:iCs/>
                <w:lang w:val="en-US"/>
              </w:rPr>
              <w:t>Graph.</w:t>
            </w:r>
            <w:r w:rsidRPr="00FC5D8B">
              <w:rPr>
                <w:rFonts w:ascii="Arial" w:hAnsi="Arial" w:cs="Arial"/>
                <w:lang w:val="en-US"/>
              </w:rPr>
              <w:t xml:space="preserve">, , </w:t>
            </w:r>
            <w:r w:rsidRPr="00FC5D8B">
              <w:rPr>
                <w:rFonts w:ascii="Arial" w:hAnsi="Arial" w:cs="Arial"/>
                <w:iCs/>
                <w:lang w:val="en-US"/>
              </w:rPr>
              <w:t>Nat. m.</w:t>
            </w:r>
            <w:r w:rsidRPr="00FC5D8B">
              <w:rPr>
                <w:rFonts w:ascii="Arial" w:hAnsi="Arial" w:cs="Arial"/>
                <w:lang w:val="en-US"/>
              </w:rPr>
              <w:t xml:space="preserve">, Psor.,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Áloe crema 25% y 50%.</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83-</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Miconazol 2% crema.</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Derivado imidazólico antifúngico</w:t>
            </w:r>
          </w:p>
        </w:tc>
        <w:tc>
          <w:tcPr>
            <w:tcW w:w="3122" w:type="pct"/>
          </w:tcPr>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Caust., </w:t>
            </w:r>
            <w:r w:rsidRPr="00FC5D8B">
              <w:rPr>
                <w:rFonts w:ascii="Arial" w:hAnsi="Arial" w:cs="Arial"/>
                <w:iCs/>
                <w:lang w:val="en-US"/>
              </w:rPr>
              <w:t>Graph.</w:t>
            </w:r>
            <w:r w:rsidRPr="00FC5D8B">
              <w:rPr>
                <w:rFonts w:ascii="Arial" w:hAnsi="Arial" w:cs="Arial"/>
                <w:lang w:val="en-US"/>
              </w:rPr>
              <w:t xml:space="preserve">,, </w:t>
            </w:r>
            <w:r w:rsidRPr="00FC5D8B">
              <w:rPr>
                <w:rFonts w:ascii="Arial" w:hAnsi="Arial" w:cs="Arial"/>
                <w:iCs/>
                <w:lang w:val="en-US"/>
              </w:rPr>
              <w:t>Nat. m.</w:t>
            </w:r>
            <w:r w:rsidRPr="00FC5D8B">
              <w:rPr>
                <w:rFonts w:ascii="Arial" w:hAnsi="Arial" w:cs="Arial"/>
                <w:lang w:val="en-US"/>
              </w:rPr>
              <w:t xml:space="preserve">, Psor.,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Guayaba talco, talco secante.</w:t>
            </w:r>
            <w:r w:rsidRPr="00FC5D8B">
              <w:rPr>
                <w:rFonts w:ascii="Arial" w:hAnsi="Arial" w:cs="Arial"/>
              </w:rPr>
              <w:t xml:space="preserve"> </w:t>
            </w:r>
            <w:proofErr w:type="gramStart"/>
            <w:r w:rsidRPr="00FC5D8B">
              <w:rPr>
                <w:rFonts w:ascii="Arial" w:hAnsi="Arial" w:cs="Arial"/>
              </w:rPr>
              <w:t>ajo</w:t>
            </w:r>
            <w:proofErr w:type="gramEnd"/>
            <w:r w:rsidRPr="00FC5D8B">
              <w:rPr>
                <w:rFonts w:ascii="Arial" w:hAnsi="Arial" w:cs="Arial"/>
              </w:rPr>
              <w:t xml:space="preserve"> tintura  al 20 % (gotas de allicina),</w:t>
            </w:r>
            <w:r w:rsidRPr="00FC5D8B">
              <w:rPr>
                <w:rFonts w:ascii="Arial" w:hAnsi="Arial" w:cs="Arial"/>
                <w:lang w:val="es-ES_tradnl"/>
              </w:rPr>
              <w:t>Crema antimicótica 1 y 2.</w:t>
            </w:r>
            <w:r w:rsidRPr="00FC5D8B">
              <w:rPr>
                <w:rFonts w:ascii="Arial" w:hAnsi="Arial" w:cs="Arial"/>
              </w:rPr>
              <w:t xml:space="preserve"> </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84-</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Neomicina 0.5 % tubo.</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Aminoglucósido  antibiótico bactericida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w:t>
            </w:r>
          </w:p>
          <w:p w:rsidR="00FC5D8B" w:rsidRPr="00FC5D8B" w:rsidRDefault="00FC5D8B" w:rsidP="005B4C13">
            <w:pPr>
              <w:rPr>
                <w:rFonts w:ascii="Arial" w:hAnsi="Arial" w:cs="Arial"/>
                <w:lang w:val="es-ES_tradnl"/>
              </w:rPr>
            </w:pPr>
            <w:r w:rsidRPr="00FC5D8B">
              <w:rPr>
                <w:rFonts w:ascii="Arial" w:hAnsi="Arial" w:cs="Arial"/>
                <w:lang w:val="es-ES_tradnl"/>
              </w:rPr>
              <w:t>Homeopatía: Caléndula, Sulphur, Hepar Sulphur, Silicia,</w:t>
            </w:r>
          </w:p>
          <w:p w:rsidR="00FC5D8B" w:rsidRPr="00FC5D8B" w:rsidRDefault="00FC5D8B" w:rsidP="005B4C13">
            <w:pPr>
              <w:rPr>
                <w:rFonts w:ascii="Arial" w:hAnsi="Arial" w:cs="Arial"/>
                <w:lang w:val="es-ES_tradnl"/>
              </w:rPr>
            </w:pPr>
            <w:r w:rsidRPr="00FC5D8B">
              <w:rPr>
                <w:rFonts w:ascii="Arial" w:hAnsi="Arial" w:cs="Arial"/>
                <w:lang w:val="es-ES_tradnl"/>
              </w:rPr>
              <w:t>Fitoterapia: Caña santa crema al 2%, confitillo crema.</w:t>
            </w:r>
            <w:r w:rsidRPr="00FC5D8B">
              <w:rPr>
                <w:rFonts w:ascii="Arial" w:hAnsi="Arial" w:cs="Arial"/>
              </w:rPr>
              <w:t xml:space="preserve"> ajo tintura  al 20 % Caléndula 50%</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85-</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Nistatina crema tubo.</w:t>
            </w:r>
          </w:p>
          <w:p w:rsidR="00FC5D8B" w:rsidRPr="00FC5D8B" w:rsidRDefault="00FC5D8B" w:rsidP="005B4C13">
            <w:pPr>
              <w:rPr>
                <w:rFonts w:ascii="Arial" w:hAnsi="Arial" w:cs="Arial"/>
                <w:lang w:val="es-ES_tradnl"/>
              </w:rPr>
            </w:pPr>
            <w:r w:rsidRPr="00FC5D8B">
              <w:rPr>
                <w:rFonts w:ascii="Arial" w:hAnsi="Arial" w:cs="Arial"/>
              </w:rPr>
              <w:t>Antibiótico, antifúngico del grupo de los poliénicos</w:t>
            </w:r>
          </w:p>
        </w:tc>
        <w:tc>
          <w:tcPr>
            <w:tcW w:w="3122" w:type="pct"/>
          </w:tcPr>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Caust., </w:t>
            </w:r>
            <w:r w:rsidRPr="00FC5D8B">
              <w:rPr>
                <w:rFonts w:ascii="Arial" w:hAnsi="Arial" w:cs="Arial"/>
                <w:iCs/>
                <w:lang w:val="en-US"/>
              </w:rPr>
              <w:t>Graph.</w:t>
            </w:r>
            <w:r w:rsidRPr="00FC5D8B">
              <w:rPr>
                <w:rFonts w:ascii="Arial" w:hAnsi="Arial" w:cs="Arial"/>
                <w:lang w:val="en-US"/>
              </w:rPr>
              <w:t xml:space="preserve">,, </w:t>
            </w:r>
            <w:r w:rsidRPr="00FC5D8B">
              <w:rPr>
                <w:rFonts w:ascii="Arial" w:hAnsi="Arial" w:cs="Arial"/>
                <w:iCs/>
                <w:lang w:val="en-US"/>
              </w:rPr>
              <w:t>Nat. m.</w:t>
            </w:r>
            <w:r w:rsidRPr="00FC5D8B">
              <w:rPr>
                <w:rFonts w:ascii="Arial" w:hAnsi="Arial" w:cs="Arial"/>
                <w:lang w:val="en-US"/>
              </w:rPr>
              <w:t xml:space="preserve">, Psor.,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Crema antimicótica # 1.</w:t>
            </w:r>
          </w:p>
        </w:tc>
      </w:tr>
      <w:tr w:rsidR="00FC5D8B" w:rsidRPr="00FC5D8B" w:rsidTr="005B4C13">
        <w:trPr>
          <w:trHeight w:val="952"/>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86-</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Nitrofurazona crema.</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Derivado nitrofurano   se desconoce  mecanismo de actividad antiinfecciosa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Homeopatía: Caléndula, Sulphur, Hepar Sulphur, Silicia</w:t>
            </w:r>
          </w:p>
          <w:p w:rsidR="00FC5D8B" w:rsidRPr="00FC5D8B" w:rsidRDefault="00FC5D8B" w:rsidP="005B4C13">
            <w:pPr>
              <w:rPr>
                <w:rFonts w:ascii="Arial" w:hAnsi="Arial" w:cs="Arial"/>
                <w:lang w:val="es-ES_tradnl"/>
              </w:rPr>
            </w:pPr>
            <w:r w:rsidRPr="00FC5D8B">
              <w:rPr>
                <w:rFonts w:ascii="Arial" w:hAnsi="Arial" w:cs="Arial"/>
                <w:lang w:val="es-ES_tradnl"/>
              </w:rPr>
              <w:t>Fitoterapia: Crema de Caléndula 50%, crema de Aloe</w:t>
            </w:r>
          </w:p>
        </w:tc>
      </w:tr>
      <w:tr w:rsidR="00FC5D8B" w:rsidRPr="00FC5D8B" w:rsidTr="005B4C13">
        <w:trPr>
          <w:trHeight w:val="98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87-</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 xml:space="preserve">Tolnaftato 1% crema tubo. </w:t>
            </w:r>
          </w:p>
          <w:p w:rsidR="00FC5D8B" w:rsidRPr="00FC5D8B" w:rsidRDefault="00FC5D8B" w:rsidP="005B4C13">
            <w:pPr>
              <w:rPr>
                <w:rFonts w:ascii="Arial" w:hAnsi="Arial" w:cs="Arial"/>
                <w:lang w:val="es-ES_tradnl"/>
              </w:rPr>
            </w:pPr>
            <w:r w:rsidRPr="00FC5D8B">
              <w:rPr>
                <w:rFonts w:ascii="Arial" w:hAnsi="Arial" w:cs="Arial"/>
                <w:lang w:val="es-ES_tradnl"/>
              </w:rPr>
              <w:t>Antifúngico</w:t>
            </w:r>
          </w:p>
        </w:tc>
        <w:tc>
          <w:tcPr>
            <w:tcW w:w="3122" w:type="pct"/>
          </w:tcPr>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Caust., </w:t>
            </w:r>
            <w:r w:rsidRPr="00FC5D8B">
              <w:rPr>
                <w:rFonts w:ascii="Arial" w:hAnsi="Arial" w:cs="Arial"/>
                <w:iCs/>
                <w:lang w:val="en-US"/>
              </w:rPr>
              <w:t>Graph.</w:t>
            </w:r>
            <w:r w:rsidRPr="00FC5D8B">
              <w:rPr>
                <w:rFonts w:ascii="Arial" w:hAnsi="Arial" w:cs="Arial"/>
                <w:lang w:val="en-US"/>
              </w:rPr>
              <w:t xml:space="preserve">,  </w:t>
            </w:r>
            <w:r w:rsidRPr="00FC5D8B">
              <w:rPr>
                <w:rFonts w:ascii="Arial" w:hAnsi="Arial" w:cs="Arial"/>
                <w:iCs/>
                <w:lang w:val="en-US"/>
              </w:rPr>
              <w:t>Nat. m.</w:t>
            </w:r>
            <w:r w:rsidRPr="00FC5D8B">
              <w:rPr>
                <w:rFonts w:ascii="Arial" w:hAnsi="Arial" w:cs="Arial"/>
                <w:lang w:val="en-US"/>
              </w:rPr>
              <w:t xml:space="preserve">, Psor.,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Guayaba talco, talco secante.</w:t>
            </w:r>
            <w:r w:rsidRPr="00FC5D8B">
              <w:rPr>
                <w:rFonts w:ascii="Arial" w:hAnsi="Arial" w:cs="Arial"/>
              </w:rPr>
              <w:t xml:space="preserve"> </w:t>
            </w:r>
            <w:proofErr w:type="gramStart"/>
            <w:r w:rsidRPr="00FC5D8B">
              <w:rPr>
                <w:rFonts w:ascii="Arial" w:hAnsi="Arial" w:cs="Arial"/>
              </w:rPr>
              <w:t>ajo</w:t>
            </w:r>
            <w:proofErr w:type="gramEnd"/>
            <w:r w:rsidRPr="00FC5D8B">
              <w:rPr>
                <w:rFonts w:ascii="Arial" w:hAnsi="Arial" w:cs="Arial"/>
              </w:rPr>
              <w:t xml:space="preserve"> tintura  al 20 % (gotas de allicina),</w:t>
            </w:r>
            <w:r w:rsidRPr="00FC5D8B">
              <w:rPr>
                <w:rFonts w:ascii="Arial" w:hAnsi="Arial" w:cs="Arial"/>
                <w:lang w:val="es-ES_tradnl"/>
              </w:rPr>
              <w:t>Crema antimicótica 1 y 2.</w:t>
            </w:r>
          </w:p>
        </w:tc>
      </w:tr>
      <w:tr w:rsidR="00FC5D8B" w:rsidRPr="00FC5D8B" w:rsidTr="005B4C13">
        <w:trPr>
          <w:trHeight w:val="702"/>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88-</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 xml:space="preserve">Triamcinolona 0.1% crema tbo. </w:t>
            </w:r>
          </w:p>
          <w:p w:rsidR="00FC5D8B" w:rsidRPr="00FC5D8B" w:rsidRDefault="00FC5D8B" w:rsidP="005B4C13">
            <w:pPr>
              <w:rPr>
                <w:rFonts w:ascii="Arial" w:hAnsi="Arial" w:cs="Arial"/>
                <w:lang w:val="es-ES_tradnl"/>
              </w:rPr>
            </w:pPr>
            <w:r w:rsidRPr="00FC5D8B">
              <w:rPr>
                <w:rFonts w:ascii="Arial" w:hAnsi="Arial" w:cs="Arial"/>
                <w:lang w:val="es-ES_tradnl"/>
              </w:rPr>
              <w:t xml:space="preserve">Esteroide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Homeopatía: Caléndula, Árnica, Aloe</w:t>
            </w:r>
          </w:p>
          <w:p w:rsidR="00FC5D8B" w:rsidRPr="00FC5D8B" w:rsidRDefault="00FC5D8B" w:rsidP="005B4C13">
            <w:pPr>
              <w:rPr>
                <w:rFonts w:ascii="Arial" w:hAnsi="Arial" w:cs="Arial"/>
                <w:lang w:val="es-ES_tradnl"/>
              </w:rPr>
            </w:pPr>
            <w:r w:rsidRPr="00FC5D8B">
              <w:rPr>
                <w:rFonts w:ascii="Arial" w:hAnsi="Arial" w:cs="Arial"/>
                <w:lang w:val="es-ES_tradnl"/>
              </w:rPr>
              <w:t>Fitoterapia: Crema áloe 25% y 50%.</w:t>
            </w:r>
          </w:p>
        </w:tc>
      </w:tr>
      <w:tr w:rsidR="00FC5D8B" w:rsidRPr="00FC5D8B" w:rsidTr="005B4C13">
        <w:trPr>
          <w:trHeight w:val="1942"/>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89-</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Venatón ung rectal.</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Analgésica local, astringente y protectora de la mucosa rectal (extracto de castaño de Indias; una vasoconstrictora y descongestionante local  (extracto de Hamamelis) y </w:t>
            </w:r>
            <w:r w:rsidRPr="00FC5D8B">
              <w:rPr>
                <w:rFonts w:ascii="Arial" w:hAnsi="Arial" w:cs="Arial"/>
              </w:rPr>
              <w:lastRenderedPageBreak/>
              <w:t>un anestésico local y antipruriginoso (amino-benzoato de etilo) (benzocaína)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Acupuntura y técnicas afines: H3,B6,E36,R3,VC1,VC17,VG20,VG26 (puntos coadjuvantes)</w:t>
            </w:r>
          </w:p>
          <w:p w:rsidR="00FC5D8B" w:rsidRPr="00FC5D8B" w:rsidRDefault="00FC5D8B" w:rsidP="005B4C13">
            <w:pPr>
              <w:rPr>
                <w:rFonts w:ascii="Arial" w:hAnsi="Arial" w:cs="Arial"/>
                <w:lang w:val="es-ES_tradnl"/>
              </w:rPr>
            </w:pPr>
            <w:r w:rsidRPr="00FC5D8B">
              <w:rPr>
                <w:rFonts w:ascii="Arial" w:hAnsi="Arial" w:cs="Arial"/>
                <w:lang w:val="es-ES_tradnl"/>
              </w:rPr>
              <w:t>Homeopatía: Hamamelis, Hidrastis, Aesculus</w:t>
            </w:r>
          </w:p>
          <w:p w:rsidR="00FC5D8B" w:rsidRPr="00FC5D8B" w:rsidRDefault="00FC5D8B" w:rsidP="005B4C13">
            <w:pPr>
              <w:rPr>
                <w:rFonts w:ascii="Arial" w:hAnsi="Arial" w:cs="Arial"/>
                <w:lang w:val="es-ES_tradnl"/>
              </w:rPr>
            </w:pPr>
            <w:r w:rsidRPr="00FC5D8B">
              <w:rPr>
                <w:rFonts w:ascii="Arial" w:hAnsi="Arial" w:cs="Arial"/>
                <w:lang w:val="es-ES_tradnl"/>
              </w:rPr>
              <w:t>Fitoterapia: Naranja spp tintura al 20%.Áloe ung rectal tubo.</w:t>
            </w:r>
          </w:p>
        </w:tc>
      </w:tr>
      <w:tr w:rsidR="00FC5D8B" w:rsidRPr="00FC5D8B" w:rsidTr="005B4C13">
        <w:trPr>
          <w:trHeight w:val="1433"/>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90-</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Whitfield con azufre pomada.</w:t>
            </w:r>
          </w:p>
          <w:p w:rsidR="00FC5D8B" w:rsidRPr="00FC5D8B" w:rsidRDefault="00FC5D8B" w:rsidP="005B4C13">
            <w:pPr>
              <w:rPr>
                <w:rFonts w:ascii="Arial" w:hAnsi="Arial" w:cs="Arial"/>
              </w:rPr>
            </w:pPr>
            <w:r w:rsidRPr="00FC5D8B">
              <w:rPr>
                <w:rFonts w:ascii="Arial" w:hAnsi="Arial" w:cs="Arial"/>
              </w:rPr>
              <w:t xml:space="preserve">R/ Ácido salicílico, </w:t>
            </w:r>
            <w:smartTag w:uri="urn:schemas-microsoft-com:office:smarttags" w:element="metricconverter">
              <w:smartTagPr>
                <w:attr w:name="ProductID" w:val="2 g"/>
              </w:smartTagPr>
              <w:r w:rsidRPr="00FC5D8B">
                <w:rPr>
                  <w:rFonts w:ascii="Arial" w:hAnsi="Arial" w:cs="Arial"/>
                </w:rPr>
                <w:t>2 g</w:t>
              </w:r>
            </w:smartTag>
            <w:r w:rsidRPr="00FC5D8B">
              <w:rPr>
                <w:rFonts w:ascii="Arial" w:hAnsi="Arial" w:cs="Arial"/>
              </w:rPr>
              <w:t xml:space="preserve">. Ácido benzoico, </w:t>
            </w:r>
            <w:smartTag w:uri="urn:schemas-microsoft-com:office:smarttags" w:element="metricconverter">
              <w:smartTagPr>
                <w:attr w:name="ProductID" w:val="4 g"/>
              </w:smartTagPr>
              <w:r w:rsidRPr="00FC5D8B">
                <w:rPr>
                  <w:rFonts w:ascii="Arial" w:hAnsi="Arial" w:cs="Arial"/>
                </w:rPr>
                <w:t>4 g</w:t>
              </w:r>
            </w:smartTag>
            <w:r w:rsidRPr="00FC5D8B">
              <w:rPr>
                <w:rFonts w:ascii="Arial" w:hAnsi="Arial" w:cs="Arial"/>
              </w:rPr>
              <w:t xml:space="preserve">. Azufre precipitado, </w:t>
            </w:r>
            <w:smartTag w:uri="urn:schemas-microsoft-com:office:smarttags" w:element="metricconverter">
              <w:smartTagPr>
                <w:attr w:name="ProductID" w:val="6 g"/>
              </w:smartTagPr>
              <w:r w:rsidRPr="00FC5D8B">
                <w:rPr>
                  <w:rFonts w:ascii="Arial" w:hAnsi="Arial" w:cs="Arial"/>
                </w:rPr>
                <w:t>6 g</w:t>
              </w:r>
            </w:smartTag>
            <w:r w:rsidRPr="00FC5D8B">
              <w:rPr>
                <w:rFonts w:ascii="Arial" w:hAnsi="Arial" w:cs="Arial"/>
              </w:rPr>
              <w:t xml:space="preserve">. Vaselina, </w:t>
            </w:r>
            <w:smartTag w:uri="urn:schemas-microsoft-com:office:smarttags" w:element="metricconverter">
              <w:smartTagPr>
                <w:attr w:name="ProductID" w:val="60 g"/>
              </w:smartTagPr>
              <w:r w:rsidRPr="00FC5D8B">
                <w:rPr>
                  <w:rFonts w:ascii="Arial" w:hAnsi="Arial" w:cs="Arial"/>
                </w:rPr>
                <w:t>60 g</w:t>
              </w:r>
            </w:smartTag>
            <w:r w:rsidRPr="00FC5D8B">
              <w:rPr>
                <w:rFonts w:ascii="Arial" w:hAnsi="Arial" w:cs="Arial"/>
              </w:rPr>
              <w:t>.</w:t>
            </w:r>
          </w:p>
          <w:p w:rsidR="00FC5D8B" w:rsidRPr="00FC5D8B" w:rsidRDefault="00FC5D8B" w:rsidP="005B4C13">
            <w:pPr>
              <w:rPr>
                <w:rFonts w:ascii="Arial" w:hAnsi="Arial" w:cs="Arial"/>
                <w:lang w:val="es-ES_tradnl"/>
              </w:rPr>
            </w:pPr>
            <w:r w:rsidRPr="00FC5D8B">
              <w:rPr>
                <w:rFonts w:ascii="Arial" w:hAnsi="Arial" w:cs="Arial"/>
              </w:rPr>
              <w:t xml:space="preserve"> Queratolítico; Antiseborreico; Escabicida; Agente antirosáseo.</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Homeopatía: Sulphur, Psorinum</w:t>
            </w:r>
          </w:p>
          <w:p w:rsidR="00FC5D8B" w:rsidRPr="00FC5D8B" w:rsidRDefault="00FC5D8B" w:rsidP="005B4C13">
            <w:pPr>
              <w:rPr>
                <w:rFonts w:ascii="Arial" w:hAnsi="Arial" w:cs="Arial"/>
                <w:lang w:val="pt-BR"/>
              </w:rPr>
            </w:pPr>
            <w:r w:rsidRPr="00FC5D8B">
              <w:rPr>
                <w:rFonts w:ascii="Arial" w:hAnsi="Arial" w:cs="Arial"/>
                <w:lang w:val="pt-BR"/>
              </w:rPr>
              <w:t>Fitoterapia: Pino macho Ef</w:t>
            </w:r>
            <w:proofErr w:type="gramStart"/>
            <w:r w:rsidRPr="00FC5D8B">
              <w:rPr>
                <w:rFonts w:ascii="Arial" w:hAnsi="Arial" w:cs="Arial"/>
                <w:lang w:val="pt-BR"/>
              </w:rPr>
              <w:t>.,</w:t>
            </w:r>
            <w:proofErr w:type="gramEnd"/>
            <w:r w:rsidRPr="00FC5D8B">
              <w:rPr>
                <w:rFonts w:ascii="Arial" w:hAnsi="Arial" w:cs="Arial"/>
                <w:lang w:val="pt-BR"/>
              </w:rPr>
              <w:t xml:space="preserve"> manzanilla tintura 20%.</w:t>
            </w:r>
          </w:p>
        </w:tc>
      </w:tr>
      <w:tr w:rsidR="00FC5D8B" w:rsidRPr="00FC5D8B" w:rsidTr="005B4C13">
        <w:trPr>
          <w:trHeight w:val="701"/>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91-</w:t>
            </w:r>
          </w:p>
        </w:tc>
        <w:tc>
          <w:tcPr>
            <w:tcW w:w="1694" w:type="pct"/>
            <w:tcBorders>
              <w:bottom w:val="single" w:sz="4" w:space="0" w:color="auto"/>
            </w:tcBorders>
          </w:tcPr>
          <w:p w:rsidR="00FC5D8B" w:rsidRPr="00FC5D8B" w:rsidRDefault="00FC5D8B" w:rsidP="005B4C13">
            <w:pPr>
              <w:rPr>
                <w:rFonts w:ascii="Arial" w:hAnsi="Arial" w:cs="Arial"/>
              </w:rPr>
            </w:pPr>
            <w:r w:rsidRPr="00FC5D8B">
              <w:rPr>
                <w:rFonts w:ascii="Arial" w:hAnsi="Arial" w:cs="Arial"/>
                <w:b/>
                <w:lang w:val="es-ES_tradnl"/>
              </w:rPr>
              <w:t>Heparina crema.</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Anticoagulante </w:t>
            </w:r>
          </w:p>
        </w:tc>
        <w:tc>
          <w:tcPr>
            <w:tcW w:w="3122" w:type="pct"/>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Homeopatía: Árnica, Caléndula, Aloe</w:t>
            </w:r>
          </w:p>
          <w:p w:rsidR="00FC5D8B" w:rsidRPr="00FC5D8B" w:rsidRDefault="00FC5D8B" w:rsidP="005B4C13">
            <w:pPr>
              <w:rPr>
                <w:rFonts w:ascii="Arial" w:hAnsi="Arial" w:cs="Arial"/>
                <w:lang w:val="es-ES_tradnl"/>
              </w:rPr>
            </w:pPr>
            <w:r w:rsidRPr="00FC5D8B">
              <w:rPr>
                <w:rFonts w:ascii="Arial" w:hAnsi="Arial" w:cs="Arial"/>
                <w:lang w:val="es-ES_tradnl"/>
              </w:rPr>
              <w:t>Fitoterapia: Crema cebolla.</w:t>
            </w:r>
          </w:p>
        </w:tc>
      </w:tr>
      <w:tr w:rsidR="00FC5D8B" w:rsidRPr="00FC5D8B" w:rsidTr="005B4C13">
        <w:trPr>
          <w:trHeight w:val="418"/>
          <w:jc w:val="center"/>
        </w:trPr>
        <w:tc>
          <w:tcPr>
            <w:tcW w:w="184" w:type="pct"/>
            <w:gridSpan w:val="2"/>
            <w:shd w:val="clear" w:color="auto" w:fill="BFBFBF"/>
          </w:tcPr>
          <w:p w:rsidR="00FC5D8B" w:rsidRPr="00FC5D8B" w:rsidRDefault="00FC5D8B" w:rsidP="005B4C13">
            <w:pPr>
              <w:rPr>
                <w:rFonts w:ascii="Arial" w:hAnsi="Arial" w:cs="Arial"/>
                <w:b/>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LAB. Julio Trigo.</w:t>
            </w: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71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92-</w:t>
            </w:r>
          </w:p>
        </w:tc>
        <w:tc>
          <w:tcPr>
            <w:tcW w:w="1694"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Anestésico 0.5% colirio Fc. </w:t>
            </w:r>
          </w:p>
          <w:p w:rsidR="00FC5D8B" w:rsidRPr="00FC5D8B" w:rsidRDefault="00FC5D8B" w:rsidP="005B4C13">
            <w:pPr>
              <w:rPr>
                <w:rFonts w:ascii="Arial" w:hAnsi="Arial" w:cs="Arial"/>
                <w:lang w:val="es-ES_tradnl"/>
              </w:rPr>
            </w:pPr>
            <w:r w:rsidRPr="00FC5D8B">
              <w:rPr>
                <w:rFonts w:ascii="Arial" w:hAnsi="Arial" w:cs="Arial"/>
                <w:lang w:val="es-ES_tradnl"/>
              </w:rPr>
              <w:t xml:space="preserve">Anestésico </w:t>
            </w:r>
          </w:p>
        </w:tc>
        <w:tc>
          <w:tcPr>
            <w:tcW w:w="3122" w:type="pct"/>
          </w:tcPr>
          <w:p w:rsidR="00FC5D8B" w:rsidRPr="00FC5D8B" w:rsidRDefault="00FC5D8B" w:rsidP="005B4C13">
            <w:pPr>
              <w:rPr>
                <w:rFonts w:ascii="Arial" w:hAnsi="Arial" w:cs="Arial"/>
                <w:lang w:val="pt-BR"/>
              </w:rPr>
            </w:pPr>
            <w:r w:rsidRPr="00FC5D8B">
              <w:rPr>
                <w:rFonts w:ascii="Arial" w:hAnsi="Arial" w:cs="Arial"/>
                <w:lang w:val="es-ES_tradnl"/>
              </w:rPr>
              <w:t xml:space="preserve"> Acupuntura y técnicas afines: </w:t>
            </w:r>
            <w:r w:rsidRPr="00FC5D8B">
              <w:rPr>
                <w:rFonts w:ascii="Arial" w:hAnsi="Arial" w:cs="Arial"/>
                <w:lang w:val="pt-BR"/>
              </w:rPr>
              <w:t>V2,V1,H2,H3,VB1,VB14,IG4,VG20 (puntos coadjuvantes)</w:t>
            </w:r>
          </w:p>
          <w:p w:rsidR="00FC5D8B" w:rsidRPr="00FC5D8B" w:rsidRDefault="00FC5D8B" w:rsidP="005B4C13">
            <w:pPr>
              <w:rPr>
                <w:rFonts w:ascii="Arial" w:hAnsi="Arial" w:cs="Arial"/>
                <w:lang w:val="pt-BR"/>
              </w:rPr>
            </w:pPr>
            <w:r w:rsidRPr="00FC5D8B">
              <w:rPr>
                <w:rFonts w:ascii="Arial" w:hAnsi="Arial" w:cs="Arial"/>
                <w:lang w:val="es-ES_tradnl"/>
              </w:rPr>
              <w:t>Homeopatía: Hypericum, Opium</w:t>
            </w:r>
          </w:p>
        </w:tc>
      </w:tr>
      <w:tr w:rsidR="00FC5D8B" w:rsidRPr="00FC5D8B" w:rsidTr="005B4C13">
        <w:trPr>
          <w:trHeight w:val="1127"/>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93-</w:t>
            </w:r>
          </w:p>
        </w:tc>
        <w:tc>
          <w:tcPr>
            <w:tcW w:w="1694" w:type="pct"/>
          </w:tcPr>
          <w:p w:rsidR="00FC5D8B" w:rsidRPr="00FC5D8B" w:rsidRDefault="00FC5D8B" w:rsidP="005B4C13">
            <w:pPr>
              <w:rPr>
                <w:rFonts w:ascii="Arial" w:hAnsi="Arial" w:cs="Arial"/>
                <w:b/>
                <w:lang w:val="pt-BR"/>
              </w:rPr>
            </w:pPr>
            <w:r w:rsidRPr="00FC5D8B">
              <w:rPr>
                <w:rFonts w:ascii="Arial" w:hAnsi="Arial" w:cs="Arial"/>
                <w:b/>
                <w:lang w:val="pt-BR"/>
              </w:rPr>
              <w:t xml:space="preserve">Tetracaína 100 </w:t>
            </w:r>
            <w:proofErr w:type="gramStart"/>
            <w:r w:rsidRPr="00FC5D8B">
              <w:rPr>
                <w:rFonts w:ascii="Arial" w:hAnsi="Arial" w:cs="Arial"/>
                <w:b/>
                <w:lang w:val="pt-BR"/>
              </w:rPr>
              <w:t>mg</w:t>
            </w:r>
            <w:proofErr w:type="gramEnd"/>
            <w:r w:rsidRPr="00FC5D8B">
              <w:rPr>
                <w:rFonts w:ascii="Arial" w:hAnsi="Arial" w:cs="Arial"/>
                <w:b/>
                <w:lang w:val="pt-BR"/>
              </w:rPr>
              <w:t xml:space="preserve"> Bb.</w:t>
            </w:r>
          </w:p>
          <w:p w:rsidR="00FC5D8B" w:rsidRPr="00FC5D8B" w:rsidRDefault="00FC5D8B" w:rsidP="005B4C13">
            <w:pPr>
              <w:rPr>
                <w:rFonts w:ascii="Arial" w:hAnsi="Arial" w:cs="Arial"/>
                <w:lang w:val="pt-BR"/>
              </w:rPr>
            </w:pPr>
            <w:r w:rsidRPr="00FC5D8B">
              <w:rPr>
                <w:rFonts w:ascii="Arial" w:hAnsi="Arial" w:cs="Arial"/>
                <w:lang w:val="pt-BR"/>
              </w:rPr>
              <w:t xml:space="preserve"> Anestésico local</w:t>
            </w:r>
          </w:p>
        </w:tc>
        <w:tc>
          <w:tcPr>
            <w:tcW w:w="3122" w:type="pct"/>
          </w:tcPr>
          <w:p w:rsidR="00FC5D8B" w:rsidRPr="00FC5D8B" w:rsidRDefault="00FC5D8B" w:rsidP="005B4C13">
            <w:pPr>
              <w:rPr>
                <w:rFonts w:ascii="Arial" w:hAnsi="Arial" w:cs="Arial"/>
              </w:rPr>
            </w:pPr>
            <w:r w:rsidRPr="00FC5D8B">
              <w:rPr>
                <w:rFonts w:ascii="Arial" w:hAnsi="Arial" w:cs="Arial"/>
              </w:rPr>
              <w:t>Acupuntura y técnicas afines: R3,E36,H2,H3,VB34,IG4,VG20,B6,V67, puntos locales relacionados con la zona del dolor (puntos coadyuvantes)</w:t>
            </w:r>
          </w:p>
          <w:p w:rsidR="00FC5D8B" w:rsidRPr="00FC5D8B" w:rsidRDefault="00FC5D8B" w:rsidP="005B4C13">
            <w:pPr>
              <w:rPr>
                <w:rFonts w:ascii="Arial" w:hAnsi="Arial" w:cs="Arial"/>
                <w:lang w:val="pt-BR"/>
              </w:rPr>
            </w:pPr>
            <w:r w:rsidRPr="00FC5D8B">
              <w:rPr>
                <w:rFonts w:ascii="Arial" w:hAnsi="Arial" w:cs="Arial"/>
                <w:lang w:val="pt-BR"/>
              </w:rPr>
              <w:t xml:space="preserve">Homeopatía: </w:t>
            </w:r>
            <w:proofErr w:type="gramStart"/>
            <w:r w:rsidRPr="00FC5D8B">
              <w:rPr>
                <w:rFonts w:ascii="Arial" w:hAnsi="Arial" w:cs="Arial"/>
                <w:lang w:val="pt-BR"/>
              </w:rPr>
              <w:t>Hypericum,</w:t>
            </w:r>
            <w:proofErr w:type="gramEnd"/>
            <w:r w:rsidRPr="00FC5D8B">
              <w:rPr>
                <w:rFonts w:ascii="Arial" w:hAnsi="Arial" w:cs="Arial"/>
                <w:lang w:val="pt-BR"/>
              </w:rPr>
              <w:t>Opium</w:t>
            </w:r>
          </w:p>
          <w:p w:rsidR="00FC5D8B" w:rsidRPr="00FC5D8B" w:rsidRDefault="00FC5D8B" w:rsidP="005B4C13">
            <w:pPr>
              <w:rPr>
                <w:rFonts w:ascii="Arial" w:hAnsi="Arial" w:cs="Arial"/>
                <w:lang w:val="pt-BR"/>
              </w:rPr>
            </w:pPr>
            <w:r w:rsidRPr="00FC5D8B">
              <w:rPr>
                <w:rFonts w:ascii="Arial" w:hAnsi="Arial" w:cs="Arial"/>
                <w:lang w:val="pt-BR"/>
              </w:rPr>
              <w:t xml:space="preserve">Terapia floral: </w:t>
            </w:r>
            <w:proofErr w:type="gramStart"/>
            <w:r w:rsidRPr="00FC5D8B">
              <w:rPr>
                <w:rFonts w:ascii="Arial" w:hAnsi="Arial" w:cs="Arial"/>
                <w:lang w:val="pt-BR"/>
              </w:rPr>
              <w:t>39 Bach</w:t>
            </w:r>
            <w:proofErr w:type="gramEnd"/>
          </w:p>
        </w:tc>
      </w:tr>
      <w:tr w:rsidR="00FC5D8B" w:rsidRPr="00FC5D8B" w:rsidTr="005B4C13">
        <w:trPr>
          <w:trHeight w:val="145"/>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94-</w:t>
            </w:r>
          </w:p>
        </w:tc>
        <w:tc>
          <w:tcPr>
            <w:tcW w:w="1694" w:type="pct"/>
            <w:tcBorders>
              <w:bottom w:val="single" w:sz="4" w:space="0" w:color="auto"/>
            </w:tcBorders>
          </w:tcPr>
          <w:p w:rsidR="00FC5D8B" w:rsidRPr="00FC5D8B" w:rsidRDefault="00FC5D8B" w:rsidP="005B4C13">
            <w:pPr>
              <w:rPr>
                <w:rFonts w:ascii="Arial" w:hAnsi="Arial" w:cs="Arial"/>
                <w:b/>
                <w:lang w:val="es-ES_tradnl"/>
              </w:rPr>
            </w:pPr>
            <w:r w:rsidRPr="00FC5D8B">
              <w:rPr>
                <w:rFonts w:ascii="Arial" w:hAnsi="Arial" w:cs="Arial"/>
                <w:b/>
                <w:lang w:val="es-ES_tradnl"/>
              </w:rPr>
              <w:t>Tropicaína 1% colirio Fc.</w:t>
            </w:r>
          </w:p>
          <w:p w:rsidR="00FC5D8B" w:rsidRPr="00FC5D8B" w:rsidRDefault="00FC5D8B" w:rsidP="005B4C13">
            <w:pPr>
              <w:rPr>
                <w:rFonts w:ascii="Arial" w:hAnsi="Arial" w:cs="Arial"/>
                <w:lang w:val="es-ES_tradnl"/>
              </w:rPr>
            </w:pPr>
            <w:r w:rsidRPr="00FC5D8B">
              <w:rPr>
                <w:rFonts w:ascii="Arial" w:hAnsi="Arial" w:cs="Arial"/>
              </w:rPr>
              <w:t xml:space="preserve"> Descongestivo y analgésico</w:t>
            </w:r>
          </w:p>
        </w:tc>
        <w:tc>
          <w:tcPr>
            <w:tcW w:w="3122" w:type="pct"/>
            <w:tcBorders>
              <w:bottom w:val="single" w:sz="4" w:space="0" w:color="auto"/>
            </w:tcBorders>
          </w:tcPr>
          <w:p w:rsidR="00FC5D8B" w:rsidRPr="00FC5D8B" w:rsidRDefault="00FC5D8B" w:rsidP="005B4C13">
            <w:pPr>
              <w:rPr>
                <w:rFonts w:ascii="Arial" w:hAnsi="Arial" w:cs="Arial"/>
                <w:lang w:val="pt-BR"/>
              </w:rPr>
            </w:pPr>
            <w:r w:rsidRPr="00FC5D8B">
              <w:rPr>
                <w:rFonts w:ascii="Arial" w:hAnsi="Arial" w:cs="Arial"/>
                <w:lang w:val="es-ES_tradnl"/>
              </w:rPr>
              <w:t xml:space="preserve">Acupuntura y técnicas afines: </w:t>
            </w:r>
            <w:r w:rsidRPr="00FC5D8B">
              <w:rPr>
                <w:rFonts w:ascii="Arial" w:hAnsi="Arial" w:cs="Arial"/>
                <w:lang w:val="pt-BR"/>
              </w:rPr>
              <w:t>V2,V1,H2,H3,VB1,VB14,IG4,VG20 (puntos coadjuvantes)</w:t>
            </w:r>
          </w:p>
          <w:p w:rsidR="00FC5D8B" w:rsidRPr="00FC5D8B" w:rsidRDefault="00FC5D8B" w:rsidP="005B4C13">
            <w:pPr>
              <w:rPr>
                <w:rFonts w:ascii="Arial" w:hAnsi="Arial" w:cs="Arial"/>
                <w:lang w:val="es-ES_tradnl"/>
              </w:rPr>
            </w:pPr>
            <w:r w:rsidRPr="00FC5D8B">
              <w:rPr>
                <w:rFonts w:ascii="Arial" w:hAnsi="Arial" w:cs="Arial"/>
                <w:lang w:val="es-ES_tradnl"/>
              </w:rPr>
              <w:t>Homeopatía: Hypericum, Opium</w:t>
            </w:r>
          </w:p>
        </w:tc>
      </w:tr>
      <w:tr w:rsidR="00FC5D8B" w:rsidRPr="00FC5D8B" w:rsidTr="005B4C13">
        <w:trPr>
          <w:trHeight w:val="403"/>
          <w:jc w:val="center"/>
        </w:trPr>
        <w:tc>
          <w:tcPr>
            <w:tcW w:w="184" w:type="pct"/>
            <w:gridSpan w:val="2"/>
            <w:shd w:val="clear" w:color="auto" w:fill="BFBFBF"/>
          </w:tcPr>
          <w:p w:rsidR="00FC5D8B" w:rsidRPr="00FC5D8B" w:rsidRDefault="00FC5D8B" w:rsidP="005B4C13">
            <w:pPr>
              <w:rPr>
                <w:rFonts w:ascii="Arial" w:hAnsi="Arial" w:cs="Arial"/>
                <w:b/>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LAB. Juan. R. Franco.</w:t>
            </w: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84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95-</w:t>
            </w:r>
          </w:p>
        </w:tc>
        <w:tc>
          <w:tcPr>
            <w:tcW w:w="1694" w:type="pct"/>
          </w:tcPr>
          <w:p w:rsidR="00FC5D8B" w:rsidRPr="00FC5D8B" w:rsidRDefault="00FC5D8B" w:rsidP="005B4C13">
            <w:pPr>
              <w:rPr>
                <w:rFonts w:ascii="Arial" w:hAnsi="Arial" w:cs="Arial"/>
                <w:lang w:val="pt-BR"/>
              </w:rPr>
            </w:pPr>
            <w:r w:rsidRPr="00FC5D8B">
              <w:rPr>
                <w:rFonts w:ascii="Arial" w:hAnsi="Arial" w:cs="Arial"/>
                <w:b/>
                <w:lang w:val="pt-BR"/>
              </w:rPr>
              <w:t xml:space="preserve">Atropina sulfato 0.5 </w:t>
            </w:r>
            <w:proofErr w:type="gramStart"/>
            <w:r w:rsidRPr="00FC5D8B">
              <w:rPr>
                <w:rFonts w:ascii="Arial" w:hAnsi="Arial" w:cs="Arial"/>
                <w:b/>
                <w:lang w:val="pt-BR"/>
              </w:rPr>
              <w:t>mg</w:t>
            </w:r>
            <w:proofErr w:type="gramEnd"/>
            <w:r w:rsidRPr="00FC5D8B">
              <w:rPr>
                <w:rFonts w:ascii="Arial" w:hAnsi="Arial" w:cs="Arial"/>
                <w:b/>
                <w:lang w:val="pt-BR"/>
              </w:rPr>
              <w:t xml:space="preserve"> amp</w:t>
            </w:r>
            <w:r w:rsidRPr="00FC5D8B">
              <w:rPr>
                <w:rFonts w:ascii="Arial" w:hAnsi="Arial" w:cs="Arial"/>
                <w:lang w:val="pt-BR"/>
              </w:rPr>
              <w:t>.</w:t>
            </w:r>
          </w:p>
          <w:p w:rsidR="00FC5D8B" w:rsidRPr="00FC5D8B" w:rsidRDefault="00FC5D8B" w:rsidP="005B4C13">
            <w:pPr>
              <w:rPr>
                <w:rFonts w:ascii="Arial" w:hAnsi="Arial" w:cs="Arial"/>
                <w:lang w:val="es-ES_tradnl"/>
              </w:rPr>
            </w:pPr>
            <w:r w:rsidRPr="00FC5D8B">
              <w:rPr>
                <w:rFonts w:ascii="Arial" w:hAnsi="Arial" w:cs="Arial"/>
                <w:lang w:val="pt-BR"/>
              </w:rPr>
              <w:t xml:space="preserve">(Alcaloide </w:t>
            </w:r>
            <w:r w:rsidRPr="00FC5D8B">
              <w:rPr>
                <w:rFonts w:ascii="Arial" w:hAnsi="Arial" w:cs="Arial"/>
                <w:lang w:val="pt-BR"/>
              </w:rPr>
              <w:lastRenderedPageBreak/>
              <w:t xml:space="preserve">parasimpaticolítico). </w:t>
            </w:r>
            <w:r w:rsidRPr="00FC5D8B">
              <w:rPr>
                <w:rFonts w:ascii="Arial" w:hAnsi="Arial" w:cs="Arial"/>
              </w:rPr>
              <w:t>Anticolinérgico. Antiespasmódico.</w:t>
            </w:r>
            <w:r w:rsidRPr="00FC5D8B">
              <w:rPr>
                <w:rFonts w:ascii="Arial" w:hAnsi="Arial" w:cs="Arial"/>
                <w:i/>
                <w:iCs/>
              </w:rPr>
              <w:t xml:space="preserve">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 xml:space="preserve"> Acupuntura y técnicas afines: E36,IG4,B6,E30,H2,TF5,PC6,B9 (puntos coadjuvantes)</w:t>
            </w:r>
          </w:p>
          <w:p w:rsidR="00FC5D8B" w:rsidRPr="00FC5D8B" w:rsidRDefault="00FC5D8B" w:rsidP="005B4C13">
            <w:pPr>
              <w:rPr>
                <w:rFonts w:ascii="Arial" w:hAnsi="Arial" w:cs="Arial"/>
                <w:lang w:val="es-ES_tradnl"/>
              </w:rPr>
            </w:pPr>
            <w:r w:rsidRPr="00FC5D8B">
              <w:rPr>
                <w:rFonts w:ascii="Arial" w:hAnsi="Arial" w:cs="Arial"/>
                <w:lang w:val="es-ES_tradnl"/>
              </w:rPr>
              <w:lastRenderedPageBreak/>
              <w:t>Homeopatía: Nux vómica</w:t>
            </w:r>
          </w:p>
          <w:p w:rsidR="00FC5D8B" w:rsidRPr="00FC5D8B" w:rsidRDefault="00FC5D8B" w:rsidP="005B4C13">
            <w:pPr>
              <w:rPr>
                <w:rFonts w:ascii="Arial" w:hAnsi="Arial" w:cs="Arial"/>
                <w:lang w:val="es-ES_tradnl"/>
              </w:rPr>
            </w:pPr>
            <w:r w:rsidRPr="00FC5D8B">
              <w:rPr>
                <w:rFonts w:ascii="Arial" w:hAnsi="Arial" w:cs="Arial"/>
                <w:lang w:val="es-ES_tradnl"/>
              </w:rPr>
              <w:t>Fitoterapia: Mentas spp tintura al 20%.</w:t>
            </w:r>
            <w:r w:rsidRPr="00FC5D8B">
              <w:rPr>
                <w:rFonts w:ascii="Arial" w:hAnsi="Arial" w:cs="Arial"/>
              </w:rPr>
              <w:t xml:space="preserve"> ajo tintura  al 20 % </w:t>
            </w:r>
          </w:p>
        </w:tc>
      </w:tr>
      <w:tr w:rsidR="00FC5D8B" w:rsidRPr="00FC5D8B" w:rsidTr="005B4C13">
        <w:trPr>
          <w:trHeight w:val="119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96-</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Flunitrazepan 2 mg amp</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Benzodiacepina  hipnótico y sedante ansiolítico, miorrelajante y anticonvulsivante</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VG20,H2,H3,R3,B6,PC6,E36, C7,VB34 (puntos coadjuvantes)</w:t>
            </w:r>
          </w:p>
          <w:p w:rsidR="00FC5D8B" w:rsidRPr="00FC5D8B" w:rsidRDefault="00FC5D8B" w:rsidP="005B4C13">
            <w:pPr>
              <w:rPr>
                <w:rFonts w:ascii="Arial" w:hAnsi="Arial" w:cs="Arial"/>
                <w:lang w:val="en-US"/>
              </w:rPr>
            </w:pPr>
            <w:r w:rsidRPr="00FC5D8B">
              <w:rPr>
                <w:rFonts w:ascii="Arial" w:hAnsi="Arial" w:cs="Arial"/>
                <w:lang w:val="en-US"/>
              </w:rPr>
              <w:t xml:space="preserve">Homeopatía: </w:t>
            </w:r>
            <w:proofErr w:type="gramStart"/>
            <w:r w:rsidRPr="00FC5D8B">
              <w:rPr>
                <w:rFonts w:ascii="Arial" w:hAnsi="Arial" w:cs="Arial"/>
                <w:iCs/>
                <w:lang w:val="en-US"/>
              </w:rPr>
              <w:t>Absinth.</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Agar.</w:t>
            </w:r>
            <w:r w:rsidRPr="00FC5D8B">
              <w:rPr>
                <w:rFonts w:ascii="Arial" w:hAnsi="Arial" w:cs="Arial"/>
                <w:lang w:val="en-US"/>
              </w:rPr>
              <w:t xml:space="preserve">, </w:t>
            </w:r>
            <w:r w:rsidRPr="00FC5D8B">
              <w:rPr>
                <w:rFonts w:ascii="Arial" w:hAnsi="Arial" w:cs="Arial"/>
                <w:iCs/>
                <w:lang w:val="en-US"/>
              </w:rPr>
              <w:t>Arg. n.</w:t>
            </w:r>
            <w:r w:rsidRPr="00FC5D8B">
              <w:rPr>
                <w:rFonts w:ascii="Arial" w:hAnsi="Arial" w:cs="Arial"/>
                <w:lang w:val="en-US"/>
              </w:rPr>
              <w:t xml:space="preserve">, </w:t>
            </w:r>
            <w:r w:rsidRPr="00FC5D8B">
              <w:rPr>
                <w:rFonts w:ascii="Arial" w:hAnsi="Arial" w:cs="Arial"/>
                <w:iCs/>
                <w:lang w:val="en-US"/>
              </w:rPr>
              <w:t>Art. v.</w:t>
            </w:r>
            <w:r w:rsidRPr="00FC5D8B">
              <w:rPr>
                <w:rFonts w:ascii="Arial" w:hAnsi="Arial" w:cs="Arial"/>
                <w:lang w:val="en-US"/>
              </w:rPr>
              <w:t xml:space="preserve">, </w:t>
            </w:r>
            <w:r w:rsidRPr="00FC5D8B">
              <w:rPr>
                <w:rFonts w:ascii="Arial" w:hAnsi="Arial" w:cs="Arial"/>
                <w:iCs/>
                <w:lang w:val="en-US"/>
              </w:rPr>
              <w:t>Bell.</w:t>
            </w:r>
            <w:r w:rsidRPr="00FC5D8B">
              <w:rPr>
                <w:rFonts w:ascii="Arial" w:hAnsi="Arial" w:cs="Arial"/>
                <w:lang w:val="en-US"/>
              </w:rPr>
              <w:t xml:space="preserve">, </w:t>
            </w:r>
            <w:r w:rsidRPr="00FC5D8B">
              <w:rPr>
                <w:rFonts w:ascii="Arial" w:hAnsi="Arial" w:cs="Arial"/>
                <w:iCs/>
                <w:lang w:val="en-US"/>
              </w:rPr>
              <w:t>Bufo</w:t>
            </w:r>
            <w:r w:rsidRPr="00FC5D8B">
              <w:rPr>
                <w:rFonts w:ascii="Arial" w:hAnsi="Arial" w:cs="Arial"/>
                <w:lang w:val="en-US"/>
              </w:rPr>
              <w:t xml:space="preserve">, </w:t>
            </w:r>
            <w:r w:rsidRPr="00FC5D8B">
              <w:rPr>
                <w:rFonts w:ascii="Arial" w:hAnsi="Arial" w:cs="Arial"/>
                <w:iCs/>
                <w:lang w:val="en-US"/>
              </w:rPr>
              <w:t>Calc. ars.</w:t>
            </w:r>
            <w:r w:rsidRPr="00FC5D8B">
              <w:rPr>
                <w:rFonts w:ascii="Arial" w:hAnsi="Arial" w:cs="Arial"/>
                <w:lang w:val="en-US"/>
              </w:rPr>
              <w:t xml:space="preserve">, </w:t>
            </w:r>
            <w:r w:rsidRPr="00FC5D8B">
              <w:rPr>
                <w:rFonts w:ascii="Arial" w:hAnsi="Arial" w:cs="Arial"/>
                <w:iCs/>
                <w:lang w:val="en-US"/>
              </w:rPr>
              <w:t>Calc. c.</w:t>
            </w:r>
            <w:r w:rsidRPr="00FC5D8B">
              <w:rPr>
                <w:rFonts w:ascii="Arial" w:hAnsi="Arial" w:cs="Arial"/>
                <w:lang w:val="en-US"/>
              </w:rPr>
              <w:t xml:space="preserve">,  </w:t>
            </w:r>
            <w:r w:rsidRPr="00FC5D8B">
              <w:rPr>
                <w:rFonts w:ascii="Arial" w:hAnsi="Arial" w:cs="Arial"/>
                <w:iCs/>
                <w:lang w:val="en-US"/>
              </w:rPr>
              <w:t>Caust</w:t>
            </w:r>
          </w:p>
          <w:p w:rsidR="00FC5D8B" w:rsidRPr="00FC5D8B" w:rsidRDefault="00FC5D8B" w:rsidP="005B4C13">
            <w:pPr>
              <w:rPr>
                <w:rFonts w:ascii="Arial" w:hAnsi="Arial" w:cs="Arial"/>
                <w:lang w:val="es-ES_tradnl"/>
              </w:rPr>
            </w:pPr>
            <w:r w:rsidRPr="00FC5D8B">
              <w:rPr>
                <w:rFonts w:ascii="Arial" w:hAnsi="Arial" w:cs="Arial"/>
                <w:lang w:val="pt-BR"/>
              </w:rPr>
              <w:t xml:space="preserve">Fitoterapia: Tilo </w:t>
            </w:r>
            <w:proofErr w:type="gramStart"/>
            <w:r w:rsidRPr="00FC5D8B">
              <w:rPr>
                <w:rFonts w:ascii="Arial" w:hAnsi="Arial" w:cs="Arial"/>
                <w:lang w:val="pt-BR"/>
              </w:rPr>
              <w:t>jbe</w:t>
            </w:r>
            <w:proofErr w:type="gramEnd"/>
            <w:r w:rsidRPr="00FC5D8B">
              <w:rPr>
                <w:rFonts w:ascii="Arial" w:hAnsi="Arial" w:cs="Arial"/>
                <w:lang w:val="pt-BR"/>
              </w:rPr>
              <w:t>, melito sedante I, II, III. Passiflora Ef.</w:t>
            </w:r>
          </w:p>
        </w:tc>
      </w:tr>
      <w:tr w:rsidR="00FC5D8B" w:rsidRPr="00FC5D8B" w:rsidTr="005B4C13">
        <w:trPr>
          <w:trHeight w:val="189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97-</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Neostigmina 0.5 mg amp</w:t>
            </w:r>
          </w:p>
          <w:p w:rsidR="00FC5D8B" w:rsidRPr="00FC5D8B" w:rsidRDefault="00FC5D8B" w:rsidP="005B4C13">
            <w:pPr>
              <w:rPr>
                <w:rFonts w:ascii="Arial" w:hAnsi="Arial" w:cs="Arial"/>
                <w:lang w:val="es-ES_tradnl"/>
              </w:rPr>
            </w:pPr>
            <w:r w:rsidRPr="00FC5D8B">
              <w:rPr>
                <w:rFonts w:ascii="Arial" w:hAnsi="Arial" w:cs="Arial"/>
              </w:rPr>
              <w:t xml:space="preserve"> Anticolinesterásico, amonio cuaternario  actúa inhibiendo la enzima colinesterasa</w:t>
            </w:r>
            <w:proofErr w:type="gramStart"/>
            <w:r w:rsidRPr="00FC5D8B">
              <w:rPr>
                <w:rFonts w:ascii="Arial" w:hAnsi="Arial" w:cs="Arial"/>
              </w:rPr>
              <w:t>,.</w:t>
            </w:r>
            <w:proofErr w:type="gramEnd"/>
            <w:r w:rsidRPr="00FC5D8B">
              <w:rPr>
                <w:rFonts w:ascii="Arial" w:hAnsi="Arial" w:cs="Arial"/>
              </w:rPr>
              <w:t xml:space="preserve"> en la práctica anestésica está relacionado con la reversión del bloqueo neuromuscular producido por los relajantes neuromusculares no depolarizantes</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R3,H3,E36,E30,VC17,IG4,ID3,C7,P5,TF5, PC6 (puntos coadjuvantes)</w:t>
            </w:r>
          </w:p>
          <w:p w:rsidR="00FC5D8B" w:rsidRPr="00FC5D8B" w:rsidRDefault="00FC5D8B" w:rsidP="005B4C13">
            <w:pPr>
              <w:rPr>
                <w:rFonts w:ascii="Arial" w:hAnsi="Arial" w:cs="Arial"/>
                <w:lang w:val="es-ES_tradnl"/>
              </w:rPr>
            </w:pPr>
            <w:r w:rsidRPr="00FC5D8B">
              <w:rPr>
                <w:rFonts w:ascii="Arial" w:hAnsi="Arial" w:cs="Arial"/>
                <w:lang w:val="pt-BR"/>
              </w:rPr>
              <w:t xml:space="preserve">Fitoterapia: </w:t>
            </w:r>
            <w:r w:rsidRPr="00FC5D8B">
              <w:rPr>
                <w:rFonts w:ascii="Arial" w:hAnsi="Arial" w:cs="Arial"/>
                <w:lang w:val="es-ES_tradnl"/>
              </w:rPr>
              <w:t xml:space="preserve">Mentas spp tintura </w:t>
            </w:r>
            <w:proofErr w:type="gramStart"/>
            <w:r w:rsidRPr="00FC5D8B">
              <w:rPr>
                <w:rFonts w:ascii="Arial" w:hAnsi="Arial" w:cs="Arial"/>
                <w:lang w:val="es-ES_tradnl"/>
              </w:rPr>
              <w:t>al</w:t>
            </w:r>
            <w:proofErr w:type="gramEnd"/>
            <w:r w:rsidRPr="00FC5D8B">
              <w:rPr>
                <w:rFonts w:ascii="Arial" w:hAnsi="Arial" w:cs="Arial"/>
                <w:lang w:val="es-ES_tradnl"/>
              </w:rPr>
              <w:t xml:space="preserve"> 20%.</w:t>
            </w:r>
            <w:r w:rsidRPr="00FC5D8B">
              <w:rPr>
                <w:rFonts w:ascii="Arial" w:hAnsi="Arial" w:cs="Arial"/>
              </w:rPr>
              <w:t xml:space="preserve"> ajo tintura  al 20 % </w:t>
            </w:r>
          </w:p>
        </w:tc>
      </w:tr>
      <w:tr w:rsidR="00FC5D8B" w:rsidRPr="00FC5D8B" w:rsidTr="005B4C13">
        <w:trPr>
          <w:trHeight w:val="692"/>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98-</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Procainamida 100 mg amp.</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Antiarrítmico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VC17,PC6,E36,TF5,VG20,C7</w:t>
            </w:r>
          </w:p>
          <w:p w:rsidR="00FC5D8B" w:rsidRPr="00FC5D8B" w:rsidRDefault="00FC5D8B" w:rsidP="005B4C13">
            <w:pPr>
              <w:rPr>
                <w:rFonts w:ascii="Arial" w:hAnsi="Arial" w:cs="Arial"/>
                <w:lang w:val="es-ES_tradnl"/>
              </w:rPr>
            </w:pPr>
            <w:r w:rsidRPr="00FC5D8B">
              <w:rPr>
                <w:rFonts w:ascii="Arial" w:hAnsi="Arial" w:cs="Arial"/>
                <w:lang w:val="es-ES_tradnl"/>
              </w:rPr>
              <w:t>Homeopatía:</w:t>
            </w:r>
            <w:r w:rsidRPr="00FC5D8B">
              <w:rPr>
                <w:rFonts w:ascii="Arial" w:hAnsi="Arial" w:cs="Arial"/>
                <w:lang w:val="pt-BR"/>
              </w:rPr>
              <w:t xml:space="preserve"> Glonoinum, Crataeus</w:t>
            </w:r>
          </w:p>
        </w:tc>
      </w:tr>
      <w:tr w:rsidR="00FC5D8B" w:rsidRPr="00FC5D8B" w:rsidTr="005B4C13">
        <w:trPr>
          <w:trHeight w:val="1411"/>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99-</w:t>
            </w:r>
          </w:p>
        </w:tc>
        <w:tc>
          <w:tcPr>
            <w:tcW w:w="1694" w:type="pct"/>
            <w:tcBorders>
              <w:bottom w:val="single" w:sz="4" w:space="0" w:color="auto"/>
            </w:tcBorders>
          </w:tcPr>
          <w:p w:rsidR="00FC5D8B" w:rsidRPr="00FC5D8B" w:rsidRDefault="00FC5D8B" w:rsidP="005B4C13">
            <w:pPr>
              <w:rPr>
                <w:rFonts w:ascii="Arial" w:hAnsi="Arial" w:cs="Arial"/>
                <w:b/>
              </w:rPr>
            </w:pPr>
            <w:r w:rsidRPr="00FC5D8B">
              <w:rPr>
                <w:rFonts w:ascii="Arial" w:hAnsi="Arial" w:cs="Arial"/>
                <w:b/>
                <w:lang w:val="es-ES_tradnl"/>
              </w:rPr>
              <w:t>Prometazina 25 mg amp.</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Derivado de las fenotiazinas  bloquea los receptores H1 de la histamina hipnótico. antihistamínico</w:t>
            </w:r>
          </w:p>
        </w:tc>
        <w:tc>
          <w:tcPr>
            <w:tcW w:w="3122" w:type="pct"/>
            <w:tcBorders>
              <w:bottom w:val="single" w:sz="4" w:space="0" w:color="auto"/>
            </w:tcBorders>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 H2, H3, R3, B6, PC6, E36, C7, IG4, P1, P5, TF5, VG14, (puntos coadjuvantes)</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Histaminun, Apis, Urtica ur.</w:t>
            </w:r>
          </w:p>
          <w:p w:rsidR="00FC5D8B" w:rsidRPr="00FC5D8B" w:rsidRDefault="00FC5D8B" w:rsidP="005B4C13">
            <w:pPr>
              <w:rPr>
                <w:rFonts w:ascii="Arial" w:hAnsi="Arial" w:cs="Arial"/>
                <w:lang w:val="pt-BR"/>
              </w:rPr>
            </w:pPr>
            <w:r w:rsidRPr="00FC5D8B">
              <w:rPr>
                <w:rFonts w:ascii="Arial" w:hAnsi="Arial" w:cs="Arial"/>
                <w:lang w:val="pt-BR"/>
              </w:rPr>
              <w:t>Fitoterapia: Imefasma jarabe.</w:t>
            </w:r>
          </w:p>
          <w:p w:rsidR="00FC5D8B" w:rsidRPr="00FC5D8B" w:rsidRDefault="00FC5D8B" w:rsidP="005B4C13">
            <w:pPr>
              <w:rPr>
                <w:rFonts w:ascii="Arial" w:hAnsi="Arial" w:cs="Arial"/>
                <w:lang w:val="pt-BR"/>
              </w:rPr>
            </w:pPr>
            <w:r w:rsidRPr="00FC5D8B">
              <w:rPr>
                <w:rFonts w:ascii="Arial" w:hAnsi="Arial" w:cs="Arial"/>
                <w:lang w:val="pt-BR"/>
              </w:rPr>
              <w:t xml:space="preserve">Tilo </w:t>
            </w:r>
            <w:proofErr w:type="gramStart"/>
            <w:r w:rsidRPr="00FC5D8B">
              <w:rPr>
                <w:rFonts w:ascii="Arial" w:hAnsi="Arial" w:cs="Arial"/>
                <w:lang w:val="pt-BR"/>
              </w:rPr>
              <w:t>jbe</w:t>
            </w:r>
            <w:proofErr w:type="gramEnd"/>
            <w:r w:rsidRPr="00FC5D8B">
              <w:rPr>
                <w:rFonts w:ascii="Arial" w:hAnsi="Arial" w:cs="Arial"/>
                <w:lang w:val="pt-BR"/>
              </w:rPr>
              <w:t>, melito sedante I, II, III. Passiflora Ef.</w:t>
            </w:r>
          </w:p>
        </w:tc>
      </w:tr>
      <w:tr w:rsidR="00FC5D8B" w:rsidRPr="00FC5D8B" w:rsidTr="005B4C13">
        <w:trPr>
          <w:trHeight w:val="213"/>
          <w:jc w:val="center"/>
        </w:trPr>
        <w:tc>
          <w:tcPr>
            <w:tcW w:w="184" w:type="pct"/>
            <w:gridSpan w:val="2"/>
            <w:shd w:val="clear" w:color="auto" w:fill="BFBFBF"/>
          </w:tcPr>
          <w:p w:rsidR="00FC5D8B" w:rsidRPr="00FC5D8B" w:rsidRDefault="00FC5D8B" w:rsidP="005B4C13">
            <w:pPr>
              <w:rPr>
                <w:rFonts w:ascii="Arial" w:hAnsi="Arial" w:cs="Arial"/>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LAB. Oriente.</w:t>
            </w:r>
          </w:p>
        </w:tc>
        <w:tc>
          <w:tcPr>
            <w:tcW w:w="3122" w:type="pct"/>
            <w:shd w:val="clear" w:color="auto" w:fill="BFBFBF"/>
          </w:tcPr>
          <w:p w:rsidR="00FC5D8B" w:rsidRPr="00FC5D8B" w:rsidRDefault="00FC5D8B" w:rsidP="005B4C13">
            <w:pPr>
              <w:jc w:val="both"/>
              <w:rPr>
                <w:rFonts w:ascii="Arial" w:hAnsi="Arial" w:cs="Arial"/>
                <w:lang w:val="es-ES_tradnl"/>
              </w:rPr>
            </w:pPr>
          </w:p>
        </w:tc>
      </w:tr>
      <w:tr w:rsidR="00FC5D8B" w:rsidRPr="00FC5D8B" w:rsidTr="005B4C13">
        <w:trPr>
          <w:trHeight w:val="84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100</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Fenobarbital 15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Barbitúrico. Anticonvulsivo, sedante</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VG20,H2,H3,R3,B6,PC6,E36, C7 (puntos coadjuvantes)</w:t>
            </w:r>
          </w:p>
          <w:p w:rsidR="00FC5D8B" w:rsidRPr="00FC5D8B" w:rsidRDefault="00FC5D8B" w:rsidP="005B4C13">
            <w:pPr>
              <w:rPr>
                <w:rFonts w:ascii="Arial" w:hAnsi="Arial" w:cs="Arial"/>
                <w:lang w:val="en-US"/>
              </w:rPr>
            </w:pPr>
            <w:r w:rsidRPr="00FC5D8B">
              <w:rPr>
                <w:rFonts w:ascii="Arial" w:hAnsi="Arial" w:cs="Arial"/>
                <w:lang w:val="en-US"/>
              </w:rPr>
              <w:t xml:space="preserve">Homeopatía: </w:t>
            </w:r>
            <w:proofErr w:type="gramStart"/>
            <w:r w:rsidRPr="00FC5D8B">
              <w:rPr>
                <w:rFonts w:ascii="Arial" w:hAnsi="Arial" w:cs="Arial"/>
                <w:iCs/>
                <w:lang w:val="en-US"/>
              </w:rPr>
              <w:t>Absinth.</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Agar.</w:t>
            </w:r>
            <w:r w:rsidRPr="00FC5D8B">
              <w:rPr>
                <w:rFonts w:ascii="Arial" w:hAnsi="Arial" w:cs="Arial"/>
                <w:lang w:val="en-US"/>
              </w:rPr>
              <w:t xml:space="preserve">, </w:t>
            </w:r>
            <w:r w:rsidRPr="00FC5D8B">
              <w:rPr>
                <w:rFonts w:ascii="Arial" w:hAnsi="Arial" w:cs="Arial"/>
                <w:iCs/>
                <w:lang w:val="en-US"/>
              </w:rPr>
              <w:t>Arg. n.</w:t>
            </w:r>
            <w:r w:rsidRPr="00FC5D8B">
              <w:rPr>
                <w:rFonts w:ascii="Arial" w:hAnsi="Arial" w:cs="Arial"/>
                <w:lang w:val="en-US"/>
              </w:rPr>
              <w:t xml:space="preserve">, </w:t>
            </w:r>
            <w:r w:rsidRPr="00FC5D8B">
              <w:rPr>
                <w:rFonts w:ascii="Arial" w:hAnsi="Arial" w:cs="Arial"/>
                <w:iCs/>
                <w:lang w:val="en-US"/>
              </w:rPr>
              <w:t>Art. v.</w:t>
            </w:r>
            <w:r w:rsidRPr="00FC5D8B">
              <w:rPr>
                <w:rFonts w:ascii="Arial" w:hAnsi="Arial" w:cs="Arial"/>
                <w:lang w:val="en-US"/>
              </w:rPr>
              <w:t xml:space="preserve">,  </w:t>
            </w:r>
            <w:r w:rsidRPr="00FC5D8B">
              <w:rPr>
                <w:rFonts w:ascii="Arial" w:hAnsi="Arial" w:cs="Arial"/>
                <w:iCs/>
                <w:lang w:val="en-US"/>
              </w:rPr>
              <w:t>Bell.</w:t>
            </w:r>
            <w:r w:rsidRPr="00FC5D8B">
              <w:rPr>
                <w:rFonts w:ascii="Arial" w:hAnsi="Arial" w:cs="Arial"/>
                <w:lang w:val="en-US"/>
              </w:rPr>
              <w:t xml:space="preserve">, </w:t>
            </w:r>
            <w:r w:rsidRPr="00FC5D8B">
              <w:rPr>
                <w:rFonts w:ascii="Arial" w:hAnsi="Arial" w:cs="Arial"/>
                <w:iCs/>
                <w:lang w:val="en-US"/>
              </w:rPr>
              <w:t>Bufo</w:t>
            </w:r>
            <w:r w:rsidRPr="00FC5D8B">
              <w:rPr>
                <w:rFonts w:ascii="Arial" w:hAnsi="Arial" w:cs="Arial"/>
                <w:lang w:val="en-US"/>
              </w:rPr>
              <w:t xml:space="preserve">, </w:t>
            </w:r>
            <w:r w:rsidRPr="00FC5D8B">
              <w:rPr>
                <w:rFonts w:ascii="Arial" w:hAnsi="Arial" w:cs="Arial"/>
                <w:iCs/>
                <w:lang w:val="en-US"/>
              </w:rPr>
              <w:t>Calc. ars.</w:t>
            </w:r>
            <w:r w:rsidRPr="00FC5D8B">
              <w:rPr>
                <w:rFonts w:ascii="Arial" w:hAnsi="Arial" w:cs="Arial"/>
                <w:lang w:val="en-US"/>
              </w:rPr>
              <w:t xml:space="preserve">, </w:t>
            </w:r>
            <w:r w:rsidRPr="00FC5D8B">
              <w:rPr>
                <w:rFonts w:ascii="Arial" w:hAnsi="Arial" w:cs="Arial"/>
                <w:iCs/>
                <w:lang w:val="en-US"/>
              </w:rPr>
              <w:t>Calc. c.</w:t>
            </w:r>
            <w:r w:rsidRPr="00FC5D8B">
              <w:rPr>
                <w:rFonts w:ascii="Arial" w:hAnsi="Arial" w:cs="Arial"/>
                <w:lang w:val="en-US"/>
              </w:rPr>
              <w:t xml:space="preserve">, </w:t>
            </w:r>
            <w:r w:rsidRPr="00FC5D8B">
              <w:rPr>
                <w:rFonts w:ascii="Arial" w:hAnsi="Arial" w:cs="Arial"/>
                <w:iCs/>
                <w:lang w:val="en-US"/>
              </w:rPr>
              <w:t>Caust</w:t>
            </w:r>
          </w:p>
          <w:p w:rsidR="00FC5D8B" w:rsidRPr="00FC5D8B" w:rsidRDefault="00FC5D8B" w:rsidP="005B4C13">
            <w:pPr>
              <w:rPr>
                <w:rFonts w:ascii="Arial" w:hAnsi="Arial" w:cs="Arial"/>
                <w:lang w:val="es-ES_tradnl"/>
              </w:rPr>
            </w:pPr>
            <w:r w:rsidRPr="00FC5D8B">
              <w:rPr>
                <w:rFonts w:ascii="Arial" w:hAnsi="Arial" w:cs="Arial"/>
                <w:lang w:val="pt-BR"/>
              </w:rPr>
              <w:t xml:space="preserve">Fitoterapia: Tilo </w:t>
            </w:r>
            <w:proofErr w:type="gramStart"/>
            <w:r w:rsidRPr="00FC5D8B">
              <w:rPr>
                <w:rFonts w:ascii="Arial" w:hAnsi="Arial" w:cs="Arial"/>
                <w:lang w:val="pt-BR"/>
              </w:rPr>
              <w:t>jbe</w:t>
            </w:r>
            <w:proofErr w:type="gramEnd"/>
            <w:r w:rsidRPr="00FC5D8B">
              <w:rPr>
                <w:rFonts w:ascii="Arial" w:hAnsi="Arial" w:cs="Arial"/>
                <w:lang w:val="pt-BR"/>
              </w:rPr>
              <w:t xml:space="preserve">, melito sedante I, II, III. Passiflora </w:t>
            </w:r>
            <w:r w:rsidRPr="00FC5D8B">
              <w:rPr>
                <w:rFonts w:ascii="Arial" w:hAnsi="Arial" w:cs="Arial"/>
                <w:lang w:val="pt-BR"/>
              </w:rPr>
              <w:lastRenderedPageBreak/>
              <w:t>Ef.</w:t>
            </w:r>
          </w:p>
        </w:tc>
      </w:tr>
      <w:tr w:rsidR="00FC5D8B" w:rsidRPr="00FC5D8B" w:rsidTr="005B4C13">
        <w:trPr>
          <w:trHeight w:val="145"/>
          <w:jc w:val="center"/>
        </w:trPr>
        <w:tc>
          <w:tcPr>
            <w:tcW w:w="184" w:type="pct"/>
            <w:gridSpan w:val="2"/>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101</w:t>
            </w:r>
          </w:p>
        </w:tc>
        <w:tc>
          <w:tcPr>
            <w:tcW w:w="1694" w:type="pct"/>
            <w:tcBorders>
              <w:bottom w:val="single" w:sz="4" w:space="0" w:color="auto"/>
            </w:tcBorders>
          </w:tcPr>
          <w:p w:rsidR="00FC5D8B" w:rsidRPr="00FC5D8B" w:rsidRDefault="00FC5D8B" w:rsidP="005B4C13">
            <w:pPr>
              <w:rPr>
                <w:rFonts w:ascii="Arial" w:hAnsi="Arial" w:cs="Arial"/>
              </w:rPr>
            </w:pPr>
            <w:r w:rsidRPr="00FC5D8B">
              <w:rPr>
                <w:rFonts w:ascii="Arial" w:hAnsi="Arial" w:cs="Arial"/>
                <w:b/>
                <w:lang w:val="es-ES_tradnl"/>
              </w:rPr>
              <w:t>Vitamina b-1 tab.</w:t>
            </w:r>
            <w:r w:rsidRPr="00FC5D8B">
              <w:rPr>
                <w:rFonts w:ascii="Arial" w:hAnsi="Arial" w:cs="Arial"/>
                <w:b/>
              </w:rPr>
              <w:t xml:space="preserve"> tiamina</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Vitamina hidrosoluble fundamental en  transformación de azúcares e importante  en la conducción de los impulsos</w:t>
            </w:r>
          </w:p>
        </w:tc>
        <w:tc>
          <w:tcPr>
            <w:tcW w:w="3122" w:type="pct"/>
            <w:tcBorders>
              <w:bottom w:val="single" w:sz="4" w:space="0" w:color="auto"/>
            </w:tcBorders>
          </w:tcPr>
          <w:p w:rsidR="00FC5D8B" w:rsidRPr="00FC5D8B" w:rsidRDefault="00FC5D8B" w:rsidP="005B4C13">
            <w:pPr>
              <w:rPr>
                <w:rFonts w:ascii="Arial" w:hAnsi="Arial" w:cs="Arial"/>
                <w:lang w:val="es-ES_tradnl"/>
              </w:rPr>
            </w:pPr>
            <w:r w:rsidRPr="00FC5D8B">
              <w:rPr>
                <w:rFonts w:ascii="Arial" w:hAnsi="Arial" w:cs="Arial"/>
                <w:lang w:val="es-ES_tradnl"/>
              </w:rPr>
              <w:t>Fitoterapia: Polen melito y polen tab.</w:t>
            </w:r>
          </w:p>
        </w:tc>
      </w:tr>
      <w:tr w:rsidR="00FC5D8B" w:rsidRPr="00FC5D8B" w:rsidTr="005B4C13">
        <w:trPr>
          <w:trHeight w:val="145"/>
          <w:jc w:val="center"/>
        </w:trPr>
        <w:tc>
          <w:tcPr>
            <w:tcW w:w="184" w:type="pct"/>
            <w:gridSpan w:val="2"/>
            <w:shd w:val="clear" w:color="auto" w:fill="BFBFBF"/>
          </w:tcPr>
          <w:p w:rsidR="00FC5D8B" w:rsidRPr="00FC5D8B" w:rsidRDefault="00FC5D8B" w:rsidP="005B4C13">
            <w:pPr>
              <w:rPr>
                <w:rFonts w:ascii="Arial" w:hAnsi="Arial" w:cs="Arial"/>
                <w:b/>
                <w:lang w:val="es-ES_tradnl"/>
              </w:rPr>
            </w:pPr>
          </w:p>
        </w:tc>
        <w:tc>
          <w:tcPr>
            <w:tcW w:w="1694" w:type="pct"/>
            <w:shd w:val="clear" w:color="auto" w:fill="BFBFBF"/>
          </w:tcPr>
          <w:p w:rsidR="00FC5D8B" w:rsidRPr="00FC5D8B" w:rsidRDefault="00FC5D8B" w:rsidP="005B4C13">
            <w:pPr>
              <w:rPr>
                <w:rFonts w:ascii="Arial" w:hAnsi="Arial" w:cs="Arial"/>
                <w:b/>
                <w:lang w:val="es-ES_tradnl"/>
              </w:rPr>
            </w:pPr>
            <w:r w:rsidRPr="00FC5D8B">
              <w:rPr>
                <w:rFonts w:ascii="Arial" w:hAnsi="Arial" w:cs="Arial"/>
                <w:b/>
                <w:lang w:val="es-ES_tradnl"/>
              </w:rPr>
              <w:t>LAB. Reynaldo Gutiérrez.</w:t>
            </w:r>
          </w:p>
          <w:p w:rsidR="00FC5D8B" w:rsidRPr="00FC5D8B" w:rsidRDefault="00FC5D8B" w:rsidP="005B4C13">
            <w:pPr>
              <w:rPr>
                <w:rFonts w:ascii="Arial" w:hAnsi="Arial" w:cs="Arial"/>
                <w:b/>
                <w:lang w:val="es-ES_tradnl"/>
              </w:rPr>
            </w:pPr>
          </w:p>
        </w:tc>
        <w:tc>
          <w:tcPr>
            <w:tcW w:w="3122" w:type="pct"/>
            <w:shd w:val="clear" w:color="auto" w:fill="BFBFBF"/>
          </w:tcPr>
          <w:p w:rsidR="00FC5D8B" w:rsidRPr="00FC5D8B" w:rsidRDefault="00FC5D8B" w:rsidP="005B4C13">
            <w:pPr>
              <w:rPr>
                <w:rFonts w:ascii="Arial" w:hAnsi="Arial" w:cs="Arial"/>
                <w:b/>
                <w:lang w:val="es-ES_tradnl"/>
              </w:rPr>
            </w:pP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102</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Nistatina vaginal tab.</w:t>
            </w:r>
          </w:p>
          <w:p w:rsidR="00FC5D8B" w:rsidRPr="00FC5D8B" w:rsidRDefault="00FC5D8B" w:rsidP="005B4C13">
            <w:pPr>
              <w:rPr>
                <w:rFonts w:ascii="Arial" w:hAnsi="Arial" w:cs="Arial"/>
                <w:lang w:val="es-ES_tradnl"/>
              </w:rPr>
            </w:pPr>
            <w:r w:rsidRPr="00FC5D8B">
              <w:rPr>
                <w:rFonts w:ascii="Arial" w:hAnsi="Arial" w:cs="Arial"/>
                <w:lang w:val="es-ES_tradnl"/>
              </w:rPr>
              <w:t xml:space="preserve">Antifúngico </w:t>
            </w:r>
          </w:p>
        </w:tc>
        <w:tc>
          <w:tcPr>
            <w:tcW w:w="3122" w:type="pct"/>
          </w:tcPr>
          <w:p w:rsidR="00FC5D8B" w:rsidRPr="00FC5D8B" w:rsidRDefault="00FC5D8B" w:rsidP="005B4C13">
            <w:pPr>
              <w:rPr>
                <w:rFonts w:ascii="Arial" w:hAnsi="Arial" w:cs="Arial"/>
                <w:lang w:val="en-US"/>
              </w:rPr>
            </w:pPr>
            <w:r w:rsidRPr="00FC5D8B">
              <w:rPr>
                <w:rFonts w:ascii="Arial" w:hAnsi="Arial" w:cs="Arial"/>
                <w:lang w:val="en-US"/>
              </w:rPr>
              <w:t xml:space="preserve">Homeopatía: </w:t>
            </w:r>
            <w:r w:rsidRPr="00FC5D8B">
              <w:rPr>
                <w:rFonts w:ascii="Arial" w:hAnsi="Arial" w:cs="Arial"/>
                <w:iCs/>
                <w:lang w:val="en-US"/>
              </w:rPr>
              <w:t>Chin. s.</w:t>
            </w:r>
            <w:r w:rsidRPr="00FC5D8B">
              <w:rPr>
                <w:rFonts w:ascii="Arial" w:hAnsi="Arial" w:cs="Arial"/>
                <w:lang w:val="en-US"/>
              </w:rPr>
              <w:t xml:space="preserve">, </w:t>
            </w:r>
            <w:r w:rsidRPr="00FC5D8B">
              <w:rPr>
                <w:rFonts w:ascii="Arial" w:hAnsi="Arial" w:cs="Arial"/>
                <w:iCs/>
                <w:lang w:val="en-US"/>
              </w:rPr>
              <w:t>Crot. t.</w:t>
            </w:r>
            <w:r w:rsidRPr="00FC5D8B">
              <w:rPr>
                <w:rFonts w:ascii="Arial" w:hAnsi="Arial" w:cs="Arial"/>
                <w:lang w:val="en-US"/>
              </w:rPr>
              <w:t xml:space="preserve">, </w:t>
            </w:r>
            <w:r w:rsidRPr="00FC5D8B">
              <w:rPr>
                <w:rFonts w:ascii="Arial" w:hAnsi="Arial" w:cs="Arial"/>
                <w:iCs/>
                <w:lang w:val="en-US"/>
              </w:rPr>
              <w:t>Rhus Æth.</w:t>
            </w:r>
            <w:r w:rsidRPr="00FC5D8B">
              <w:rPr>
                <w:rFonts w:ascii="Arial" w:hAnsi="Arial" w:cs="Arial"/>
                <w:lang w:val="en-US"/>
              </w:rPr>
              <w:t xml:space="preserve">,  Caust., </w:t>
            </w:r>
            <w:r w:rsidRPr="00FC5D8B">
              <w:rPr>
                <w:rFonts w:ascii="Arial" w:hAnsi="Arial" w:cs="Arial"/>
                <w:iCs/>
                <w:lang w:val="en-US"/>
              </w:rPr>
              <w:t>Graph.</w:t>
            </w:r>
            <w:r w:rsidRPr="00FC5D8B">
              <w:rPr>
                <w:rFonts w:ascii="Arial" w:hAnsi="Arial" w:cs="Arial"/>
                <w:lang w:val="en-US"/>
              </w:rPr>
              <w:t xml:space="preserve">, </w:t>
            </w:r>
            <w:r w:rsidRPr="00FC5D8B">
              <w:rPr>
                <w:rFonts w:ascii="Arial" w:hAnsi="Arial" w:cs="Arial"/>
                <w:iCs/>
                <w:lang w:val="en-US"/>
              </w:rPr>
              <w:t>Nat. m.</w:t>
            </w:r>
            <w:r w:rsidRPr="00FC5D8B">
              <w:rPr>
                <w:rFonts w:ascii="Arial" w:hAnsi="Arial" w:cs="Arial"/>
                <w:lang w:val="en-US"/>
              </w:rPr>
              <w:t xml:space="preserve">, Psor., </w:t>
            </w:r>
            <w:r w:rsidRPr="00FC5D8B">
              <w:rPr>
                <w:rFonts w:ascii="Arial" w:hAnsi="Arial" w:cs="Arial"/>
                <w:iCs/>
                <w:lang w:val="en-US"/>
              </w:rPr>
              <w:t>Sep</w:t>
            </w:r>
          </w:p>
          <w:p w:rsidR="00FC5D8B" w:rsidRPr="00FC5D8B" w:rsidRDefault="00FC5D8B" w:rsidP="005B4C13">
            <w:pPr>
              <w:rPr>
                <w:rFonts w:ascii="Arial" w:hAnsi="Arial" w:cs="Arial"/>
                <w:lang w:val="es-ES_tradnl"/>
              </w:rPr>
            </w:pPr>
            <w:r w:rsidRPr="00FC5D8B">
              <w:rPr>
                <w:rFonts w:ascii="Arial" w:hAnsi="Arial" w:cs="Arial"/>
                <w:lang w:val="es-ES_tradnl"/>
              </w:rPr>
              <w:t>Fitoterapia: Crema antimicótica 1</w:t>
            </w:r>
          </w:p>
        </w:tc>
      </w:tr>
      <w:tr w:rsidR="00FC5D8B" w:rsidRPr="00FC5D8B" w:rsidTr="005B4C13">
        <w:trPr>
          <w:trHeight w:val="1268"/>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103</w:t>
            </w:r>
          </w:p>
        </w:tc>
        <w:tc>
          <w:tcPr>
            <w:tcW w:w="1694" w:type="pct"/>
          </w:tcPr>
          <w:p w:rsidR="00FC5D8B" w:rsidRPr="00FC5D8B" w:rsidRDefault="00FC5D8B" w:rsidP="005B4C13">
            <w:pPr>
              <w:rPr>
                <w:rFonts w:ascii="Arial" w:hAnsi="Arial" w:cs="Arial"/>
                <w:b/>
                <w:lang w:val="es-ES_tradnl"/>
              </w:rPr>
            </w:pPr>
            <w:r w:rsidRPr="00FC5D8B">
              <w:rPr>
                <w:rFonts w:ascii="Arial" w:hAnsi="Arial" w:cs="Arial"/>
                <w:b/>
                <w:lang w:val="es-ES_tradnl"/>
              </w:rPr>
              <w:t>Otocaína gotas óticas Fc.</w:t>
            </w:r>
          </w:p>
          <w:p w:rsidR="00FC5D8B" w:rsidRPr="00FC5D8B" w:rsidRDefault="00FC5D8B" w:rsidP="005B4C13">
            <w:pPr>
              <w:rPr>
                <w:rFonts w:ascii="Arial" w:hAnsi="Arial" w:cs="Arial"/>
                <w:lang w:val="es-ES_tradnl"/>
              </w:rPr>
            </w:pPr>
            <w:r w:rsidRPr="00FC5D8B">
              <w:rPr>
                <w:rFonts w:ascii="Arial" w:hAnsi="Arial" w:cs="Arial"/>
              </w:rPr>
              <w:t xml:space="preserve"> Asociación ótica de fenazona y benzocaína analgésico/anestésico local.</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ID17,VB1,VB20, H2,R3,IG4, E36, puntos Ashí (puntos coadjuvantes)</w:t>
            </w:r>
          </w:p>
          <w:p w:rsidR="00FC5D8B" w:rsidRPr="00FC5D8B" w:rsidRDefault="00FC5D8B" w:rsidP="005B4C13">
            <w:pPr>
              <w:rPr>
                <w:rFonts w:ascii="Arial" w:hAnsi="Arial" w:cs="Arial"/>
                <w:lang w:val="es-ES_tradnl"/>
              </w:rPr>
            </w:pPr>
            <w:r w:rsidRPr="00FC5D8B">
              <w:rPr>
                <w:rFonts w:ascii="Arial" w:hAnsi="Arial" w:cs="Arial"/>
                <w:lang w:val="es-ES_tradnl"/>
              </w:rPr>
              <w:t>Homeopatía: Opium, Hypericum</w:t>
            </w:r>
          </w:p>
          <w:p w:rsidR="00FC5D8B" w:rsidRPr="00FC5D8B" w:rsidRDefault="00FC5D8B" w:rsidP="005B4C13">
            <w:pPr>
              <w:rPr>
                <w:rFonts w:ascii="Arial" w:hAnsi="Arial" w:cs="Arial"/>
                <w:lang w:val="es-ES_tradnl"/>
              </w:rPr>
            </w:pPr>
            <w:r w:rsidRPr="00FC5D8B">
              <w:rPr>
                <w:rFonts w:ascii="Arial" w:hAnsi="Arial" w:cs="Arial"/>
                <w:lang w:val="es-ES_tradnl"/>
              </w:rPr>
              <w:t xml:space="preserve">Fitoterapia: Gotas óticas # 1  </w:t>
            </w:r>
          </w:p>
        </w:tc>
      </w:tr>
      <w:tr w:rsidR="00FC5D8B" w:rsidRPr="00FC5D8B" w:rsidTr="005B4C13">
        <w:trPr>
          <w:trHeight w:val="83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104</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Pancreatina 325 mg grg.</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Mezcla de las enzimas digestivas tratamiento de la insuficiencia pancreática exocrina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Homeopatía: Nux vomica</w:t>
            </w:r>
          </w:p>
          <w:p w:rsidR="00FC5D8B" w:rsidRPr="00FC5D8B" w:rsidRDefault="00FC5D8B" w:rsidP="005B4C13">
            <w:pPr>
              <w:rPr>
                <w:rFonts w:ascii="Arial" w:hAnsi="Arial" w:cs="Arial"/>
                <w:lang w:val="es-ES_tradnl"/>
              </w:rPr>
            </w:pPr>
            <w:r w:rsidRPr="00FC5D8B">
              <w:rPr>
                <w:rFonts w:ascii="Arial" w:hAnsi="Arial" w:cs="Arial"/>
                <w:lang w:val="es-ES_tradnl"/>
              </w:rPr>
              <w:t>Fitoterapia: Hierba buena tintura, mentas spp tintura al 20%.</w:t>
            </w:r>
          </w:p>
        </w:tc>
      </w:tr>
      <w:tr w:rsidR="00FC5D8B" w:rsidRPr="00AA09FB" w:rsidTr="005B4C13">
        <w:trPr>
          <w:trHeight w:val="1131"/>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105</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Pimozida 1 mg tab.</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 xml:space="preserve">Complemento sintético perteneciente a las difenilbutilpiperidinas </w:t>
            </w:r>
          </w:p>
          <w:p w:rsidR="00FC5D8B" w:rsidRPr="00FC5D8B" w:rsidRDefault="00FC5D8B" w:rsidP="005B4C13">
            <w:pPr>
              <w:rPr>
                <w:rFonts w:ascii="Arial" w:hAnsi="Arial" w:cs="Arial"/>
                <w:lang w:val="es-ES_tradnl"/>
              </w:rPr>
            </w:pPr>
            <w:r w:rsidRPr="00FC5D8B">
              <w:rPr>
                <w:rFonts w:ascii="Arial" w:hAnsi="Arial" w:cs="Arial"/>
              </w:rPr>
              <w:t>psicosis y ansiedad</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xml:space="preserve">. </w:t>
            </w:r>
            <w:proofErr w:type="gramStart"/>
            <w:r w:rsidRPr="00FC5D8B">
              <w:rPr>
                <w:rFonts w:ascii="Arial" w:hAnsi="Arial" w:cs="Arial"/>
                <w:lang w:val="pt-BR"/>
              </w:rPr>
              <w:t>VG20,</w:t>
            </w:r>
            <w:proofErr w:type="gramEnd"/>
            <w:r w:rsidRPr="00FC5D8B">
              <w:rPr>
                <w:rFonts w:ascii="Arial" w:hAnsi="Arial" w:cs="Arial"/>
                <w:lang w:val="pt-BR"/>
              </w:rPr>
              <w:t>H2,H3,R3,B6,PC6,E36, C7 (puntos coadjuvantes)</w:t>
            </w:r>
          </w:p>
          <w:p w:rsidR="00FC5D8B" w:rsidRPr="00FC5D8B" w:rsidRDefault="00FC5D8B" w:rsidP="005B4C13">
            <w:pPr>
              <w:rPr>
                <w:rFonts w:ascii="Arial" w:hAnsi="Arial" w:cs="Arial"/>
                <w:lang w:val="en-US"/>
              </w:rPr>
            </w:pPr>
            <w:r w:rsidRPr="00FC5D8B">
              <w:rPr>
                <w:rFonts w:ascii="Arial" w:hAnsi="Arial" w:cs="Arial"/>
                <w:lang w:val="en-US"/>
              </w:rPr>
              <w:t xml:space="preserve">Homeopatía: </w:t>
            </w:r>
            <w:proofErr w:type="gramStart"/>
            <w:r w:rsidRPr="00FC5D8B">
              <w:rPr>
                <w:rFonts w:ascii="Arial" w:hAnsi="Arial" w:cs="Arial"/>
                <w:iCs/>
                <w:lang w:val="en-US"/>
              </w:rPr>
              <w:t>Absinth.</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Agar.</w:t>
            </w:r>
            <w:r w:rsidRPr="00FC5D8B">
              <w:rPr>
                <w:rFonts w:ascii="Arial" w:hAnsi="Arial" w:cs="Arial"/>
                <w:lang w:val="en-US"/>
              </w:rPr>
              <w:t xml:space="preserve">,  </w:t>
            </w:r>
            <w:r w:rsidRPr="00FC5D8B">
              <w:rPr>
                <w:rFonts w:ascii="Arial" w:hAnsi="Arial" w:cs="Arial"/>
                <w:iCs/>
                <w:lang w:val="en-US"/>
              </w:rPr>
              <w:t>Arg. n.</w:t>
            </w:r>
            <w:r w:rsidRPr="00FC5D8B">
              <w:rPr>
                <w:rFonts w:ascii="Arial" w:hAnsi="Arial" w:cs="Arial"/>
                <w:lang w:val="en-US"/>
              </w:rPr>
              <w:t xml:space="preserve">, </w:t>
            </w:r>
            <w:r w:rsidRPr="00FC5D8B">
              <w:rPr>
                <w:rFonts w:ascii="Arial" w:hAnsi="Arial" w:cs="Arial"/>
                <w:iCs/>
                <w:lang w:val="en-US"/>
              </w:rPr>
              <w:t>Art. v.</w:t>
            </w:r>
            <w:r w:rsidRPr="00FC5D8B">
              <w:rPr>
                <w:rFonts w:ascii="Arial" w:hAnsi="Arial" w:cs="Arial"/>
                <w:lang w:val="en-US"/>
              </w:rPr>
              <w:t xml:space="preserve">, </w:t>
            </w:r>
            <w:r w:rsidRPr="00FC5D8B">
              <w:rPr>
                <w:rFonts w:ascii="Arial" w:hAnsi="Arial" w:cs="Arial"/>
                <w:iCs/>
                <w:lang w:val="en-US"/>
              </w:rPr>
              <w:t>Bell.</w:t>
            </w:r>
            <w:r w:rsidRPr="00FC5D8B">
              <w:rPr>
                <w:rFonts w:ascii="Arial" w:hAnsi="Arial" w:cs="Arial"/>
                <w:lang w:val="en-US"/>
              </w:rPr>
              <w:t xml:space="preserve">,  </w:t>
            </w:r>
            <w:r w:rsidRPr="00FC5D8B">
              <w:rPr>
                <w:rFonts w:ascii="Arial" w:hAnsi="Arial" w:cs="Arial"/>
                <w:iCs/>
                <w:lang w:val="en-US"/>
              </w:rPr>
              <w:t>Bufo</w:t>
            </w:r>
            <w:r w:rsidRPr="00FC5D8B">
              <w:rPr>
                <w:rFonts w:ascii="Arial" w:hAnsi="Arial" w:cs="Arial"/>
                <w:lang w:val="en-US"/>
              </w:rPr>
              <w:t xml:space="preserve">, </w:t>
            </w:r>
            <w:r w:rsidRPr="00FC5D8B">
              <w:rPr>
                <w:rFonts w:ascii="Arial" w:hAnsi="Arial" w:cs="Arial"/>
                <w:iCs/>
                <w:lang w:val="en-US"/>
              </w:rPr>
              <w:t>Calc. ars.</w:t>
            </w:r>
            <w:r w:rsidRPr="00FC5D8B">
              <w:rPr>
                <w:rFonts w:ascii="Arial" w:hAnsi="Arial" w:cs="Arial"/>
                <w:lang w:val="en-US"/>
              </w:rPr>
              <w:t xml:space="preserve">, </w:t>
            </w:r>
            <w:r w:rsidRPr="00FC5D8B">
              <w:rPr>
                <w:rFonts w:ascii="Arial" w:hAnsi="Arial" w:cs="Arial"/>
                <w:iCs/>
                <w:lang w:val="en-US"/>
              </w:rPr>
              <w:t>Calc. c.</w:t>
            </w:r>
            <w:r w:rsidRPr="00FC5D8B">
              <w:rPr>
                <w:rFonts w:ascii="Arial" w:hAnsi="Arial" w:cs="Arial"/>
                <w:lang w:val="en-US"/>
              </w:rPr>
              <w:t xml:space="preserve">, </w:t>
            </w:r>
            <w:r w:rsidRPr="00FC5D8B">
              <w:rPr>
                <w:rFonts w:ascii="Arial" w:hAnsi="Arial" w:cs="Arial"/>
                <w:iCs/>
                <w:lang w:val="en-US"/>
              </w:rPr>
              <w:t>Caust</w:t>
            </w:r>
          </w:p>
        </w:tc>
      </w:tr>
      <w:tr w:rsidR="00FC5D8B" w:rsidRPr="00AA09FB" w:rsidTr="005B4C13">
        <w:trPr>
          <w:trHeight w:val="910"/>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106</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Pimozida 4 mg tab.</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Complemento sintético perteneciente a las difenilbutilpiperidinas psicosis y ansiedad</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xml:space="preserve">. </w:t>
            </w:r>
            <w:proofErr w:type="gramStart"/>
            <w:r w:rsidRPr="00FC5D8B">
              <w:rPr>
                <w:rFonts w:ascii="Arial" w:hAnsi="Arial" w:cs="Arial"/>
                <w:lang w:val="pt-BR"/>
              </w:rPr>
              <w:t>VG20,</w:t>
            </w:r>
            <w:proofErr w:type="gramEnd"/>
            <w:r w:rsidRPr="00FC5D8B">
              <w:rPr>
                <w:rFonts w:ascii="Arial" w:hAnsi="Arial" w:cs="Arial"/>
                <w:lang w:val="pt-BR"/>
              </w:rPr>
              <w:t>H2,H3,R3,B6,PC6,E36,C7 (puntos coadjuvantes)</w:t>
            </w:r>
          </w:p>
          <w:p w:rsidR="00FC5D8B" w:rsidRPr="00FC5D8B" w:rsidRDefault="00FC5D8B" w:rsidP="005B4C13">
            <w:pPr>
              <w:rPr>
                <w:rFonts w:ascii="Arial" w:hAnsi="Arial" w:cs="Arial"/>
                <w:lang w:val="en-US"/>
              </w:rPr>
            </w:pPr>
            <w:r w:rsidRPr="00FC5D8B">
              <w:rPr>
                <w:rFonts w:ascii="Arial" w:hAnsi="Arial" w:cs="Arial"/>
                <w:lang w:val="en-US"/>
              </w:rPr>
              <w:t xml:space="preserve">Homeopatía: </w:t>
            </w:r>
            <w:proofErr w:type="gramStart"/>
            <w:r w:rsidRPr="00FC5D8B">
              <w:rPr>
                <w:rFonts w:ascii="Arial" w:hAnsi="Arial" w:cs="Arial"/>
                <w:iCs/>
                <w:lang w:val="en-US"/>
              </w:rPr>
              <w:t>Absinth.</w:t>
            </w:r>
            <w:r w:rsidRPr="00FC5D8B">
              <w:rPr>
                <w:rFonts w:ascii="Arial" w:hAnsi="Arial" w:cs="Arial"/>
                <w:lang w:val="en-US"/>
              </w:rPr>
              <w:t>,</w:t>
            </w:r>
            <w:proofErr w:type="gramEnd"/>
            <w:r w:rsidRPr="00FC5D8B">
              <w:rPr>
                <w:rFonts w:ascii="Arial" w:hAnsi="Arial" w:cs="Arial"/>
                <w:lang w:val="en-US"/>
              </w:rPr>
              <w:t xml:space="preserve"> </w:t>
            </w:r>
            <w:r w:rsidRPr="00FC5D8B">
              <w:rPr>
                <w:rFonts w:ascii="Arial" w:hAnsi="Arial" w:cs="Arial"/>
                <w:iCs/>
                <w:lang w:val="en-US"/>
              </w:rPr>
              <w:t>Agar.</w:t>
            </w:r>
            <w:r w:rsidRPr="00FC5D8B">
              <w:rPr>
                <w:rFonts w:ascii="Arial" w:hAnsi="Arial" w:cs="Arial"/>
                <w:lang w:val="en-US"/>
              </w:rPr>
              <w:t xml:space="preserve">,  </w:t>
            </w:r>
            <w:r w:rsidRPr="00FC5D8B">
              <w:rPr>
                <w:rFonts w:ascii="Arial" w:hAnsi="Arial" w:cs="Arial"/>
                <w:iCs/>
                <w:lang w:val="en-US"/>
              </w:rPr>
              <w:t>Arg. n.</w:t>
            </w:r>
            <w:r w:rsidRPr="00FC5D8B">
              <w:rPr>
                <w:rFonts w:ascii="Arial" w:hAnsi="Arial" w:cs="Arial"/>
                <w:lang w:val="en-US"/>
              </w:rPr>
              <w:t xml:space="preserve">, </w:t>
            </w:r>
            <w:r w:rsidRPr="00FC5D8B">
              <w:rPr>
                <w:rFonts w:ascii="Arial" w:hAnsi="Arial" w:cs="Arial"/>
                <w:iCs/>
                <w:lang w:val="en-US"/>
              </w:rPr>
              <w:t>Art. v.</w:t>
            </w:r>
            <w:r w:rsidRPr="00FC5D8B">
              <w:rPr>
                <w:rFonts w:ascii="Arial" w:hAnsi="Arial" w:cs="Arial"/>
                <w:lang w:val="en-US"/>
              </w:rPr>
              <w:t xml:space="preserve">, </w:t>
            </w:r>
            <w:r w:rsidRPr="00FC5D8B">
              <w:rPr>
                <w:rFonts w:ascii="Arial" w:hAnsi="Arial" w:cs="Arial"/>
                <w:iCs/>
                <w:lang w:val="en-US"/>
              </w:rPr>
              <w:t>Bell.</w:t>
            </w:r>
            <w:r w:rsidRPr="00FC5D8B">
              <w:rPr>
                <w:rFonts w:ascii="Arial" w:hAnsi="Arial" w:cs="Arial"/>
                <w:lang w:val="en-US"/>
              </w:rPr>
              <w:t xml:space="preserve">,  </w:t>
            </w:r>
            <w:r w:rsidRPr="00FC5D8B">
              <w:rPr>
                <w:rFonts w:ascii="Arial" w:hAnsi="Arial" w:cs="Arial"/>
                <w:iCs/>
                <w:lang w:val="en-US"/>
              </w:rPr>
              <w:t>Bufo</w:t>
            </w:r>
            <w:r w:rsidRPr="00FC5D8B">
              <w:rPr>
                <w:rFonts w:ascii="Arial" w:hAnsi="Arial" w:cs="Arial"/>
                <w:lang w:val="en-US"/>
              </w:rPr>
              <w:t xml:space="preserve">, </w:t>
            </w:r>
            <w:r w:rsidRPr="00FC5D8B">
              <w:rPr>
                <w:rFonts w:ascii="Arial" w:hAnsi="Arial" w:cs="Arial"/>
                <w:iCs/>
                <w:lang w:val="en-US"/>
              </w:rPr>
              <w:t>Calc. ars.</w:t>
            </w:r>
            <w:r w:rsidRPr="00FC5D8B">
              <w:rPr>
                <w:rFonts w:ascii="Arial" w:hAnsi="Arial" w:cs="Arial"/>
                <w:lang w:val="en-US"/>
              </w:rPr>
              <w:t xml:space="preserve">, </w:t>
            </w:r>
            <w:r w:rsidRPr="00FC5D8B">
              <w:rPr>
                <w:rFonts w:ascii="Arial" w:hAnsi="Arial" w:cs="Arial"/>
                <w:iCs/>
                <w:lang w:val="en-US"/>
              </w:rPr>
              <w:t>Calc. c.</w:t>
            </w:r>
            <w:r w:rsidRPr="00FC5D8B">
              <w:rPr>
                <w:rFonts w:ascii="Arial" w:hAnsi="Arial" w:cs="Arial"/>
                <w:lang w:val="en-US"/>
              </w:rPr>
              <w:t xml:space="preserve">, </w:t>
            </w:r>
            <w:r w:rsidRPr="00FC5D8B">
              <w:rPr>
                <w:rFonts w:ascii="Arial" w:hAnsi="Arial" w:cs="Arial"/>
                <w:iCs/>
                <w:lang w:val="en-US"/>
              </w:rPr>
              <w:t>Caust</w:t>
            </w:r>
          </w:p>
        </w:tc>
      </w:tr>
      <w:tr w:rsidR="00FC5D8B" w:rsidRPr="00FC5D8B" w:rsidTr="005B4C13">
        <w:trPr>
          <w:trHeight w:val="1116"/>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107</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Prednisolona 20 mg tab.</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 xml:space="preserve">Metabolito activo de la </w:t>
            </w:r>
            <w:r w:rsidRPr="00FC5D8B">
              <w:rPr>
                <w:rFonts w:ascii="Arial" w:hAnsi="Arial" w:cs="Arial"/>
              </w:rPr>
              <w:lastRenderedPageBreak/>
              <w:t xml:space="preserve">prednisona </w:t>
            </w:r>
          </w:p>
          <w:p w:rsidR="00FC5D8B" w:rsidRPr="00FC5D8B" w:rsidRDefault="00FC5D8B" w:rsidP="005B4C13">
            <w:pPr>
              <w:rPr>
                <w:rFonts w:ascii="Arial" w:hAnsi="Arial" w:cs="Arial"/>
                <w:lang w:val="es-ES_tradnl"/>
              </w:rPr>
            </w:pPr>
            <w:r w:rsidRPr="00FC5D8B">
              <w:rPr>
                <w:rFonts w:ascii="Arial" w:hAnsi="Arial" w:cs="Arial"/>
              </w:rPr>
              <w:t>condiciones inflamatorias y alérgicas del ojo sensibles a esteroides</w:t>
            </w:r>
          </w:p>
        </w:tc>
        <w:tc>
          <w:tcPr>
            <w:tcW w:w="3122" w:type="pct"/>
          </w:tcPr>
          <w:p w:rsidR="00FC5D8B" w:rsidRPr="00FC5D8B" w:rsidRDefault="00FC5D8B" w:rsidP="005B4C13">
            <w:pPr>
              <w:rPr>
                <w:rFonts w:ascii="Arial" w:hAnsi="Arial" w:cs="Arial"/>
                <w:lang w:val="pt-BR"/>
              </w:rPr>
            </w:pPr>
            <w:r w:rsidRPr="00FC5D8B">
              <w:rPr>
                <w:rFonts w:ascii="Arial" w:hAnsi="Arial" w:cs="Arial"/>
                <w:lang w:val="pt-BR"/>
              </w:rPr>
              <w:lastRenderedPageBreak/>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V1,V2,H3,R3,B6,VB1,E1</w:t>
            </w:r>
          </w:p>
          <w:p w:rsidR="00FC5D8B" w:rsidRPr="00FC5D8B" w:rsidRDefault="00FC5D8B" w:rsidP="005B4C13">
            <w:pPr>
              <w:rPr>
                <w:rFonts w:ascii="Arial" w:hAnsi="Arial" w:cs="Arial"/>
                <w:lang w:val="pt-BR"/>
              </w:rPr>
            </w:pPr>
            <w:r w:rsidRPr="00FC5D8B">
              <w:rPr>
                <w:rFonts w:ascii="Arial" w:hAnsi="Arial" w:cs="Arial"/>
                <w:lang w:val="pt-BR"/>
              </w:rPr>
              <w:t>Homeopatía: Euphasia, Phosphorus, Apis</w:t>
            </w:r>
          </w:p>
          <w:p w:rsidR="00FC5D8B" w:rsidRPr="00FC5D8B" w:rsidRDefault="00FC5D8B" w:rsidP="005B4C13">
            <w:pPr>
              <w:rPr>
                <w:rFonts w:ascii="Arial" w:hAnsi="Arial" w:cs="Arial"/>
                <w:lang w:val="es-ES_tradnl"/>
              </w:rPr>
            </w:pPr>
          </w:p>
        </w:tc>
      </w:tr>
      <w:tr w:rsidR="00FC5D8B" w:rsidRPr="00FC5D8B" w:rsidTr="005B4C13">
        <w:trPr>
          <w:trHeight w:val="1137"/>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108</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Ranitidina 150 mg tab.</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 xml:space="preserve">Antagonista H2, uno  receptores de la histamina,  inhibe la producción de ácido estomacal </w:t>
            </w:r>
          </w:p>
          <w:p w:rsidR="00FC5D8B" w:rsidRPr="00FC5D8B" w:rsidRDefault="00FC5D8B" w:rsidP="005B4C13">
            <w:pPr>
              <w:rPr>
                <w:rFonts w:ascii="Arial" w:hAnsi="Arial" w:cs="Arial"/>
                <w:lang w:val="es-ES_tradnl"/>
              </w:rPr>
            </w:pPr>
            <w:r w:rsidRPr="00FC5D8B">
              <w:rPr>
                <w:rFonts w:ascii="Arial" w:hAnsi="Arial" w:cs="Arial"/>
              </w:rPr>
              <w:t>úlceras; reflujo gastroesofágico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E36,VC17,VC12,IG4,H2,B6,PC6,TF5</w:t>
            </w:r>
          </w:p>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Nux vómica </w:t>
            </w:r>
          </w:p>
          <w:p w:rsidR="00FC5D8B" w:rsidRPr="00FC5D8B" w:rsidRDefault="00FC5D8B" w:rsidP="005B4C13">
            <w:pPr>
              <w:rPr>
                <w:rFonts w:ascii="Arial" w:hAnsi="Arial" w:cs="Arial"/>
                <w:lang w:val="es-ES_tradnl"/>
              </w:rPr>
            </w:pPr>
            <w:r w:rsidRPr="00FC5D8B">
              <w:rPr>
                <w:rFonts w:ascii="Arial" w:hAnsi="Arial" w:cs="Arial"/>
                <w:lang w:val="es-ES_tradnl"/>
              </w:rPr>
              <w:t>Fitoterapia: Extracto acuoso de áloe, mangle rojo melito.</w:t>
            </w:r>
          </w:p>
        </w:tc>
      </w:tr>
      <w:tr w:rsidR="00FC5D8B" w:rsidRPr="00FC5D8B" w:rsidTr="005B4C13">
        <w:trPr>
          <w:trHeight w:val="112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109</w:t>
            </w:r>
          </w:p>
        </w:tc>
        <w:tc>
          <w:tcPr>
            <w:tcW w:w="1694" w:type="pct"/>
          </w:tcPr>
          <w:p w:rsidR="00FC5D8B" w:rsidRPr="00FC5D8B" w:rsidRDefault="00FC5D8B" w:rsidP="005B4C13">
            <w:pPr>
              <w:rPr>
                <w:rFonts w:ascii="Arial" w:hAnsi="Arial" w:cs="Arial"/>
                <w:lang w:val="es-ES_tradnl"/>
              </w:rPr>
            </w:pPr>
            <w:r w:rsidRPr="00FC5D8B">
              <w:rPr>
                <w:rFonts w:ascii="Arial" w:hAnsi="Arial" w:cs="Arial"/>
                <w:b/>
                <w:lang w:val="es-ES_tradnl"/>
              </w:rPr>
              <w:t>Reserpina 0.25 tab</w:t>
            </w:r>
            <w:r w:rsidRPr="00FC5D8B">
              <w:rPr>
                <w:rFonts w:ascii="Arial" w:hAnsi="Arial" w:cs="Arial"/>
                <w:lang w:val="es-ES_tradnl"/>
              </w:rPr>
              <w:t>.</w:t>
            </w:r>
          </w:p>
          <w:p w:rsidR="00FC5D8B" w:rsidRPr="00FC5D8B" w:rsidRDefault="00FC5D8B" w:rsidP="005B4C13">
            <w:pPr>
              <w:rPr>
                <w:rFonts w:ascii="Arial" w:hAnsi="Arial" w:cs="Arial"/>
                <w:lang w:val="es-ES_tradnl"/>
              </w:rPr>
            </w:pPr>
            <w:r w:rsidRPr="00FC5D8B">
              <w:rPr>
                <w:rFonts w:ascii="Arial" w:hAnsi="Arial" w:cs="Arial"/>
              </w:rPr>
              <w:t>Alcaloide familia del indol, obtiene de la raíz del arbusto Rauwolfia serpentina. antipsicótico y antihipertensivo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R3,B6,H2,E36,PC6,C7(puntos coadyuvantes)</w:t>
            </w:r>
          </w:p>
          <w:p w:rsidR="00FC5D8B" w:rsidRPr="00FC5D8B" w:rsidRDefault="00FC5D8B" w:rsidP="005B4C13">
            <w:pPr>
              <w:rPr>
                <w:rFonts w:ascii="Arial" w:hAnsi="Arial" w:cs="Arial"/>
                <w:lang w:val="es-ES_tradnl"/>
              </w:rPr>
            </w:pPr>
            <w:r w:rsidRPr="00FC5D8B">
              <w:rPr>
                <w:rFonts w:ascii="Arial" w:hAnsi="Arial" w:cs="Arial"/>
                <w:lang w:val="es-ES_tradnl"/>
              </w:rPr>
              <w:t>Homeopatía: lachesis</w:t>
            </w:r>
          </w:p>
          <w:p w:rsidR="00FC5D8B" w:rsidRPr="00FC5D8B" w:rsidRDefault="00FC5D8B" w:rsidP="005B4C13">
            <w:pPr>
              <w:rPr>
                <w:rFonts w:ascii="Arial" w:hAnsi="Arial" w:cs="Arial"/>
                <w:lang w:val="es-ES_tradnl"/>
              </w:rPr>
            </w:pPr>
            <w:r w:rsidRPr="00FC5D8B">
              <w:rPr>
                <w:rFonts w:ascii="Arial" w:hAnsi="Arial" w:cs="Arial"/>
                <w:lang w:val="es-ES_tradnl"/>
              </w:rPr>
              <w:t>Fitoterapia: Caña santa Ef., caña santa tintura 20%.</w:t>
            </w:r>
          </w:p>
        </w:tc>
      </w:tr>
      <w:tr w:rsidR="00FC5D8B" w:rsidRPr="00FC5D8B" w:rsidTr="005B4C13">
        <w:trPr>
          <w:trHeight w:val="1049"/>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110</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Salbutamol nebulizaciones 0.1% Fc</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Albuterol (bromuro de ipratropio)  agonista β2 adrenérgico de efecto rápido, broncodilatador</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 Acupuntura y técnicas afines: IG4,P1,P5,PC6,VG20,TF5,C7, VG14,E36</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Histaminun, Apis, Urtica ur.</w:t>
            </w:r>
          </w:p>
          <w:p w:rsidR="00FC5D8B" w:rsidRPr="00FC5D8B" w:rsidRDefault="00FC5D8B" w:rsidP="005B4C13">
            <w:pPr>
              <w:rPr>
                <w:rFonts w:ascii="Arial" w:hAnsi="Arial" w:cs="Arial"/>
                <w:lang w:val="es-ES_tradnl"/>
              </w:rPr>
            </w:pPr>
            <w:r w:rsidRPr="00FC5D8B">
              <w:rPr>
                <w:rFonts w:ascii="Arial" w:hAnsi="Arial" w:cs="Arial"/>
                <w:lang w:val="es-ES_tradnl"/>
              </w:rPr>
              <w:t>Fitoterapia: Imefasma jarabe.</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111</w:t>
            </w:r>
          </w:p>
        </w:tc>
        <w:tc>
          <w:tcPr>
            <w:tcW w:w="1694" w:type="pct"/>
          </w:tcPr>
          <w:p w:rsidR="00FC5D8B" w:rsidRPr="00FC5D8B" w:rsidRDefault="00FC5D8B" w:rsidP="005B4C13">
            <w:pPr>
              <w:rPr>
                <w:rFonts w:ascii="Arial" w:hAnsi="Arial" w:cs="Arial"/>
              </w:rPr>
            </w:pPr>
            <w:r w:rsidRPr="00FC5D8B">
              <w:rPr>
                <w:rFonts w:ascii="Arial" w:hAnsi="Arial" w:cs="Arial"/>
                <w:b/>
                <w:lang w:val="es-ES_tradnl"/>
              </w:rPr>
              <w:t>Salbutamol aerosol spray</w:t>
            </w:r>
            <w:r w:rsidRPr="00FC5D8B">
              <w:rPr>
                <w:rFonts w:ascii="Arial" w:hAnsi="Arial" w:cs="Arial"/>
                <w:lang w:val="es-ES_tradnl"/>
              </w:rPr>
              <w:t>.</w:t>
            </w:r>
            <w:r w:rsidRPr="00FC5D8B">
              <w:rPr>
                <w:rFonts w:ascii="Arial" w:hAnsi="Arial" w:cs="Arial"/>
              </w:rPr>
              <w:t xml:space="preserve"> </w:t>
            </w:r>
          </w:p>
          <w:p w:rsidR="00FC5D8B" w:rsidRPr="00FC5D8B" w:rsidRDefault="00FC5D8B" w:rsidP="005B4C13">
            <w:pPr>
              <w:rPr>
                <w:rFonts w:ascii="Arial" w:hAnsi="Arial" w:cs="Arial"/>
                <w:lang w:val="es-ES_tradnl"/>
              </w:rPr>
            </w:pPr>
            <w:r w:rsidRPr="00FC5D8B">
              <w:rPr>
                <w:rFonts w:ascii="Arial" w:hAnsi="Arial" w:cs="Arial"/>
              </w:rPr>
              <w:t>Simpaticomimético,</w:t>
            </w:r>
            <w:r w:rsidRPr="00FC5D8B">
              <w:rPr>
                <w:rFonts w:ascii="Arial" w:hAnsi="Arial" w:cs="Arial"/>
                <w:lang w:val="es-ES_tradnl"/>
              </w:rPr>
              <w:t xml:space="preserve"> </w:t>
            </w:r>
            <w:r w:rsidRPr="00FC5D8B">
              <w:rPr>
                <w:rFonts w:ascii="Arial" w:hAnsi="Arial" w:cs="Arial"/>
              </w:rPr>
              <w:t>Broncodilatador. Antiasmático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 Acupuntura y técnicas afines: IG4,P1,P5,PC6,VG20,TF5,C7, VG14,E36</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Histaminun, Apis, Urtica ur.</w:t>
            </w:r>
            <w:r w:rsidRPr="00FC5D8B">
              <w:rPr>
                <w:rFonts w:ascii="Arial" w:hAnsi="Arial" w:cs="Arial"/>
                <w:lang w:val="es-ES_tradnl"/>
              </w:rPr>
              <w:br/>
              <w:t>Fitoterapia: Imefasma jarabe.</w:t>
            </w:r>
          </w:p>
          <w:p w:rsidR="00FC5D8B" w:rsidRPr="00FC5D8B" w:rsidRDefault="00FC5D8B" w:rsidP="005B4C13">
            <w:pPr>
              <w:rPr>
                <w:rFonts w:ascii="Arial" w:hAnsi="Arial" w:cs="Arial"/>
                <w:lang w:val="es-ES_tradnl"/>
              </w:rPr>
            </w:pP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112</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Sales rehidratantes 28gramos.</w:t>
            </w:r>
            <w:r w:rsidRPr="00FC5D8B">
              <w:rPr>
                <w:rFonts w:ascii="Arial" w:hAnsi="Arial" w:cs="Arial"/>
                <w:b/>
              </w:rPr>
              <w:t xml:space="preserve"> </w:t>
            </w:r>
          </w:p>
          <w:p w:rsidR="00FC5D8B" w:rsidRPr="00FC5D8B" w:rsidRDefault="00FC5D8B" w:rsidP="005B4C13">
            <w:pPr>
              <w:rPr>
                <w:rFonts w:ascii="Arial" w:hAnsi="Arial" w:cs="Arial"/>
              </w:rPr>
            </w:pPr>
            <w:r w:rsidRPr="00FC5D8B">
              <w:rPr>
                <w:rFonts w:ascii="Arial" w:hAnsi="Arial" w:cs="Arial"/>
              </w:rPr>
              <w:t xml:space="preserve">Contiene: Cloruro de sodio </w:t>
            </w:r>
            <w:smartTag w:uri="urn:schemas-microsoft-com:office:smarttags" w:element="metricconverter">
              <w:smartTagPr>
                <w:attr w:name="ProductID" w:val="3.5 g"/>
              </w:smartTagPr>
              <w:r w:rsidRPr="00FC5D8B">
                <w:rPr>
                  <w:rFonts w:ascii="Arial" w:hAnsi="Arial" w:cs="Arial"/>
                </w:rPr>
                <w:t>3.5 g</w:t>
              </w:r>
            </w:smartTag>
            <w:r w:rsidRPr="00FC5D8B">
              <w:rPr>
                <w:rFonts w:ascii="Arial" w:hAnsi="Arial" w:cs="Arial"/>
              </w:rPr>
              <w:t xml:space="preserve">; Cloruro de potasio </w:t>
            </w:r>
            <w:smartTag w:uri="urn:schemas-microsoft-com:office:smarttags" w:element="metricconverter">
              <w:smartTagPr>
                <w:attr w:name="ProductID" w:val="1.5 g"/>
              </w:smartTagPr>
              <w:r w:rsidRPr="00FC5D8B">
                <w:rPr>
                  <w:rFonts w:ascii="Arial" w:hAnsi="Arial" w:cs="Arial"/>
                </w:rPr>
                <w:t>1.5 g</w:t>
              </w:r>
            </w:smartTag>
            <w:r w:rsidRPr="00FC5D8B">
              <w:rPr>
                <w:rFonts w:ascii="Arial" w:hAnsi="Arial" w:cs="Arial"/>
              </w:rPr>
              <w:t xml:space="preserve">; Citrato de sodio dihidratado </w:t>
            </w:r>
            <w:smartTag w:uri="urn:schemas-microsoft-com:office:smarttags" w:element="metricconverter">
              <w:smartTagPr>
                <w:attr w:name="ProductID" w:val="2.9 g"/>
              </w:smartTagPr>
              <w:r w:rsidRPr="00FC5D8B">
                <w:rPr>
                  <w:rFonts w:ascii="Arial" w:hAnsi="Arial" w:cs="Arial"/>
                </w:rPr>
                <w:t>2.9 g</w:t>
              </w:r>
            </w:smartTag>
            <w:r w:rsidRPr="00FC5D8B">
              <w:rPr>
                <w:rFonts w:ascii="Arial" w:hAnsi="Arial" w:cs="Arial"/>
              </w:rPr>
              <w:t xml:space="preserve">; Glucosa anhidra </w:t>
            </w:r>
            <w:smartTag w:uri="urn:schemas-microsoft-com:office:smarttags" w:element="metricconverter">
              <w:smartTagPr>
                <w:attr w:name="ProductID" w:val="20.0 g"/>
              </w:smartTagPr>
              <w:r w:rsidRPr="00FC5D8B">
                <w:rPr>
                  <w:rFonts w:ascii="Arial" w:hAnsi="Arial" w:cs="Arial"/>
                </w:rPr>
                <w:t>20.0 g</w:t>
              </w:r>
            </w:smartTag>
            <w:r w:rsidRPr="00FC5D8B">
              <w:rPr>
                <w:rFonts w:ascii="Arial" w:hAnsi="Arial" w:cs="Arial"/>
              </w:rPr>
              <w:t>. Excipientes c.s.</w:t>
            </w:r>
          </w:p>
          <w:p w:rsidR="00FC5D8B" w:rsidRPr="00FC5D8B" w:rsidRDefault="00FC5D8B" w:rsidP="005B4C13">
            <w:pPr>
              <w:rPr>
                <w:rFonts w:ascii="Arial" w:hAnsi="Arial" w:cs="Arial"/>
                <w:lang w:val="es-ES_tradnl"/>
              </w:rPr>
            </w:pPr>
            <w:r w:rsidRPr="00FC5D8B">
              <w:rPr>
                <w:rFonts w:ascii="Arial" w:hAnsi="Arial" w:cs="Arial"/>
              </w:rPr>
              <w:t xml:space="preserve"> Electrolitoterapia. Terapia de Hidratación. </w:t>
            </w:r>
            <w:r w:rsidRPr="00FC5D8B">
              <w:rPr>
                <w:rFonts w:ascii="Arial" w:hAnsi="Arial" w:cs="Arial"/>
              </w:rPr>
              <w:lastRenderedPageBreak/>
              <w:t>deshidratación leve y moderada</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Suero casero oral.</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lastRenderedPageBreak/>
              <w:t>113</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Silogel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 xml:space="preserve">Antiácido </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Acupuntura y técnicas afines: E36,VC17,VC12,IG4,H2,B6,PC6,TF5</w:t>
            </w:r>
          </w:p>
          <w:p w:rsidR="00FC5D8B" w:rsidRPr="00FC5D8B" w:rsidRDefault="00FC5D8B" w:rsidP="005B4C13">
            <w:pPr>
              <w:rPr>
                <w:rFonts w:ascii="Arial" w:hAnsi="Arial" w:cs="Arial"/>
                <w:lang w:val="es-ES_tradnl"/>
              </w:rPr>
            </w:pPr>
            <w:r w:rsidRPr="00FC5D8B">
              <w:rPr>
                <w:rFonts w:ascii="Arial" w:hAnsi="Arial" w:cs="Arial"/>
                <w:lang w:val="es-ES_tradnl"/>
              </w:rPr>
              <w:t xml:space="preserve">Homeopatía: Nux vómica </w:t>
            </w:r>
          </w:p>
          <w:p w:rsidR="00FC5D8B" w:rsidRPr="00FC5D8B" w:rsidRDefault="00FC5D8B" w:rsidP="005B4C13">
            <w:pPr>
              <w:rPr>
                <w:rFonts w:ascii="Arial" w:hAnsi="Arial" w:cs="Arial"/>
                <w:lang w:val="es-ES_tradnl"/>
              </w:rPr>
            </w:pPr>
            <w:r w:rsidRPr="00FC5D8B">
              <w:rPr>
                <w:rFonts w:ascii="Arial" w:hAnsi="Arial" w:cs="Arial"/>
                <w:lang w:val="es-ES_tradnl"/>
              </w:rPr>
              <w:t>Fitoterapia: Extracto acuoso de áloe, mangle rojo melito.</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114</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Teofilina 170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Alcaloide, familia metilxantina, broncodilatador</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 Acupuntura y técnicas afines: IG4,P1,P5,PC6,VG20,TF5,C7, VG14,E36</w:t>
            </w:r>
          </w:p>
          <w:p w:rsidR="00FC5D8B" w:rsidRPr="00FC5D8B" w:rsidRDefault="00FC5D8B" w:rsidP="005B4C13">
            <w:pPr>
              <w:rPr>
                <w:rFonts w:ascii="Arial" w:hAnsi="Arial" w:cs="Arial"/>
                <w:lang w:val="es-ES_tradnl"/>
              </w:rPr>
            </w:pPr>
            <w:r w:rsidRPr="00FC5D8B">
              <w:rPr>
                <w:rFonts w:ascii="Arial" w:hAnsi="Arial" w:cs="Arial"/>
                <w:lang w:val="es-ES_tradnl"/>
              </w:rPr>
              <w:t>Homeopatía: Histaminun, Apis, Urtica ur.</w:t>
            </w:r>
          </w:p>
          <w:p w:rsidR="00FC5D8B" w:rsidRPr="00FC5D8B" w:rsidRDefault="00FC5D8B" w:rsidP="005B4C13">
            <w:pPr>
              <w:rPr>
                <w:rFonts w:ascii="Arial" w:hAnsi="Arial" w:cs="Arial"/>
                <w:lang w:val="pt-BR"/>
              </w:rPr>
            </w:pPr>
            <w:r w:rsidRPr="00FC5D8B">
              <w:rPr>
                <w:rFonts w:ascii="Arial" w:hAnsi="Arial" w:cs="Arial"/>
                <w:lang w:val="pt-BR"/>
              </w:rPr>
              <w:t>Fitoterapia: Imefasma jarabe</w:t>
            </w:r>
          </w:p>
          <w:p w:rsidR="00FC5D8B" w:rsidRPr="00FC5D8B" w:rsidRDefault="00FC5D8B" w:rsidP="005B4C13">
            <w:pPr>
              <w:rPr>
                <w:rFonts w:ascii="Arial" w:hAnsi="Arial" w:cs="Arial"/>
                <w:lang w:val="pt-BR"/>
              </w:rPr>
            </w:pPr>
            <w:r w:rsidRPr="00FC5D8B">
              <w:rPr>
                <w:rFonts w:ascii="Arial" w:hAnsi="Arial" w:cs="Arial"/>
                <w:lang w:val="pt-BR"/>
              </w:rPr>
              <w:t>Áloe jarabe 50%</w:t>
            </w:r>
            <w:proofErr w:type="gramStart"/>
            <w:r w:rsidRPr="00FC5D8B">
              <w:rPr>
                <w:rFonts w:ascii="Arial" w:hAnsi="Arial" w:cs="Arial"/>
                <w:lang w:val="pt-BR"/>
              </w:rPr>
              <w:t>,.</w:t>
            </w:r>
            <w:proofErr w:type="gramEnd"/>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115</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Tiabendazol 500 mg tab.</w:t>
            </w:r>
            <w:r w:rsidRPr="00FC5D8B">
              <w:rPr>
                <w:rFonts w:ascii="Arial" w:hAnsi="Arial" w:cs="Arial"/>
                <w:b/>
              </w:rPr>
              <w:t xml:space="preserve"> </w:t>
            </w:r>
          </w:p>
          <w:p w:rsidR="00FC5D8B" w:rsidRPr="00FC5D8B" w:rsidRDefault="00FC5D8B" w:rsidP="005B4C13">
            <w:pPr>
              <w:rPr>
                <w:rFonts w:ascii="Arial" w:hAnsi="Arial" w:cs="Arial"/>
                <w:lang w:val="es-ES_tradnl"/>
              </w:rPr>
            </w:pPr>
            <w:proofErr w:type="gramStart"/>
            <w:r w:rsidRPr="00FC5D8B">
              <w:rPr>
                <w:rFonts w:ascii="Arial" w:hAnsi="Arial" w:cs="Arial"/>
              </w:rPr>
              <w:t>derivado</w:t>
            </w:r>
            <w:proofErr w:type="gramEnd"/>
            <w:r w:rsidRPr="00FC5D8B">
              <w:rPr>
                <w:rFonts w:ascii="Arial" w:hAnsi="Arial" w:cs="Arial"/>
              </w:rPr>
              <w:t xml:space="preserve"> benzoimidazólico Antihelmíntico.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 Homeopatía: Cina</w:t>
            </w:r>
          </w:p>
          <w:p w:rsidR="00FC5D8B" w:rsidRPr="00FC5D8B" w:rsidRDefault="00FC5D8B" w:rsidP="005B4C13">
            <w:pPr>
              <w:rPr>
                <w:rFonts w:ascii="Arial" w:hAnsi="Arial" w:cs="Arial"/>
                <w:lang w:val="es-ES_tradnl"/>
              </w:rPr>
            </w:pPr>
            <w:r w:rsidRPr="00FC5D8B">
              <w:rPr>
                <w:rFonts w:ascii="Arial" w:hAnsi="Arial" w:cs="Arial"/>
                <w:lang w:val="es-ES_tradnl"/>
              </w:rPr>
              <w:t>Fitoterapia: Calabaza papelillo x 600 mg</w:t>
            </w:r>
            <w:r w:rsidRPr="00FC5D8B">
              <w:rPr>
                <w:rFonts w:ascii="Arial" w:hAnsi="Arial" w:cs="Arial"/>
              </w:rPr>
              <w:t xml:space="preserve"> ajo tintura  al 20 % </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116</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Tinidazol 500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Derivado del nitroimidazol antiparasitario genotóxico</w:t>
            </w:r>
          </w:p>
        </w:tc>
        <w:tc>
          <w:tcPr>
            <w:tcW w:w="3122" w:type="pct"/>
          </w:tcPr>
          <w:p w:rsidR="00FC5D8B" w:rsidRPr="00FC5D8B" w:rsidRDefault="00FC5D8B" w:rsidP="005B4C13">
            <w:pPr>
              <w:rPr>
                <w:rFonts w:ascii="Arial" w:hAnsi="Arial" w:cs="Arial"/>
                <w:lang w:val="es-ES_tradnl"/>
              </w:rPr>
            </w:pPr>
            <w:r w:rsidRPr="00FC5D8B">
              <w:rPr>
                <w:rFonts w:ascii="Arial" w:hAnsi="Arial" w:cs="Arial"/>
                <w:lang w:val="es-ES_tradnl"/>
              </w:rPr>
              <w:t xml:space="preserve"> Homeopatía: Cina</w:t>
            </w:r>
          </w:p>
          <w:p w:rsidR="00FC5D8B" w:rsidRPr="00FC5D8B" w:rsidRDefault="00FC5D8B" w:rsidP="005B4C13">
            <w:pPr>
              <w:rPr>
                <w:rFonts w:ascii="Arial" w:hAnsi="Arial" w:cs="Arial"/>
                <w:lang w:val="es-ES_tradnl"/>
              </w:rPr>
            </w:pPr>
            <w:r w:rsidRPr="00FC5D8B">
              <w:rPr>
                <w:rFonts w:ascii="Arial" w:hAnsi="Arial" w:cs="Arial"/>
                <w:lang w:val="es-ES_tradnl"/>
              </w:rPr>
              <w:t>Fitoterapia: Calabaza papelillo x 600 mg</w:t>
            </w:r>
            <w:r w:rsidRPr="00FC5D8B">
              <w:rPr>
                <w:rFonts w:ascii="Arial" w:hAnsi="Arial" w:cs="Arial"/>
              </w:rPr>
              <w:t xml:space="preserve"> ajo tintura  al 20 %</w:t>
            </w:r>
            <w:proofErr w:type="gramStart"/>
            <w:r w:rsidRPr="00FC5D8B">
              <w:rPr>
                <w:rFonts w:ascii="Arial" w:hAnsi="Arial" w:cs="Arial"/>
              </w:rPr>
              <w:t>,</w:t>
            </w:r>
            <w:r w:rsidRPr="00FC5D8B">
              <w:rPr>
                <w:rFonts w:ascii="Arial" w:hAnsi="Arial" w:cs="Arial"/>
                <w:lang w:val="es-ES_tradnl"/>
              </w:rPr>
              <w:t>Melito</w:t>
            </w:r>
            <w:proofErr w:type="gramEnd"/>
            <w:r w:rsidRPr="00FC5D8B">
              <w:rPr>
                <w:rFonts w:ascii="Arial" w:hAnsi="Arial" w:cs="Arial"/>
                <w:lang w:val="es-ES_tradnl"/>
              </w:rPr>
              <w:t xml:space="preserve"> propóleos, tintura de propóleos al 30%, ajo tintura 20%.</w:t>
            </w:r>
          </w:p>
        </w:tc>
      </w:tr>
      <w:tr w:rsidR="00FC5D8B" w:rsidRPr="00FC5D8B" w:rsidTr="005B4C13">
        <w:trPr>
          <w:trHeight w:val="145"/>
          <w:jc w:val="center"/>
        </w:trPr>
        <w:tc>
          <w:tcPr>
            <w:tcW w:w="184" w:type="pct"/>
            <w:gridSpan w:val="2"/>
          </w:tcPr>
          <w:p w:rsidR="00FC5D8B" w:rsidRPr="00FC5D8B" w:rsidRDefault="00FC5D8B" w:rsidP="005B4C13">
            <w:pPr>
              <w:rPr>
                <w:rFonts w:ascii="Arial" w:hAnsi="Arial" w:cs="Arial"/>
                <w:lang w:val="es-ES_tradnl"/>
              </w:rPr>
            </w:pPr>
            <w:r w:rsidRPr="00FC5D8B">
              <w:rPr>
                <w:rFonts w:ascii="Arial" w:hAnsi="Arial" w:cs="Arial"/>
                <w:lang w:val="es-ES_tradnl"/>
              </w:rPr>
              <w:t>117</w:t>
            </w:r>
          </w:p>
        </w:tc>
        <w:tc>
          <w:tcPr>
            <w:tcW w:w="1694" w:type="pct"/>
          </w:tcPr>
          <w:p w:rsidR="00FC5D8B" w:rsidRPr="00FC5D8B" w:rsidRDefault="00FC5D8B" w:rsidP="005B4C13">
            <w:pPr>
              <w:rPr>
                <w:rFonts w:ascii="Arial" w:hAnsi="Arial" w:cs="Arial"/>
                <w:b/>
              </w:rPr>
            </w:pPr>
            <w:r w:rsidRPr="00FC5D8B">
              <w:rPr>
                <w:rFonts w:ascii="Arial" w:hAnsi="Arial" w:cs="Arial"/>
                <w:b/>
                <w:lang w:val="es-ES_tradnl"/>
              </w:rPr>
              <w:t>Valproato de magnesio 190 mg tab.</w:t>
            </w:r>
            <w:r w:rsidRPr="00FC5D8B">
              <w:rPr>
                <w:rFonts w:ascii="Arial" w:hAnsi="Arial" w:cs="Arial"/>
                <w:b/>
              </w:rPr>
              <w:t xml:space="preserve"> </w:t>
            </w:r>
          </w:p>
          <w:p w:rsidR="00FC5D8B" w:rsidRPr="00FC5D8B" w:rsidRDefault="00FC5D8B" w:rsidP="005B4C13">
            <w:pPr>
              <w:rPr>
                <w:rFonts w:ascii="Arial" w:hAnsi="Arial" w:cs="Arial"/>
                <w:lang w:val="es-ES_tradnl"/>
              </w:rPr>
            </w:pPr>
            <w:r w:rsidRPr="00FC5D8B">
              <w:rPr>
                <w:rFonts w:ascii="Arial" w:hAnsi="Arial" w:cs="Arial"/>
              </w:rPr>
              <w:t>Antiepiléptico  antimigrañoso y antimaníaco</w:t>
            </w:r>
          </w:p>
        </w:tc>
        <w:tc>
          <w:tcPr>
            <w:tcW w:w="3122" w:type="pct"/>
          </w:tcPr>
          <w:p w:rsidR="00FC5D8B" w:rsidRPr="00FC5D8B" w:rsidRDefault="00FC5D8B" w:rsidP="005B4C13">
            <w:pPr>
              <w:rPr>
                <w:rFonts w:ascii="Arial" w:hAnsi="Arial" w:cs="Arial"/>
                <w:lang w:val="pt-BR"/>
              </w:rPr>
            </w:pPr>
            <w:r w:rsidRPr="00FC5D8B">
              <w:rPr>
                <w:rFonts w:ascii="Arial" w:hAnsi="Arial" w:cs="Arial"/>
              </w:rPr>
              <w:t xml:space="preserve"> </w:t>
            </w:r>
            <w:r w:rsidRPr="00FC5D8B">
              <w:rPr>
                <w:rFonts w:ascii="Arial" w:hAnsi="Arial" w:cs="Arial"/>
                <w:lang w:val="pt-BR"/>
              </w:rPr>
              <w:t xml:space="preserve">Acupuntura y técnicas </w:t>
            </w:r>
            <w:proofErr w:type="gramStart"/>
            <w:r w:rsidRPr="00FC5D8B">
              <w:rPr>
                <w:rFonts w:ascii="Arial" w:hAnsi="Arial" w:cs="Arial"/>
                <w:lang w:val="pt-BR"/>
              </w:rPr>
              <w:t>afines</w:t>
            </w:r>
            <w:proofErr w:type="gramEnd"/>
            <w:r w:rsidRPr="00FC5D8B">
              <w:rPr>
                <w:rFonts w:ascii="Arial" w:hAnsi="Arial" w:cs="Arial"/>
                <w:lang w:val="pt-BR"/>
              </w:rPr>
              <w:t>: VG20,R3,VC17,E36,PC6,TF5,H2,B6,VB34</w:t>
            </w:r>
          </w:p>
          <w:p w:rsidR="00FC5D8B" w:rsidRPr="00FC5D8B" w:rsidRDefault="00FC5D8B" w:rsidP="005B4C13">
            <w:pPr>
              <w:rPr>
                <w:rFonts w:ascii="Arial" w:hAnsi="Arial" w:cs="Arial"/>
                <w:lang w:val="en-US"/>
              </w:rPr>
            </w:pPr>
            <w:r w:rsidRPr="00FC5D8B">
              <w:rPr>
                <w:rFonts w:ascii="Arial" w:hAnsi="Arial" w:cs="Arial"/>
                <w:lang w:val="en-US"/>
              </w:rPr>
              <w:t>Homeopatía:</w:t>
            </w:r>
            <w:r w:rsidRPr="00FC5D8B">
              <w:rPr>
                <w:rFonts w:ascii="Arial" w:hAnsi="Arial" w:cs="Arial"/>
                <w:i/>
                <w:iCs/>
                <w:lang w:val="en-US"/>
              </w:rPr>
              <w:t xml:space="preserve"> </w:t>
            </w:r>
            <w:r w:rsidRPr="00FC5D8B">
              <w:rPr>
                <w:rFonts w:ascii="Arial" w:hAnsi="Arial" w:cs="Arial"/>
                <w:iCs/>
                <w:lang w:val="en-US"/>
              </w:rPr>
              <w:t>Lach. Ign.</w:t>
            </w:r>
            <w:proofErr w:type="gramStart"/>
            <w:r w:rsidRPr="00FC5D8B">
              <w:rPr>
                <w:rFonts w:ascii="Arial" w:hAnsi="Arial" w:cs="Arial"/>
                <w:lang w:val="en-US"/>
              </w:rPr>
              <w:t xml:space="preserve">,  </w:t>
            </w:r>
            <w:r w:rsidRPr="00FC5D8B">
              <w:rPr>
                <w:rFonts w:ascii="Arial" w:hAnsi="Arial" w:cs="Arial"/>
                <w:iCs/>
                <w:lang w:val="en-US"/>
              </w:rPr>
              <w:t>Phos</w:t>
            </w:r>
            <w:proofErr w:type="gramEnd"/>
            <w:r w:rsidRPr="00FC5D8B">
              <w:rPr>
                <w:rFonts w:ascii="Arial" w:hAnsi="Arial" w:cs="Arial"/>
                <w:iCs/>
                <w:lang w:val="en-US"/>
              </w:rPr>
              <w:t>. Ac, Staph</w:t>
            </w:r>
            <w:r w:rsidRPr="00FC5D8B">
              <w:rPr>
                <w:rFonts w:ascii="Arial" w:hAnsi="Arial" w:cs="Arial"/>
                <w:i/>
                <w:iCs/>
                <w:lang w:val="en-US"/>
              </w:rPr>
              <w:t>.</w:t>
            </w:r>
          </w:p>
          <w:p w:rsidR="00FC5D8B" w:rsidRPr="00FC5D8B" w:rsidRDefault="00FC5D8B" w:rsidP="005B4C13">
            <w:pPr>
              <w:rPr>
                <w:rFonts w:ascii="Arial" w:hAnsi="Arial" w:cs="Arial"/>
                <w:lang w:val="es-ES_tradnl"/>
              </w:rPr>
            </w:pPr>
            <w:r w:rsidRPr="00FC5D8B">
              <w:rPr>
                <w:rFonts w:ascii="Arial" w:hAnsi="Arial" w:cs="Arial"/>
                <w:lang w:val="es-ES_tradnl"/>
              </w:rPr>
              <w:t>Terapia floral:39 Bach</w:t>
            </w:r>
          </w:p>
          <w:p w:rsidR="00FC5D8B" w:rsidRPr="00FC5D8B" w:rsidRDefault="00FC5D8B" w:rsidP="005B4C13">
            <w:pPr>
              <w:rPr>
                <w:rFonts w:ascii="Arial" w:hAnsi="Arial" w:cs="Arial"/>
                <w:lang w:val="es-ES_tradnl"/>
              </w:rPr>
            </w:pPr>
            <w:r w:rsidRPr="00FC5D8B">
              <w:rPr>
                <w:rFonts w:ascii="Arial" w:hAnsi="Arial" w:cs="Arial"/>
                <w:lang w:val="es-ES_tradnl"/>
              </w:rPr>
              <w:t>Fitoterapia: Tilo Ef., pasiflora Ef.</w:t>
            </w:r>
          </w:p>
        </w:tc>
      </w:tr>
    </w:tbl>
    <w:p w:rsidR="00FC5D8B" w:rsidRPr="00FC5D8B" w:rsidRDefault="00FC5D8B" w:rsidP="00FC5D8B">
      <w:pPr>
        <w:rPr>
          <w:rFonts w:ascii="Arial" w:hAnsi="Arial" w:cs="Arial"/>
          <w:color w:val="0070C0"/>
          <w:lang w:val="es-ES_tradnl"/>
        </w:rPr>
      </w:pPr>
    </w:p>
    <w:p w:rsidR="00FC5D8B" w:rsidRPr="00FC5D8B" w:rsidRDefault="00FC5D8B" w:rsidP="00FC5D8B">
      <w:pPr>
        <w:rPr>
          <w:rFonts w:ascii="Arial" w:hAnsi="Arial" w:cs="Arial"/>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Propuestas de sustitución de medicamentos de síntesis por fitofarmacos</w:t>
      </w:r>
      <w:r w:rsidRPr="00FC5D8B">
        <w:rPr>
          <w:rFonts w:ascii="Arial" w:hAnsi="Arial" w:cs="Arial"/>
          <w:b/>
        </w:rPr>
        <w:t xml:space="preserve">.                                                                                     </w:t>
      </w:r>
      <w:r w:rsidRPr="00FC5D8B">
        <w:rPr>
          <w:rFonts w:ascii="Arial" w:hAnsi="Arial" w:cs="Arial"/>
          <w:b/>
          <w:u w:val="single"/>
        </w:rPr>
        <w:t>Junio/2010.</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lastRenderedPageBreak/>
        <w:t>AJO TINTURA  AL 20 %</w:t>
      </w:r>
    </w:p>
    <w:p w:rsidR="00FC5D8B" w:rsidRPr="00FC5D8B" w:rsidRDefault="00FC5D8B" w:rsidP="00FC5D8B">
      <w:pPr>
        <w:jc w:val="both"/>
        <w:rPr>
          <w:rFonts w:ascii="Arial" w:hAnsi="Arial" w:cs="Arial"/>
        </w:rPr>
      </w:pPr>
      <w:r w:rsidRPr="00FC5D8B">
        <w:rPr>
          <w:rFonts w:ascii="Arial" w:hAnsi="Arial" w:cs="Arial"/>
          <w:b/>
        </w:rPr>
        <w:t>Dosis</w:t>
      </w:r>
      <w:r w:rsidRPr="00FC5D8B">
        <w:rPr>
          <w:rFonts w:ascii="Arial" w:hAnsi="Arial" w:cs="Arial"/>
        </w:rPr>
        <w:t xml:space="preserve">: </w:t>
      </w:r>
      <w:r w:rsidRPr="00FC5D8B">
        <w:rPr>
          <w:rFonts w:ascii="Arial" w:hAnsi="Arial" w:cs="Arial"/>
          <w:bCs/>
        </w:rPr>
        <w:t>20 gotas en medio vaso de agua 2–3 veces al día o aplicar directamente sobre la zona afectada.</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Ascaricida, amebicida, antibacteriano, antiinflamatorio, antimicótico, antiagregante, antiartrítico, antirreumático y antiespasmódico</w:t>
      </w:r>
    </w:p>
    <w:p w:rsidR="00FC5D8B" w:rsidRPr="00FC5D8B" w:rsidRDefault="00FC5D8B" w:rsidP="00FC5D8B">
      <w:pPr>
        <w:jc w:val="both"/>
        <w:rPr>
          <w:rFonts w:ascii="Arial" w:hAnsi="Arial" w:cs="Arial"/>
          <w:b/>
          <w:color w:val="FF0000"/>
        </w:rPr>
      </w:pPr>
      <w:r w:rsidRPr="00FC5D8B">
        <w:rPr>
          <w:rFonts w:ascii="Arial" w:hAnsi="Arial" w:cs="Arial"/>
          <w:b/>
          <w:color w:val="FF0000"/>
        </w:rPr>
        <w:t xml:space="preserve">Indicaciones: Se utiliza en el tratamiento de  Abscesos, acné, adenopatías, alopecia, amebiasis, artrosis, constipación, diarrea, dismenorrea, gangrena, hepatotoxicidad por paracetamol y  herpes fúngico. Además como </w:t>
      </w:r>
      <w:r w:rsidRPr="00FC5D8B">
        <w:rPr>
          <w:rFonts w:ascii="Arial" w:hAnsi="Arial" w:cs="Arial"/>
          <w:b/>
          <w:bCs/>
          <w:color w:val="FF0000"/>
        </w:rPr>
        <w:t>analgésico y antihemorroidal</w:t>
      </w:r>
      <w:r w:rsidRPr="00FC5D8B">
        <w:rPr>
          <w:rFonts w:ascii="Arial" w:hAnsi="Arial" w:cs="Arial"/>
          <w:b/>
          <w:bCs/>
          <w:color w:val="FF0000"/>
          <w:vertAlign w:val="superscript"/>
        </w:rPr>
        <w:t>5</w:t>
      </w:r>
      <w:r w:rsidRPr="00FC5D8B">
        <w:rPr>
          <w:rFonts w:ascii="Arial" w:hAnsi="Arial" w:cs="Arial"/>
          <w:b/>
          <w:bCs/>
          <w:color w:val="FF0000"/>
        </w:rPr>
        <w:t>.</w:t>
      </w:r>
    </w:p>
    <w:p w:rsidR="00FC5D8B" w:rsidRPr="00FC5D8B" w:rsidRDefault="00FC5D8B" w:rsidP="00FC5D8B">
      <w:pPr>
        <w:jc w:val="both"/>
        <w:rPr>
          <w:rFonts w:ascii="Arial" w:hAnsi="Arial" w:cs="Arial"/>
        </w:rPr>
      </w:pPr>
      <w:r w:rsidRPr="00FC5D8B">
        <w:rPr>
          <w:rFonts w:ascii="Arial" w:hAnsi="Arial" w:cs="Arial"/>
          <w:b/>
        </w:rPr>
        <w:t>Reacciones Adversas o Efectos Colaterales:</w:t>
      </w:r>
      <w:r w:rsidRPr="00FC5D8B">
        <w:rPr>
          <w:rFonts w:ascii="Arial" w:hAnsi="Arial" w:cs="Arial"/>
        </w:rPr>
        <w:t xml:space="preserve"> Aplicación tópica puede causar irritación local, dermatitis y reacciones alérgicas. Por vía oral vómitos, epigastralgia, rash y dolor abdominal</w:t>
      </w:r>
      <w:r w:rsidRPr="00FC5D8B">
        <w:rPr>
          <w:rFonts w:ascii="Arial" w:hAnsi="Arial" w:cs="Arial"/>
          <w:vertAlign w:val="superscript"/>
        </w:rPr>
        <w:t>5</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Contraindicado en hipertiroidismo y úlcera gastroduodenal. </w:t>
      </w:r>
      <w:r w:rsidRPr="00FC5D8B">
        <w:rPr>
          <w:rFonts w:ascii="Arial" w:hAnsi="Arial" w:cs="Arial"/>
          <w:bCs/>
        </w:rPr>
        <w:t>No administrar a niños menores de 10 años, ni  embarazadas, ni a madres en  periodo de lactancia</w:t>
      </w:r>
      <w:r w:rsidRPr="00FC5D8B">
        <w:rPr>
          <w:rFonts w:ascii="Arial" w:hAnsi="Arial" w:cs="Arial"/>
          <w:bCs/>
          <w:vertAlign w:val="superscript"/>
        </w:rPr>
        <w:t>8</w:t>
      </w:r>
      <w:r w:rsidRPr="00FC5D8B">
        <w:rPr>
          <w:rFonts w:ascii="Arial" w:hAnsi="Arial" w:cs="Arial"/>
          <w:bCs/>
        </w:rPr>
        <w:t xml:space="preserve">. </w:t>
      </w:r>
    </w:p>
    <w:p w:rsidR="00FC5D8B" w:rsidRPr="00FC5D8B" w:rsidRDefault="00FC5D8B" w:rsidP="00FC5D8B">
      <w:pPr>
        <w:jc w:val="both"/>
        <w:rPr>
          <w:rFonts w:ascii="Arial" w:hAnsi="Arial" w:cs="Arial"/>
        </w:rPr>
      </w:pPr>
      <w:r w:rsidRPr="00FC5D8B">
        <w:rPr>
          <w:rFonts w:ascii="Arial" w:hAnsi="Arial" w:cs="Arial"/>
          <w:b/>
        </w:rPr>
        <w:t xml:space="preserve">Advertencia: </w:t>
      </w:r>
      <w:r w:rsidRPr="00FC5D8B">
        <w:rPr>
          <w:rFonts w:ascii="Arial" w:hAnsi="Arial" w:cs="Arial"/>
        </w:rPr>
        <w:t>Ingerir cercano a los alimentos. Usar cuidadosamente en niños menores de 2 años, puede irritar la boca o el estómago si se usa deliberadamente. Debido a su efecto antiagregante plaquetario, aconsejamos utilizar con precaución en caso de hemorragias activas, pre y post-operatorios y en trombocitopenia.</w:t>
      </w:r>
    </w:p>
    <w:p w:rsidR="00FC5D8B" w:rsidRPr="00FC5D8B" w:rsidRDefault="00FC5D8B" w:rsidP="00FC5D8B">
      <w:pPr>
        <w:jc w:val="both"/>
        <w:rPr>
          <w:rFonts w:ascii="Arial" w:hAnsi="Arial" w:cs="Arial"/>
        </w:rPr>
      </w:pPr>
      <w:r w:rsidRPr="00FC5D8B">
        <w:rPr>
          <w:rFonts w:ascii="Arial" w:hAnsi="Arial" w:cs="Arial"/>
          <w:b/>
        </w:rPr>
        <w:t>Interacciones:</w:t>
      </w:r>
      <w:r w:rsidRPr="00FC5D8B">
        <w:rPr>
          <w:rFonts w:ascii="Arial" w:hAnsi="Arial" w:cs="Arial"/>
        </w:rPr>
        <w:t xml:space="preserve"> Potencia los efectos de los antihipertensivos y anticoagulantes. Evitar su uso concomitante con AINE, anticoagulantes y con fármacos que inhiben el metabolismo hepático (cimetidina, ciprofloxacino, claritromicina, diltiazén, eritromicina, fluorxetina, ketoconazol, paroxetina, ritonavir). También interactúa con alprazolán, amitriptilina, carbamazepina, cisaprida, clozapina, corticosteroides, ciclosporina, diazepán, imipramina, desipramina, fenitoína, propanolol. Utilizar con precaución si existe tratamiento con anticoagulantes tipo warfarina</w:t>
      </w:r>
      <w:r w:rsidRPr="00FC5D8B">
        <w:rPr>
          <w:rFonts w:ascii="Arial" w:hAnsi="Arial" w:cs="Arial"/>
          <w:vertAlign w:val="superscript"/>
        </w:rPr>
        <w:t>5</w:t>
      </w:r>
      <w:r w:rsidRPr="00FC5D8B">
        <w:rPr>
          <w:rFonts w:ascii="Arial" w:hAnsi="Arial" w:cs="Arial"/>
        </w:rPr>
        <w:t xml:space="preserve"> o con hemostáticos, con antihipertensivos. Reduce los niveles de saquinavir en sangre</w:t>
      </w:r>
    </w:p>
    <w:p w:rsidR="00FC5D8B" w:rsidRPr="00FC5D8B" w:rsidRDefault="00FC5D8B" w:rsidP="00FC5D8B">
      <w:pPr>
        <w:rPr>
          <w:rFonts w:ascii="Arial" w:hAnsi="Arial" w:cs="Arial"/>
        </w:rPr>
      </w:pPr>
    </w:p>
    <w:p w:rsidR="00FC5D8B" w:rsidRPr="00FC5D8B" w:rsidRDefault="00FC5D8B" w:rsidP="00FC5D8B">
      <w:pPr>
        <w:jc w:val="both"/>
        <w:rPr>
          <w:rFonts w:ascii="Arial" w:hAnsi="Arial" w:cs="Arial"/>
          <w:b/>
          <w:u w:val="single"/>
        </w:rPr>
      </w:pPr>
      <w:r w:rsidRPr="00FC5D8B">
        <w:rPr>
          <w:rFonts w:ascii="Arial" w:hAnsi="Arial" w:cs="Arial"/>
          <w:b/>
          <w:u w:val="single"/>
        </w:rPr>
        <w:t>HIPOLIP</w:t>
      </w:r>
    </w:p>
    <w:p w:rsidR="00FC5D8B" w:rsidRPr="00FC5D8B" w:rsidRDefault="00FC5D8B" w:rsidP="00FC5D8B">
      <w:pPr>
        <w:jc w:val="both"/>
        <w:rPr>
          <w:rFonts w:ascii="Arial" w:hAnsi="Arial" w:cs="Arial"/>
          <w:bCs/>
        </w:rPr>
      </w:pPr>
      <w:r w:rsidRPr="00FC5D8B">
        <w:rPr>
          <w:rFonts w:ascii="Arial" w:hAnsi="Arial" w:cs="Arial"/>
          <w:b/>
        </w:rPr>
        <w:t>Dosis</w:t>
      </w:r>
      <w:r w:rsidRPr="00FC5D8B">
        <w:rPr>
          <w:rFonts w:ascii="Arial" w:hAnsi="Arial" w:cs="Arial"/>
        </w:rPr>
        <w:t xml:space="preserve">: 2 ó 3 cucharaditas al día </w:t>
      </w:r>
      <w:r w:rsidRPr="00FC5D8B">
        <w:rPr>
          <w:rFonts w:ascii="Arial" w:hAnsi="Arial" w:cs="Arial"/>
          <w:bCs/>
        </w:rPr>
        <w:t>(1 cucharadita equivale a 4-5 mL/ administración)</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Ascaricida, amebicida, antibacteriano, antiinflamatorio, antiespasmódico, emenagogo, inmunoestimulante, vasodilatador, expectorante y antiasmático.</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amebiasis, constipación, hipertensión, asma bronquial, edemas y trastornos respiratorios.</w:t>
      </w:r>
    </w:p>
    <w:p w:rsidR="00FC5D8B" w:rsidRPr="00FC5D8B" w:rsidRDefault="00FC5D8B" w:rsidP="00FC5D8B">
      <w:pPr>
        <w:jc w:val="both"/>
        <w:rPr>
          <w:rFonts w:ascii="Arial" w:hAnsi="Arial" w:cs="Arial"/>
        </w:rPr>
      </w:pPr>
      <w:r w:rsidRPr="00FC5D8B">
        <w:rPr>
          <w:rFonts w:ascii="Arial" w:hAnsi="Arial" w:cs="Arial"/>
          <w:b/>
        </w:rPr>
        <w:t>Reacciones Adversas o Efectos Colaterales:</w:t>
      </w:r>
      <w:r w:rsidRPr="00FC5D8B">
        <w:rPr>
          <w:rFonts w:ascii="Arial" w:hAnsi="Arial" w:cs="Arial"/>
        </w:rPr>
        <w:t xml:space="preserve"> Puede causar náuseas, vómitos, diarreas. Diaforesis,  hematoma espinal epidural. </w:t>
      </w:r>
    </w:p>
    <w:p w:rsidR="00FC5D8B" w:rsidRPr="00FC5D8B" w:rsidRDefault="00FC5D8B" w:rsidP="00FC5D8B">
      <w:pPr>
        <w:jc w:val="both"/>
        <w:rPr>
          <w:rFonts w:ascii="Arial" w:hAnsi="Arial" w:cs="Arial"/>
          <w:bCs/>
        </w:rPr>
      </w:pPr>
      <w:r w:rsidRPr="00FC5D8B">
        <w:rPr>
          <w:rFonts w:ascii="Arial" w:hAnsi="Arial" w:cs="Arial"/>
          <w:b/>
        </w:rPr>
        <w:lastRenderedPageBreak/>
        <w:t>Contraindicaciones:</w:t>
      </w:r>
      <w:r w:rsidRPr="00FC5D8B">
        <w:rPr>
          <w:rFonts w:ascii="Arial" w:hAnsi="Arial" w:cs="Arial"/>
        </w:rPr>
        <w:t xml:space="preserve"> Contraindicado en hipertiroidismo y úlcera gastroduodenal. </w:t>
      </w:r>
      <w:r w:rsidRPr="00FC5D8B">
        <w:rPr>
          <w:rFonts w:ascii="Arial" w:hAnsi="Arial" w:cs="Arial"/>
          <w:bCs/>
        </w:rPr>
        <w:t>No administrar a niños menores de 10 años, ni  embarazadas y periodo de lactancia.</w:t>
      </w:r>
    </w:p>
    <w:p w:rsidR="00FC5D8B" w:rsidRPr="00FC5D8B" w:rsidRDefault="00FC5D8B" w:rsidP="00FC5D8B">
      <w:pPr>
        <w:jc w:val="both"/>
        <w:rPr>
          <w:rFonts w:ascii="Arial" w:hAnsi="Arial" w:cs="Arial"/>
        </w:rPr>
      </w:pPr>
      <w:r w:rsidRPr="00FC5D8B">
        <w:rPr>
          <w:rFonts w:ascii="Arial" w:hAnsi="Arial" w:cs="Arial"/>
          <w:b/>
        </w:rPr>
        <w:t>Interacciones:</w:t>
      </w:r>
      <w:r w:rsidRPr="00FC5D8B">
        <w:rPr>
          <w:rFonts w:ascii="Arial" w:hAnsi="Arial" w:cs="Arial"/>
        </w:rPr>
        <w:t xml:space="preserve"> Potencia los efectos de los antihipertensivos y anticoagulantes. Evitar su uso concomitante con AINE, anticoagulantes y con fármacos que inhiben el metabolismo hepático (cimetidina, ciprofloxacino, claritromicina, diltiazén, eritromicina, fluorxetina, quetoconazol, paroxetina, ritonavir). También interactúa con alprazolán, amitriptilina, carbamazepina, cisaprida, clozapina, corticosteroides, ciclosporina, diazepán, imipramina, desipramina, fenitoína, propanolol. Utilizar con precaución si existe tratamiento con anticoagulantes tipo warfarina o con hemostáticos, con antihipertensivos. Reduce los niveles de saquinavir en sangre.</w:t>
      </w:r>
    </w:p>
    <w:p w:rsidR="00FC5D8B" w:rsidRPr="00FC5D8B" w:rsidRDefault="00FC5D8B" w:rsidP="00FC5D8B">
      <w:pPr>
        <w:jc w:val="both"/>
        <w:rPr>
          <w:rFonts w:ascii="Arial" w:hAnsi="Arial" w:cs="Arial"/>
        </w:rPr>
      </w:pPr>
      <w:r w:rsidRPr="00FC5D8B">
        <w:rPr>
          <w:rFonts w:ascii="Arial" w:hAnsi="Arial" w:cs="Arial"/>
          <w:b/>
        </w:rPr>
        <w:t xml:space="preserve">Advertencia: </w:t>
      </w:r>
      <w:r w:rsidRPr="00FC5D8B">
        <w:rPr>
          <w:rFonts w:ascii="Arial" w:hAnsi="Arial" w:cs="Arial"/>
        </w:rPr>
        <w:t>Ingerir cercano a los alimentos. Más de 5 dientes en un día pueden inducir gases. La inhalación del polvo puede causar severo ataque de asma. Usar cuidadosamente en niños menores de 2 años, puede irritar la boca o el estómago si se usa deliberadamente.</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u w:val="single"/>
        </w:rPr>
      </w:pPr>
      <w:r w:rsidRPr="00FC5D8B">
        <w:rPr>
          <w:rFonts w:ascii="Arial" w:hAnsi="Arial" w:cs="Arial"/>
          <w:b/>
          <w:u w:val="single"/>
        </w:rPr>
        <w:t>ALOE</w:t>
      </w:r>
    </w:p>
    <w:p w:rsidR="00FC5D8B" w:rsidRPr="00FC5D8B" w:rsidRDefault="00FC5D8B" w:rsidP="00FC5D8B">
      <w:pPr>
        <w:jc w:val="both"/>
        <w:rPr>
          <w:rFonts w:ascii="Arial" w:hAnsi="Arial" w:cs="Arial"/>
        </w:rPr>
      </w:pPr>
      <w:r w:rsidRPr="00FC5D8B">
        <w:rPr>
          <w:rFonts w:ascii="Arial" w:hAnsi="Arial" w:cs="Arial"/>
          <w:b/>
        </w:rPr>
        <w:t>Dosis</w:t>
      </w:r>
      <w:r w:rsidRPr="00FC5D8B">
        <w:rPr>
          <w:rFonts w:ascii="Arial" w:hAnsi="Arial" w:cs="Arial"/>
        </w:rPr>
        <w:t>: 1 cucharada cada 8 horas.</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Abortiva, antianginosa, antialcohólica, antibacteriana, antiinflamatorio, antihistamínico, antiulceroso, fungicida, emenagogo, laxante, hepatoprotector y digestivo.</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amenorrea, asma, bronquitis, antídoto de alcohol,  dismenorrea, gingivitis, indigestión, inflamación y úlcera péptica.</w:t>
      </w:r>
    </w:p>
    <w:p w:rsidR="00FC5D8B" w:rsidRPr="00FC5D8B" w:rsidRDefault="00FC5D8B" w:rsidP="00FC5D8B">
      <w:pPr>
        <w:jc w:val="both"/>
        <w:rPr>
          <w:rFonts w:ascii="Arial" w:hAnsi="Arial" w:cs="Arial"/>
        </w:rPr>
      </w:pPr>
      <w:r w:rsidRPr="00FC5D8B">
        <w:rPr>
          <w:rFonts w:ascii="Arial" w:hAnsi="Arial" w:cs="Arial"/>
          <w:b/>
        </w:rPr>
        <w:t>Reacciones Adversas o Efectos Colaterales:</w:t>
      </w:r>
      <w:r w:rsidRPr="00FC5D8B">
        <w:rPr>
          <w:rFonts w:ascii="Arial" w:hAnsi="Arial" w:cs="Arial"/>
        </w:rPr>
        <w:t xml:space="preserve"> Mareos, vómitos, epigastralgia, rash, prurito. Las antraquinonas contaminantes del gel, pueden provocar efecto purgante e irritante del tracto gastrointestinal. Puede provocar hipoglucemia y reacciones alérgicas</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Está contraindicado por vía oral en diarreas. Embarazo y lactancia. El jugo de las hojas está contraindicado además en hemorroides, íleon paralítico, nefropatía, obstrucción intestinal, enfermedad de Crohn’s, síndrome de colon irritable, colitis y apendicitis.</w:t>
      </w:r>
      <w:r w:rsidRPr="00FC5D8B">
        <w:rPr>
          <w:rFonts w:ascii="Arial" w:hAnsi="Arial" w:cs="Arial"/>
          <w:noProof/>
        </w:rPr>
        <w:t xml:space="preserve"> No administrar si hay metrorragias, hemorroides sanguinolentas, prostatitis,  abdomen agudo, obstrucción biliar, cistitis, ICC e insuficiencia renal.</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No usar en dolores abdominales  no diagnosticados. No usar internamente por más de 10 días. Evitar el uso excesivo o por largos períodos (más de 2 semanas) ya que se produce pérdida de potasio con la consiguiente alteración cardiaca. </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 xml:space="preserve">Con laxantes y con hipoglicemiantes produce sinergismo. La hipocalemia potencia la acción de los heterósidos cardiotónicos e interfiere la acción de los antiarrítmicos, como la quinidina. La toma simultánea de diuréticos tiazídicos, </w:t>
      </w:r>
      <w:r w:rsidRPr="00FC5D8B">
        <w:rPr>
          <w:rFonts w:ascii="Arial" w:hAnsi="Arial" w:cs="Arial"/>
        </w:rPr>
        <w:lastRenderedPageBreak/>
        <w:t>corticosteroides o extracto de regaliz (Glycirriza glabra) pueden agravar el desequilibrio electrolítico.</w:t>
      </w:r>
    </w:p>
    <w:p w:rsidR="00FC5D8B" w:rsidRPr="00FC5D8B" w:rsidRDefault="00FC5D8B" w:rsidP="00FC5D8B">
      <w:pPr>
        <w:jc w:val="both"/>
        <w:rPr>
          <w:rFonts w:ascii="Arial" w:hAnsi="Arial" w:cs="Arial"/>
          <w:noProof/>
        </w:rPr>
      </w:pPr>
      <w:r w:rsidRPr="00FC5D8B">
        <w:rPr>
          <w:rFonts w:ascii="Arial" w:hAnsi="Arial" w:cs="Arial"/>
          <w:b/>
        </w:rPr>
        <w:t>Toxicología:</w:t>
      </w:r>
      <w:r w:rsidRPr="00FC5D8B">
        <w:rPr>
          <w:rFonts w:ascii="Arial" w:hAnsi="Arial" w:cs="Arial"/>
        </w:rPr>
        <w:t xml:space="preserve"> A dosis elevadas si el gel está contaminado con antraquinonas, pueden producir un intenso efecto emetocatártico, con diarreas sanguinolentas, cólicos intestinales, hipotermia, albuminuria, convulsiones y colapso. La depleción de potasio produce finalmente una parálisis de la musculatura intestinal, que comporta una pérdida de efectividad laxante y el estreñimiento se perpetúa, lo cual obliga a aumentar paulatinamente la dosis, originando a largo plazo daños irreversibles sobre la membrana y la musculatura intestinal, con aparición de tenesmo, deposiciones con abundante mucosidad y coloración oscura de la mucosa intestinal.</w:t>
      </w:r>
    </w:p>
    <w:p w:rsidR="00FC5D8B" w:rsidRPr="00FC5D8B" w:rsidRDefault="00FC5D8B" w:rsidP="00FC5D8B">
      <w:pPr>
        <w:jc w:val="both"/>
        <w:rPr>
          <w:rFonts w:ascii="Arial" w:hAnsi="Arial" w:cs="Arial"/>
        </w:rPr>
      </w:pPr>
      <w:r w:rsidRPr="00FC5D8B">
        <w:rPr>
          <w:rFonts w:ascii="Arial" w:hAnsi="Arial" w:cs="Arial"/>
        </w:rPr>
        <w:t>El látex puede provocar un drástico efecto laxante. El abuso de las antraquinonas laxantes puede provocar aparición de carcinoma de colon, úlcera e irritación intestinal. El extracto alcohólico a dosis de 100 mg/Kg/3 meses es tóxico en ratones.</w:t>
      </w:r>
    </w:p>
    <w:p w:rsidR="00FC5D8B" w:rsidRPr="00FC5D8B" w:rsidRDefault="00FC5D8B" w:rsidP="00FC5D8B">
      <w:pPr>
        <w:jc w:val="both"/>
        <w:rPr>
          <w:rFonts w:ascii="Arial" w:hAnsi="Arial" w:cs="Arial"/>
        </w:rPr>
      </w:pPr>
    </w:p>
    <w:p w:rsidR="00FC5D8B" w:rsidRPr="00FC5D8B" w:rsidRDefault="00FC5D8B" w:rsidP="00FC5D8B">
      <w:pPr>
        <w:rPr>
          <w:rFonts w:ascii="Arial" w:hAnsi="Arial" w:cs="Arial"/>
          <w:b/>
        </w:rPr>
      </w:pPr>
    </w:p>
    <w:p w:rsidR="00FC5D8B" w:rsidRPr="00FC5D8B" w:rsidRDefault="00FC5D8B" w:rsidP="00FC5D8B">
      <w:pPr>
        <w:rPr>
          <w:rFonts w:ascii="Arial" w:hAnsi="Arial" w:cs="Arial"/>
          <w:b/>
        </w:rPr>
      </w:pPr>
    </w:p>
    <w:p w:rsidR="00FC5D8B" w:rsidRPr="00FC5D8B" w:rsidRDefault="00FC5D8B" w:rsidP="00FC5D8B">
      <w:pPr>
        <w:jc w:val="both"/>
        <w:rPr>
          <w:rFonts w:ascii="Arial" w:hAnsi="Arial" w:cs="Arial"/>
          <w:b/>
          <w:u w:val="single"/>
        </w:rPr>
      </w:pPr>
      <w:r w:rsidRPr="00FC5D8B">
        <w:rPr>
          <w:rFonts w:ascii="Arial" w:hAnsi="Arial" w:cs="Arial"/>
          <w:b/>
          <w:u w:val="single"/>
        </w:rPr>
        <w:t>AÑIL CIMARRÓN  TINTURA  AL 10% (LOCIÓN PEDICULICIDA)</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xml:space="preserve">: Aplicar </w:t>
      </w:r>
      <w:r w:rsidRPr="00FC5D8B">
        <w:rPr>
          <w:rFonts w:ascii="Arial" w:hAnsi="Arial" w:cs="Arial"/>
          <w:bCs/>
        </w:rPr>
        <w:t>1 vez al día.</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Actividad biológica demostrada:</w:t>
      </w:r>
      <w:r w:rsidRPr="00FC5D8B">
        <w:rPr>
          <w:rFonts w:ascii="Arial" w:hAnsi="Arial" w:cs="Arial"/>
        </w:rPr>
        <w:t xml:space="preserve"> Pediculicida</w:t>
      </w:r>
      <w:r w:rsidRPr="00FC5D8B">
        <w:rPr>
          <w:rFonts w:ascii="Arial" w:hAnsi="Arial" w:cs="Arial"/>
          <w:vertAlign w:val="superscript"/>
        </w:rPr>
        <w:t>7</w:t>
      </w:r>
      <w:r w:rsidRPr="00FC5D8B">
        <w:rPr>
          <w:rFonts w:ascii="Arial" w:hAnsi="Arial" w:cs="Arial"/>
        </w:rPr>
        <w:t xml:space="preserve"> </w:t>
      </w:r>
    </w:p>
    <w:p w:rsidR="00FC5D8B" w:rsidRPr="00FC5D8B" w:rsidRDefault="00FC5D8B" w:rsidP="00FC5D8B">
      <w:pPr>
        <w:autoSpaceDE w:val="0"/>
        <w:autoSpaceDN w:val="0"/>
        <w:adjustRightInd w:val="0"/>
        <w:jc w:val="both"/>
        <w:rPr>
          <w:rFonts w:ascii="Arial" w:hAnsi="Arial" w:cs="Arial"/>
          <w:b/>
          <w:color w:val="FF0000"/>
        </w:rPr>
      </w:pPr>
      <w:r w:rsidRPr="00FC5D8B">
        <w:rPr>
          <w:rFonts w:ascii="Arial" w:hAnsi="Arial" w:cs="Arial"/>
          <w:b/>
          <w:color w:val="FF0000"/>
        </w:rPr>
        <w:t>Indicaciones: Tratamiento de la pediculosis.</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rPr>
        <w:t>Dermatitis y reacciones alérgicas e irritación</w:t>
      </w:r>
      <w:r w:rsidRPr="00FC5D8B">
        <w:rPr>
          <w:rFonts w:ascii="Arial" w:hAnsi="Arial" w:cs="Arial"/>
          <w:vertAlign w:val="superscript"/>
        </w:rPr>
        <w:t>7</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Personas hipersensibles a la planta.</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No administrar de ninguna manera por vía oral y enjuagar inmediatamente después de su uso</w:t>
      </w:r>
      <w:r w:rsidRPr="00FC5D8B">
        <w:rPr>
          <w:rFonts w:ascii="Arial" w:hAnsi="Arial" w:cs="Arial"/>
          <w:vertAlign w:val="superscript"/>
        </w:rPr>
        <w:t>8</w:t>
      </w:r>
      <w:r w:rsidRPr="00FC5D8B">
        <w:rPr>
          <w:rFonts w:ascii="Arial" w:hAnsi="Arial" w:cs="Arial"/>
        </w:rPr>
        <w:t>.</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No se reportan</w:t>
      </w:r>
      <w:r w:rsidRPr="00FC5D8B">
        <w:rPr>
          <w:rFonts w:ascii="Arial" w:hAnsi="Arial" w:cs="Arial"/>
          <w:b/>
        </w:rPr>
        <w:t xml:space="preserve"> </w:t>
      </w:r>
    </w:p>
    <w:p w:rsidR="00FC5D8B" w:rsidRPr="00FC5D8B" w:rsidRDefault="00FC5D8B" w:rsidP="00FC5D8B">
      <w:pPr>
        <w:tabs>
          <w:tab w:val="left" w:pos="-2880"/>
          <w:tab w:val="left" w:pos="-2160"/>
          <w:tab w:val="left" w:pos="-1440"/>
          <w:tab w:val="left" w:pos="-720"/>
          <w:tab w:val="left" w:pos="360"/>
        </w:tabs>
        <w:jc w:val="both"/>
        <w:rPr>
          <w:rFonts w:ascii="Arial" w:hAnsi="Arial" w:cs="Arial"/>
          <w:lang w:val="es-ES_tradnl"/>
        </w:rPr>
      </w:pPr>
      <w:r w:rsidRPr="00FC5D8B">
        <w:rPr>
          <w:rFonts w:ascii="Arial" w:hAnsi="Arial" w:cs="Arial"/>
          <w:b/>
        </w:rPr>
        <w:t>Toxicología:</w:t>
      </w:r>
      <w:r w:rsidRPr="00FC5D8B">
        <w:rPr>
          <w:rFonts w:ascii="Arial" w:hAnsi="Arial" w:cs="Arial"/>
        </w:rPr>
        <w:t xml:space="preserve"> </w:t>
      </w:r>
      <w:r w:rsidRPr="00FC5D8B">
        <w:rPr>
          <w:rFonts w:ascii="Arial" w:hAnsi="Arial" w:cs="Arial"/>
          <w:lang w:val="es-ES_tradnl"/>
        </w:rPr>
        <w:t xml:space="preserve">Contiene aminoácidos tóxicos (indospiscina, análogo químico de la arginina), ácido cianhídrico. También se ha demostrado la presencia de canavalaína. Su uso por vía oral provoca Afecciones en  el sistema reproductivo y nervioso. En animales y humanos, al ser empleado en sobredosis como purgante, puede producir diarreas y espasmos musculares, muy similares a los producidos por la estricnina. Es de las plantas que se incluyen en la lista de las asociadas a efectos teratogénicos, abortos, reabsorciones fetales e infertilidad en animales. Intoxicaciones producidas por otras especies del género (I. enneaphila e I. endecaphila) en equinos y bovinos se ha observado somnolencia e inmovilidad, secreciones oculares y nasales, rápido adelgazamiento, respiración dificultosa, grave incoordinación, desgaste de los cascos, incoordinación nerviosa, pérdida del apetito y aborto. En las aves se ha observado </w:t>
      </w:r>
      <w:r w:rsidRPr="00FC5D8B">
        <w:rPr>
          <w:rFonts w:ascii="Arial" w:hAnsi="Arial" w:cs="Arial"/>
          <w:lang w:val="es-ES_tradnl"/>
        </w:rPr>
        <w:lastRenderedPageBreak/>
        <w:t>disminución de la ganancia de peso. Se presentan los síntomas característicos del cianuro</w:t>
      </w:r>
      <w:r w:rsidRPr="00FC5D8B">
        <w:rPr>
          <w:rFonts w:ascii="Arial" w:hAnsi="Arial" w:cs="Arial"/>
          <w:vertAlign w:val="superscript"/>
          <w:lang w:val="es-ES_tradnl"/>
        </w:rPr>
        <w:t>8</w:t>
      </w:r>
      <w:r w:rsidRPr="00FC5D8B">
        <w:rPr>
          <w:rFonts w:ascii="Arial" w:hAnsi="Arial" w:cs="Arial"/>
          <w:lang w:val="es-ES_tradnl"/>
        </w:rPr>
        <w:t xml:space="preserve"> </w:t>
      </w:r>
    </w:p>
    <w:p w:rsidR="00FC5D8B" w:rsidRPr="00FC5D8B" w:rsidRDefault="00FC5D8B" w:rsidP="00FC5D8B">
      <w:pPr>
        <w:jc w:val="both"/>
        <w:rPr>
          <w:rFonts w:ascii="Arial" w:hAnsi="Arial" w:cs="Arial"/>
          <w:b/>
          <w:lang w:val="es-ES_tradnl"/>
        </w:rPr>
      </w:pPr>
    </w:p>
    <w:p w:rsidR="00FC5D8B" w:rsidRPr="00FC5D8B" w:rsidRDefault="00FC5D8B" w:rsidP="00FC5D8B">
      <w:pPr>
        <w:rPr>
          <w:rFonts w:ascii="Arial" w:hAnsi="Arial" w:cs="Arial"/>
          <w:b/>
          <w:u w:val="single"/>
          <w:lang w:val="es-ES_tradnl"/>
        </w:rPr>
      </w:pPr>
      <w:r w:rsidRPr="00FC5D8B">
        <w:rPr>
          <w:rFonts w:ascii="Arial" w:hAnsi="Arial" w:cs="Arial"/>
          <w:b/>
          <w:u w:val="single"/>
        </w:rPr>
        <w:t>CALÉNDULA  EXTRACTO FLUIDO</w:t>
      </w:r>
    </w:p>
    <w:p w:rsidR="00FC5D8B" w:rsidRPr="00FC5D8B" w:rsidRDefault="00FC5D8B" w:rsidP="00FC5D8B">
      <w:pPr>
        <w:jc w:val="both"/>
        <w:rPr>
          <w:rFonts w:ascii="Arial" w:hAnsi="Arial" w:cs="Arial"/>
        </w:rPr>
      </w:pPr>
      <w:r w:rsidRPr="00FC5D8B">
        <w:rPr>
          <w:rFonts w:ascii="Arial" w:hAnsi="Arial" w:cs="Arial"/>
          <w:b/>
        </w:rPr>
        <w:t>Dosis</w:t>
      </w:r>
      <w:r w:rsidRPr="00FC5D8B">
        <w:rPr>
          <w:rFonts w:ascii="Arial" w:hAnsi="Arial" w:cs="Arial"/>
        </w:rPr>
        <w:t>: 20 gotas en medio vaso de agua 3 veces al día.</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analgésica, colerética, angiogénica, antihelmíntica, antibacteriana, antiedémica, antiemética, antihemorrágica, antiinflamatoria, antipirética, antiséptica, antiespasmódica, antitumoral, antiviral y flebotónica.</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Trastornos circulatorios, trastornos hepatobiliares  amenorrea, artrosis, convulsión, dermatosis, dismenorreas, eczemas, forúnculos, hemorroides, herpes, inmunodepresión, infección, inflamación.</w:t>
      </w:r>
    </w:p>
    <w:p w:rsidR="00FC5D8B" w:rsidRPr="00FC5D8B" w:rsidRDefault="00FC5D8B" w:rsidP="00FC5D8B">
      <w:pPr>
        <w:jc w:val="both"/>
        <w:rPr>
          <w:rFonts w:ascii="Arial" w:hAnsi="Arial" w:cs="Arial"/>
        </w:rPr>
      </w:pPr>
      <w:r w:rsidRPr="00FC5D8B">
        <w:rPr>
          <w:rFonts w:ascii="Arial" w:hAnsi="Arial" w:cs="Arial"/>
          <w:b/>
        </w:rPr>
        <w:t>Reacciones Adversas o Efectos Colaterales:</w:t>
      </w:r>
      <w:r w:rsidRPr="00FC5D8B">
        <w:rPr>
          <w:rFonts w:ascii="Arial" w:hAnsi="Arial" w:cs="Arial"/>
        </w:rPr>
        <w:t xml:space="preserve"> Raras: Shock anafiláctico, vómitos, visión borrosa y nauseas</w:t>
      </w:r>
    </w:p>
    <w:p w:rsidR="00FC5D8B" w:rsidRPr="00FC5D8B" w:rsidRDefault="00FC5D8B" w:rsidP="00FC5D8B">
      <w:pPr>
        <w:jc w:val="both"/>
        <w:rPr>
          <w:rFonts w:ascii="Arial" w:hAnsi="Arial" w:cs="Arial"/>
        </w:rPr>
      </w:pPr>
      <w:r w:rsidRPr="00FC5D8B">
        <w:rPr>
          <w:rFonts w:ascii="Arial" w:hAnsi="Arial" w:cs="Arial"/>
          <w:b/>
        </w:rPr>
        <w:t xml:space="preserve">Contraindicaciones: </w:t>
      </w:r>
      <w:r w:rsidRPr="00FC5D8B">
        <w:rPr>
          <w:rFonts w:ascii="Arial" w:hAnsi="Arial" w:cs="Arial"/>
        </w:rPr>
        <w:t>Contraindicada en casos conocidos de alergia a plantas de la familia de las Asteraceas (Compuestas).</w:t>
      </w:r>
      <w:r w:rsidRPr="00FC5D8B">
        <w:rPr>
          <w:rFonts w:ascii="Arial" w:hAnsi="Arial" w:cs="Arial"/>
          <w:highlight w:val="yellow"/>
        </w:rPr>
        <w:t xml:space="preserve"> </w:t>
      </w:r>
    </w:p>
    <w:p w:rsidR="00FC5D8B" w:rsidRPr="00FC5D8B" w:rsidRDefault="00FC5D8B" w:rsidP="00FC5D8B">
      <w:pPr>
        <w:jc w:val="both"/>
        <w:rPr>
          <w:rFonts w:ascii="Arial" w:hAnsi="Arial" w:cs="Arial"/>
        </w:rPr>
      </w:pPr>
      <w:r w:rsidRPr="00FC5D8B">
        <w:rPr>
          <w:rFonts w:ascii="Arial" w:hAnsi="Arial" w:cs="Arial"/>
          <w:b/>
        </w:rPr>
        <w:t>Advertencia:</w:t>
      </w:r>
      <w:r w:rsidRPr="00FC5D8B">
        <w:rPr>
          <w:rFonts w:ascii="Arial" w:hAnsi="Arial" w:cs="Arial"/>
        </w:rPr>
        <w:t xml:space="preserve"> Debe evitarse su uso durante el embarazo y la lactancia. Ligera sensibilización de la piel.</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 xml:space="preserve">No se reportan </w:t>
      </w:r>
    </w:p>
    <w:p w:rsidR="00FC5D8B" w:rsidRPr="00FC5D8B" w:rsidRDefault="00FC5D8B" w:rsidP="00FC5D8B">
      <w:pPr>
        <w:jc w:val="both"/>
        <w:rPr>
          <w:rFonts w:ascii="Arial" w:hAnsi="Arial" w:cs="Arial"/>
          <w:b/>
        </w:rPr>
      </w:pPr>
      <w:r w:rsidRPr="00FC5D8B">
        <w:rPr>
          <w:rFonts w:ascii="Arial" w:hAnsi="Arial" w:cs="Arial"/>
          <w:b/>
        </w:rPr>
        <w:t xml:space="preserve">Toxicología: </w:t>
      </w:r>
      <w:r w:rsidRPr="00FC5D8B">
        <w:rPr>
          <w:rFonts w:ascii="Arial" w:hAnsi="Arial" w:cs="Arial"/>
        </w:rPr>
        <w:t>No hay reportes</w:t>
      </w:r>
      <w:r w:rsidRPr="00FC5D8B">
        <w:rPr>
          <w:rFonts w:ascii="Arial" w:hAnsi="Arial" w:cs="Arial"/>
          <w:b/>
        </w:rPr>
        <w:t xml:space="preserve"> </w:t>
      </w:r>
    </w:p>
    <w:p w:rsidR="00FC5D8B" w:rsidRPr="00FC5D8B" w:rsidRDefault="00FC5D8B" w:rsidP="00FC5D8B">
      <w:pPr>
        <w:jc w:val="both"/>
        <w:rPr>
          <w:rFonts w:ascii="Arial" w:hAnsi="Arial" w:cs="Arial"/>
          <w:b/>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CAÑA SANTA  EXTRACTO FLUIDO</w:t>
      </w:r>
    </w:p>
    <w:p w:rsidR="00FC5D8B" w:rsidRPr="00FC5D8B" w:rsidRDefault="00FC5D8B" w:rsidP="00FC5D8B">
      <w:pPr>
        <w:jc w:val="both"/>
        <w:rPr>
          <w:rFonts w:ascii="Arial" w:hAnsi="Arial" w:cs="Arial"/>
        </w:rPr>
      </w:pPr>
      <w:r w:rsidRPr="00FC5D8B">
        <w:rPr>
          <w:rFonts w:ascii="Arial" w:hAnsi="Arial" w:cs="Arial"/>
          <w:b/>
        </w:rPr>
        <w:t>Dosis</w:t>
      </w:r>
      <w:r w:rsidRPr="00FC5D8B">
        <w:rPr>
          <w:rFonts w:ascii="Arial" w:hAnsi="Arial" w:cs="Arial"/>
        </w:rPr>
        <w:t xml:space="preserve">: </w:t>
      </w:r>
      <w:r w:rsidRPr="00FC5D8B">
        <w:rPr>
          <w:rFonts w:ascii="Arial" w:hAnsi="Arial" w:cs="Arial"/>
          <w:lang w:val="es-ES_tradnl"/>
        </w:rPr>
        <w:t>20 gotas en medio vaso de agua.</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analgésica, antibacteriana, antimutagénica, antioxidante, antipirética, antiséptica, antiespasmódica, ansiolítica, ascaricida, astringente, carminativa, depresiva, diaforética, digestiva, diurética, emenagoga, expectorante, fungicida, hipotensiva, tónica, uterotónica, vermífuga.</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indigestión ácida, ansiedad, áscaris, dolor de cabeza, cáncer, congestión, diabetes, diarrea, dismenorrea, dispepsia, fatiga, fiebre, hipertensión, infección, insomnio, mialgia, neumonía, reumatismo.</w:t>
      </w:r>
    </w:p>
    <w:p w:rsidR="00FC5D8B" w:rsidRPr="00FC5D8B" w:rsidRDefault="00FC5D8B" w:rsidP="00FC5D8B">
      <w:pPr>
        <w:jc w:val="both"/>
        <w:rPr>
          <w:rFonts w:ascii="Arial" w:hAnsi="Arial" w:cs="Arial"/>
        </w:rPr>
      </w:pPr>
      <w:r w:rsidRPr="00FC5D8B">
        <w:rPr>
          <w:rFonts w:ascii="Arial" w:hAnsi="Arial" w:cs="Arial"/>
          <w:b/>
        </w:rPr>
        <w:t>Reacciones Adversas o Efectos Colaterales:</w:t>
      </w:r>
      <w:r w:rsidRPr="00FC5D8B">
        <w:rPr>
          <w:rFonts w:ascii="Arial" w:hAnsi="Arial" w:cs="Arial"/>
        </w:rPr>
        <w:t xml:space="preserve"> Alergia y eritema. Puede provocar fatigas y malestar general.</w:t>
      </w:r>
    </w:p>
    <w:p w:rsidR="00FC5D8B" w:rsidRPr="00FC5D8B" w:rsidRDefault="00FC5D8B" w:rsidP="00FC5D8B">
      <w:pPr>
        <w:jc w:val="both"/>
        <w:rPr>
          <w:rFonts w:ascii="Arial" w:hAnsi="Arial" w:cs="Arial"/>
        </w:rPr>
      </w:pPr>
      <w:r w:rsidRPr="00FC5D8B">
        <w:rPr>
          <w:rFonts w:ascii="Arial" w:hAnsi="Arial" w:cs="Arial"/>
          <w:b/>
        </w:rPr>
        <w:lastRenderedPageBreak/>
        <w:t xml:space="preserve">Contraindicaciones: </w:t>
      </w:r>
      <w:r w:rsidRPr="00FC5D8B">
        <w:rPr>
          <w:rFonts w:ascii="Arial" w:hAnsi="Arial" w:cs="Arial"/>
        </w:rPr>
        <w:t xml:space="preserve">No administrar en pacientes hipotensos </w:t>
      </w:r>
    </w:p>
    <w:p w:rsidR="00FC5D8B" w:rsidRPr="00FC5D8B" w:rsidRDefault="00FC5D8B" w:rsidP="00FC5D8B">
      <w:pPr>
        <w:jc w:val="both"/>
        <w:rPr>
          <w:rFonts w:ascii="Arial" w:hAnsi="Arial" w:cs="Arial"/>
        </w:rPr>
      </w:pPr>
      <w:r w:rsidRPr="00FC5D8B">
        <w:rPr>
          <w:rFonts w:ascii="Arial" w:hAnsi="Arial" w:cs="Arial"/>
          <w:b/>
        </w:rPr>
        <w:t>Advertencia:</w:t>
      </w:r>
      <w:r w:rsidRPr="00FC5D8B">
        <w:rPr>
          <w:rFonts w:ascii="Arial" w:hAnsi="Arial" w:cs="Arial"/>
        </w:rPr>
        <w:t xml:space="preserve"> Debe filtrarse contiene fibras que pueden dañar el estómago y cristales de sílice que son carcinogénicos.</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Con medicamentos antihipertensivos se potencian los efectos hipotensores.</w:t>
      </w:r>
    </w:p>
    <w:p w:rsidR="00FC5D8B" w:rsidRPr="00FC5D8B" w:rsidRDefault="00FC5D8B" w:rsidP="00FC5D8B">
      <w:pPr>
        <w:jc w:val="both"/>
        <w:rPr>
          <w:rFonts w:ascii="Arial" w:hAnsi="Arial" w:cs="Arial"/>
        </w:rPr>
      </w:pPr>
      <w:r w:rsidRPr="00FC5D8B">
        <w:rPr>
          <w:rFonts w:ascii="Arial" w:hAnsi="Arial" w:cs="Arial"/>
          <w:b/>
        </w:rPr>
        <w:t xml:space="preserve">Toxicología: </w:t>
      </w:r>
      <w:r w:rsidRPr="00FC5D8B">
        <w:rPr>
          <w:rFonts w:ascii="Arial" w:hAnsi="Arial" w:cs="Arial"/>
        </w:rPr>
        <w:t xml:space="preserve">no se reporta toxicidad </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u w:val="single"/>
        </w:rPr>
      </w:pPr>
      <w:r w:rsidRPr="00FC5D8B">
        <w:rPr>
          <w:rFonts w:ascii="Arial" w:hAnsi="Arial" w:cs="Arial"/>
          <w:b/>
          <w:u w:val="single"/>
        </w:rPr>
        <w:t>CAÑA SANTA  CREMA</w:t>
      </w:r>
      <w:r w:rsidRPr="00FC5D8B">
        <w:rPr>
          <w:rFonts w:ascii="Arial" w:hAnsi="Arial" w:cs="Arial"/>
          <w:b/>
          <w:color w:val="FF0000"/>
          <w:u w:val="single"/>
        </w:rPr>
        <w:t xml:space="preserve"> </w:t>
      </w:r>
      <w:r w:rsidRPr="00FC5D8B">
        <w:rPr>
          <w:rFonts w:ascii="Arial" w:hAnsi="Arial" w:cs="Arial"/>
          <w:b/>
          <w:u w:val="single"/>
        </w:rPr>
        <w:t xml:space="preserve"> AL 20%</w:t>
      </w:r>
    </w:p>
    <w:p w:rsidR="00FC5D8B" w:rsidRPr="00FC5D8B" w:rsidRDefault="00FC5D8B" w:rsidP="00FC5D8B">
      <w:pPr>
        <w:jc w:val="both"/>
        <w:rPr>
          <w:rFonts w:ascii="Arial" w:hAnsi="Arial" w:cs="Arial"/>
        </w:rPr>
      </w:pPr>
      <w:r w:rsidRPr="00FC5D8B">
        <w:rPr>
          <w:rFonts w:ascii="Arial" w:hAnsi="Arial" w:cs="Arial"/>
          <w:b/>
        </w:rPr>
        <w:t>Dosis</w:t>
      </w:r>
      <w:r w:rsidRPr="00FC5D8B">
        <w:rPr>
          <w:rFonts w:ascii="Arial" w:hAnsi="Arial" w:cs="Arial"/>
        </w:rPr>
        <w:t>: Aplicar 3 veces al día.</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analgésica, antibacteriana.</w:t>
      </w:r>
    </w:p>
    <w:p w:rsidR="00FC5D8B" w:rsidRPr="00FC5D8B" w:rsidRDefault="00FC5D8B" w:rsidP="00FC5D8B">
      <w:pPr>
        <w:jc w:val="both"/>
        <w:rPr>
          <w:rFonts w:ascii="Arial" w:hAnsi="Arial" w:cs="Arial"/>
        </w:rPr>
      </w:pPr>
      <w:r w:rsidRPr="00FC5D8B">
        <w:rPr>
          <w:rFonts w:ascii="Arial" w:hAnsi="Arial" w:cs="Arial"/>
          <w:b/>
        </w:rPr>
        <w:t>Indicaciones:</w:t>
      </w:r>
      <w:r w:rsidRPr="00FC5D8B">
        <w:rPr>
          <w:rFonts w:ascii="Arial" w:hAnsi="Arial" w:cs="Arial"/>
        </w:rPr>
        <w:t xml:space="preserve"> infección de la piel, mialgia y  reumatismo.</w:t>
      </w:r>
    </w:p>
    <w:p w:rsidR="00FC5D8B" w:rsidRPr="00FC5D8B" w:rsidRDefault="00FC5D8B" w:rsidP="00FC5D8B">
      <w:pPr>
        <w:jc w:val="both"/>
        <w:rPr>
          <w:rFonts w:ascii="Arial" w:hAnsi="Arial" w:cs="Arial"/>
        </w:rPr>
      </w:pPr>
      <w:r w:rsidRPr="00FC5D8B">
        <w:rPr>
          <w:rFonts w:ascii="Arial" w:hAnsi="Arial" w:cs="Arial"/>
          <w:b/>
        </w:rPr>
        <w:t>Reacciones Adversas o Efectos Colaterales:</w:t>
      </w:r>
      <w:r w:rsidRPr="00FC5D8B">
        <w:rPr>
          <w:rFonts w:ascii="Arial" w:hAnsi="Arial" w:cs="Arial"/>
        </w:rPr>
        <w:t xml:space="preserve"> Alergia, dermatosis por contacto se producen raramente. Rash y prurito eritema </w:t>
      </w:r>
    </w:p>
    <w:p w:rsidR="00FC5D8B" w:rsidRPr="00FC5D8B" w:rsidRDefault="00FC5D8B" w:rsidP="00FC5D8B">
      <w:pPr>
        <w:jc w:val="both"/>
        <w:rPr>
          <w:rFonts w:ascii="Arial" w:hAnsi="Arial" w:cs="Arial"/>
        </w:rPr>
      </w:pPr>
      <w:r w:rsidRPr="00FC5D8B">
        <w:rPr>
          <w:rFonts w:ascii="Arial" w:hAnsi="Arial" w:cs="Arial"/>
          <w:b/>
        </w:rPr>
        <w:t xml:space="preserve">Contraindicaciones: </w:t>
      </w:r>
      <w:r w:rsidRPr="00FC5D8B">
        <w:rPr>
          <w:rFonts w:ascii="Arial" w:hAnsi="Arial" w:cs="Arial"/>
        </w:rPr>
        <w:t xml:space="preserve">No administrar en pacientes alérgicos a la familia de la planta. </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no aparecen.</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 xml:space="preserve">No se reportan </w:t>
      </w:r>
    </w:p>
    <w:p w:rsidR="00FC5D8B" w:rsidRPr="00FC5D8B" w:rsidRDefault="00FC5D8B" w:rsidP="00FC5D8B">
      <w:pPr>
        <w:jc w:val="both"/>
        <w:rPr>
          <w:rFonts w:ascii="Arial" w:hAnsi="Arial" w:cs="Arial"/>
        </w:rPr>
      </w:pPr>
      <w:r w:rsidRPr="00FC5D8B">
        <w:rPr>
          <w:rFonts w:ascii="Arial" w:hAnsi="Arial" w:cs="Arial"/>
          <w:b/>
        </w:rPr>
        <w:t xml:space="preserve">Toxicología: </w:t>
      </w:r>
      <w:r w:rsidRPr="00FC5D8B">
        <w:rPr>
          <w:rFonts w:ascii="Arial" w:hAnsi="Arial" w:cs="Arial"/>
        </w:rPr>
        <w:t xml:space="preserve">No se reporta toxicidad </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CAÑANDONGA JARABE 10%</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2 cucharadas, tres veces al día.</w:t>
      </w:r>
      <w:r w:rsidRPr="00FC5D8B">
        <w:rPr>
          <w:rFonts w:ascii="Arial" w:hAnsi="Arial" w:cs="Arial"/>
          <w:b/>
        </w:rPr>
        <w:t xml:space="preserve"> </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antianémica</w:t>
      </w:r>
      <w:r w:rsidRPr="00FC5D8B">
        <w:rPr>
          <w:rFonts w:ascii="Arial" w:hAnsi="Arial" w:cs="Arial"/>
          <w:vertAlign w:val="superscript"/>
        </w:rPr>
        <w:t>5</w:t>
      </w:r>
      <w:r w:rsidRPr="00FC5D8B">
        <w:rPr>
          <w:rFonts w:ascii="Arial" w:hAnsi="Arial" w:cs="Arial"/>
        </w:rPr>
        <w:t>.</w:t>
      </w:r>
      <w:r w:rsidRPr="00FC5D8B">
        <w:rPr>
          <w:rFonts w:ascii="Arial" w:hAnsi="Arial" w:cs="Arial"/>
          <w:b/>
        </w:rPr>
        <w:t xml:space="preserve"> </w:t>
      </w:r>
      <w:r w:rsidRPr="00FC5D8B">
        <w:rPr>
          <w:rFonts w:ascii="Arial" w:hAnsi="Arial" w:cs="Arial"/>
        </w:rPr>
        <w:t xml:space="preserve"> </w:t>
      </w:r>
    </w:p>
    <w:p w:rsidR="00FC5D8B" w:rsidRPr="00FC5D8B" w:rsidRDefault="00FC5D8B" w:rsidP="00FC5D8B">
      <w:pPr>
        <w:jc w:val="both"/>
        <w:rPr>
          <w:rFonts w:ascii="Arial" w:hAnsi="Arial" w:cs="Arial"/>
        </w:rPr>
      </w:pPr>
      <w:r w:rsidRPr="00FC5D8B">
        <w:rPr>
          <w:rFonts w:ascii="Arial" w:hAnsi="Arial" w:cs="Arial"/>
          <w:b/>
        </w:rPr>
        <w:t>Reacciones Adversas o Efectos Colaterales:</w:t>
      </w:r>
      <w:r w:rsidRPr="00FC5D8B">
        <w:rPr>
          <w:rFonts w:ascii="Arial" w:hAnsi="Arial" w:cs="Arial"/>
        </w:rPr>
        <w:t xml:space="preserve"> No se señalan. </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No se señalan. </w:t>
      </w:r>
    </w:p>
    <w:p w:rsidR="00FC5D8B" w:rsidRPr="00FC5D8B" w:rsidRDefault="00FC5D8B" w:rsidP="00FC5D8B">
      <w:pPr>
        <w:jc w:val="both"/>
        <w:rPr>
          <w:rFonts w:ascii="Arial" w:hAnsi="Arial" w:cs="Arial"/>
        </w:rPr>
      </w:pPr>
      <w:r w:rsidRPr="00FC5D8B">
        <w:rPr>
          <w:rFonts w:ascii="Arial" w:hAnsi="Arial" w:cs="Arial"/>
          <w:b/>
        </w:rPr>
        <w:t>Advertencia:</w:t>
      </w:r>
      <w:r w:rsidRPr="00FC5D8B">
        <w:rPr>
          <w:rFonts w:ascii="Arial" w:hAnsi="Arial" w:cs="Arial"/>
        </w:rPr>
        <w:t xml:space="preserve"> No administrar a niños menores de 10 años, ni durante el embarazo y la lactancia</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Desconocidas</w:t>
      </w:r>
    </w:p>
    <w:p w:rsidR="00FC5D8B" w:rsidRPr="00FC5D8B" w:rsidRDefault="00FC5D8B" w:rsidP="00FC5D8B">
      <w:pPr>
        <w:jc w:val="both"/>
        <w:rPr>
          <w:rFonts w:ascii="Arial" w:hAnsi="Arial" w:cs="Arial"/>
          <w:vertAlign w:val="superscript"/>
        </w:rPr>
      </w:pPr>
      <w:r w:rsidRPr="00FC5D8B">
        <w:rPr>
          <w:rFonts w:ascii="Arial" w:hAnsi="Arial" w:cs="Arial"/>
          <w:b/>
        </w:rPr>
        <w:t>Toxicología:</w:t>
      </w:r>
      <w:r w:rsidRPr="00FC5D8B">
        <w:rPr>
          <w:rFonts w:ascii="Arial" w:hAnsi="Arial" w:cs="Arial"/>
        </w:rPr>
        <w:t xml:space="preserve"> No presenta efectos mutagénicos ni citotóxicos demostrados</w:t>
      </w:r>
      <w:r w:rsidRPr="00FC5D8B">
        <w:rPr>
          <w:rFonts w:ascii="Arial" w:hAnsi="Arial" w:cs="Arial"/>
          <w:vertAlign w:val="superscript"/>
        </w:rPr>
        <w:t>6</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GUAYABA  TINTURA  AL 20%</w:t>
      </w:r>
    </w:p>
    <w:p w:rsidR="00FC5D8B" w:rsidRPr="00FC5D8B" w:rsidRDefault="00FC5D8B" w:rsidP="00FC5D8B">
      <w:pPr>
        <w:jc w:val="both"/>
        <w:rPr>
          <w:rFonts w:ascii="Arial" w:hAnsi="Arial" w:cs="Arial"/>
        </w:rPr>
      </w:pPr>
      <w:r w:rsidRPr="00FC5D8B">
        <w:rPr>
          <w:rFonts w:ascii="Arial" w:hAnsi="Arial" w:cs="Arial"/>
          <w:b/>
        </w:rPr>
        <w:t>Dosis</w:t>
      </w:r>
      <w:r w:rsidRPr="00FC5D8B">
        <w:rPr>
          <w:rFonts w:ascii="Arial" w:hAnsi="Arial" w:cs="Arial"/>
        </w:rPr>
        <w:t>: 20 gotas en medio vaso de agua 3 veces al día.</w:t>
      </w:r>
    </w:p>
    <w:p w:rsidR="00FC5D8B" w:rsidRPr="00FC5D8B" w:rsidRDefault="00FC5D8B" w:rsidP="00FC5D8B">
      <w:pPr>
        <w:jc w:val="both"/>
        <w:rPr>
          <w:rFonts w:ascii="Arial" w:hAnsi="Arial" w:cs="Arial"/>
        </w:rPr>
      </w:pPr>
      <w:r w:rsidRPr="00FC5D8B">
        <w:rPr>
          <w:rFonts w:ascii="Arial" w:hAnsi="Arial" w:cs="Arial"/>
          <w:b/>
        </w:rPr>
        <w:lastRenderedPageBreak/>
        <w:t>Actividad biológica demostrada:</w:t>
      </w:r>
      <w:r w:rsidRPr="00FC5D8B">
        <w:rPr>
          <w:rFonts w:ascii="Arial" w:hAnsi="Arial" w:cs="Arial"/>
        </w:rPr>
        <w:t xml:space="preserve"> antibacteriana, antidiarreica, anti VIH, antioxidante, antiespasmódica, hemostática, sedante.</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dispepsia, edema, inflamación, vértigo, diarrea, náuseas, nerviosismo, VIH.</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rPr>
        <w:t>Rara vez provoca afecciones de la mucosa del TGI.</w:t>
      </w:r>
    </w:p>
    <w:p w:rsidR="00FC5D8B" w:rsidRPr="00FC5D8B" w:rsidRDefault="00FC5D8B" w:rsidP="00FC5D8B">
      <w:pPr>
        <w:jc w:val="both"/>
        <w:rPr>
          <w:rFonts w:ascii="Arial" w:hAnsi="Arial" w:cs="Arial"/>
          <w:b/>
        </w:rPr>
      </w:pPr>
      <w:r w:rsidRPr="00FC5D8B">
        <w:rPr>
          <w:rFonts w:ascii="Arial" w:hAnsi="Arial" w:cs="Arial"/>
          <w:b/>
        </w:rPr>
        <w:t xml:space="preserve">Contraindicaciones: </w:t>
      </w:r>
      <w:r w:rsidRPr="00FC5D8B">
        <w:rPr>
          <w:rFonts w:ascii="Arial" w:hAnsi="Arial" w:cs="Arial"/>
        </w:rPr>
        <w:t>niños, embarazo, lactancia</w:t>
      </w:r>
    </w:p>
    <w:p w:rsidR="00FC5D8B" w:rsidRPr="00FC5D8B" w:rsidRDefault="00FC5D8B" w:rsidP="00FC5D8B">
      <w:pPr>
        <w:jc w:val="both"/>
        <w:rPr>
          <w:rFonts w:ascii="Arial" w:hAnsi="Arial" w:cs="Arial"/>
        </w:rPr>
      </w:pPr>
      <w:r w:rsidRPr="00FC5D8B">
        <w:rPr>
          <w:rFonts w:ascii="Arial" w:hAnsi="Arial" w:cs="Arial"/>
          <w:b/>
        </w:rPr>
        <w:t xml:space="preserve">Advertencia: </w:t>
      </w:r>
      <w:r w:rsidRPr="00FC5D8B">
        <w:rPr>
          <w:rFonts w:ascii="Arial" w:hAnsi="Arial" w:cs="Arial"/>
        </w:rPr>
        <w:t>no usar por más de 30 días</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JENGIBRE  TINTURA  AL 50 %</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xml:space="preserve">: De </w:t>
      </w:r>
      <w:smartTag w:uri="urn:schemas-microsoft-com:office:smarttags" w:element="metricconverter">
        <w:smartTagPr>
          <w:attr w:name="ProductID" w:val="10 a"/>
        </w:smartTagPr>
        <w:r w:rsidRPr="00FC5D8B">
          <w:rPr>
            <w:rFonts w:ascii="Arial" w:hAnsi="Arial" w:cs="Arial"/>
          </w:rPr>
          <w:t>10 a</w:t>
        </w:r>
      </w:smartTag>
      <w:r w:rsidRPr="00FC5D8B">
        <w:rPr>
          <w:rFonts w:ascii="Arial" w:hAnsi="Arial" w:cs="Arial"/>
        </w:rPr>
        <w:t xml:space="preserve"> 20 gotas en medio vaso de agua, 2 ó 3 veces al día</w:t>
      </w:r>
      <w:r w:rsidRPr="00FC5D8B">
        <w:rPr>
          <w:rFonts w:ascii="Arial" w:hAnsi="Arial" w:cs="Arial"/>
          <w:b/>
        </w:rPr>
        <w:t>.</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rPr>
        <w:t xml:space="preserve"> Analgésica, antiagregante, antialcohólica, antialérgica, antibacteriana, anticarcinogénica, anticatártica, anticolinérgica, anticonvulsivante, antidepresiva antiedémica, antihemética, antiemenagoga, antihistamínica, antiinflamatoria, antileucotrieno, antilipidémico antinarcóticos, antioxidante, cardiotónico, carminativo. Antiséptico, antioxidante, estimulante del apetito, antiinflamatorio en el tratamiento de la migraña y en desórdenes musculares y reumáticos</w:t>
      </w:r>
      <w:r w:rsidRPr="00FC5D8B">
        <w:rPr>
          <w:rFonts w:ascii="Arial" w:hAnsi="Arial" w:cs="Arial"/>
          <w:vertAlign w:val="superscript"/>
        </w:rPr>
        <w:t>4</w:t>
      </w:r>
      <w:r w:rsidRPr="00FC5D8B">
        <w:rPr>
          <w:rFonts w:ascii="Arial" w:hAnsi="Arial" w:cs="Arial"/>
          <w:b/>
        </w:rPr>
        <w:t>.</w:t>
      </w:r>
      <w:r w:rsidRPr="00FC5D8B">
        <w:rPr>
          <w:rFonts w:ascii="Arial" w:hAnsi="Arial" w:cs="Arial"/>
        </w:rPr>
        <w:t xml:space="preserve"> </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w:t>
      </w:r>
      <w:r w:rsidRPr="00FC5D8B">
        <w:rPr>
          <w:rFonts w:ascii="Arial" w:hAnsi="Arial" w:cs="Arial"/>
          <w:color w:val="FF0000"/>
        </w:rPr>
        <w:t xml:space="preserve"> </w:t>
      </w:r>
      <w:r w:rsidRPr="00FC5D8B">
        <w:rPr>
          <w:rFonts w:ascii="Arial" w:hAnsi="Arial" w:cs="Arial"/>
          <w:b/>
          <w:color w:val="FF0000"/>
        </w:rPr>
        <w:t>Adenopatía, envejecimiento, alopecia, alzheimer, anorexia, anemia, ansiedad, artrosis, asma, convulsión, depresión, diabetes, cataratas  y migraña</w:t>
      </w:r>
      <w:r w:rsidRPr="00FC5D8B">
        <w:rPr>
          <w:rFonts w:ascii="Arial" w:hAnsi="Arial" w:cs="Arial"/>
          <w:b/>
          <w:color w:val="FF0000"/>
          <w:vertAlign w:val="superscript"/>
        </w:rPr>
        <w:t>2</w:t>
      </w:r>
      <w:r w:rsidRPr="00FC5D8B">
        <w:rPr>
          <w:rFonts w:ascii="Arial" w:hAnsi="Arial" w:cs="Arial"/>
          <w:b/>
          <w:color w:val="FF0000"/>
        </w:rPr>
        <w:t>.</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bCs/>
        </w:rPr>
        <w:t>Puede producir dermatitis por contacto. Dosis altas pueden causar irritación gastrointestinal y urinaria</w:t>
      </w:r>
    </w:p>
    <w:p w:rsidR="00FC5D8B" w:rsidRPr="00FC5D8B" w:rsidRDefault="00FC5D8B" w:rsidP="00FC5D8B">
      <w:pPr>
        <w:jc w:val="both"/>
        <w:rPr>
          <w:rFonts w:ascii="Arial" w:hAnsi="Arial" w:cs="Arial"/>
          <w:b/>
          <w:vertAlign w:val="superscript"/>
        </w:rPr>
      </w:pPr>
      <w:r w:rsidRPr="00FC5D8B">
        <w:rPr>
          <w:rFonts w:ascii="Arial" w:hAnsi="Arial" w:cs="Arial"/>
          <w:b/>
        </w:rPr>
        <w:t xml:space="preserve">Contraindicaciones: </w:t>
      </w:r>
      <w:r w:rsidRPr="00FC5D8B">
        <w:rPr>
          <w:rFonts w:ascii="Arial" w:hAnsi="Arial" w:cs="Arial"/>
        </w:rPr>
        <w:t>Administrar con precaución en casos de úlcera péptica. No es recomendado para niños menores de 10 años de edad. No debe administrarse en pacientes con desórdenes en la coagulación de la sangre ni con cálculos biliares</w:t>
      </w:r>
      <w:r w:rsidRPr="00FC5D8B">
        <w:rPr>
          <w:rFonts w:ascii="Arial" w:hAnsi="Arial" w:cs="Arial"/>
          <w:vertAlign w:val="superscript"/>
        </w:rPr>
        <w:t>4</w:t>
      </w:r>
    </w:p>
    <w:p w:rsidR="00FC5D8B" w:rsidRPr="00FC5D8B" w:rsidRDefault="00FC5D8B" w:rsidP="00FC5D8B">
      <w:pPr>
        <w:jc w:val="both"/>
        <w:rPr>
          <w:rFonts w:ascii="Arial" w:hAnsi="Arial" w:cs="Arial"/>
          <w:b/>
        </w:rPr>
      </w:pPr>
      <w:r w:rsidRPr="00FC5D8B">
        <w:rPr>
          <w:rFonts w:ascii="Arial" w:hAnsi="Arial" w:cs="Arial"/>
          <w:b/>
        </w:rPr>
        <w:t xml:space="preserve">Advertencia: </w:t>
      </w:r>
      <w:r w:rsidRPr="00FC5D8B">
        <w:rPr>
          <w:rFonts w:ascii="Arial" w:hAnsi="Arial" w:cs="Arial"/>
        </w:rPr>
        <w:t>Administrar con precaución en casos de úlcera péptica</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Las personas en tratamiento con anticoagulantes orales o antiagregantes plaquetarios deben consultar con su médico antes de proceder a la administración de los preparados que contengan jengibre, ya que pueden incrementar el riesgo de hemorragias</w:t>
      </w:r>
      <w:r w:rsidRPr="00FC5D8B">
        <w:rPr>
          <w:rFonts w:ascii="Arial" w:hAnsi="Arial" w:cs="Arial"/>
          <w:vertAlign w:val="superscript"/>
        </w:rPr>
        <w:t>4</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No se dispone de información que documente la toxicidad de su uso medicinal durante el embarazo y la lactancia por lo que debe consultarse a un especialista para su administración en estos casos. No exceder de las dosis indicadas, evitando su uso continuado ya que puede producir depresión del SNC y arritmias.</w:t>
      </w:r>
    </w:p>
    <w:p w:rsidR="00FC5D8B" w:rsidRPr="00FC5D8B" w:rsidRDefault="00FC5D8B" w:rsidP="00FC5D8B">
      <w:pPr>
        <w:jc w:val="both"/>
        <w:rPr>
          <w:rFonts w:ascii="Arial" w:hAnsi="Arial" w:cs="Arial"/>
        </w:rPr>
      </w:pPr>
      <w:r w:rsidRPr="00FC5D8B">
        <w:rPr>
          <w:rFonts w:ascii="Arial" w:hAnsi="Arial" w:cs="Arial"/>
          <w:b/>
        </w:rPr>
        <w:t>Indicaciones</w:t>
      </w:r>
      <w:r w:rsidRPr="00FC5D8B">
        <w:rPr>
          <w:rFonts w:ascii="Arial" w:hAnsi="Arial" w:cs="Arial"/>
        </w:rPr>
        <w:t>: Antiespasmódico, carminativo, Antitusígeno, antiemético, tónico</w:t>
      </w:r>
      <w:r w:rsidRPr="00FC5D8B">
        <w:rPr>
          <w:rFonts w:ascii="Arial" w:hAnsi="Arial" w:cs="Arial"/>
          <w:vertAlign w:val="superscript"/>
        </w:rPr>
        <w:t>2</w:t>
      </w:r>
      <w:r w:rsidRPr="00FC5D8B">
        <w:rPr>
          <w:rFonts w:ascii="Arial" w:hAnsi="Arial" w:cs="Arial"/>
          <w:b/>
        </w:rPr>
        <w:t>.</w:t>
      </w:r>
      <w:r w:rsidRPr="00FC5D8B">
        <w:rPr>
          <w:rFonts w:ascii="Arial" w:hAnsi="Arial" w:cs="Arial"/>
        </w:rPr>
        <w:t xml:space="preserve"> </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Administrar con precaución en casos de úlcera péptica.</w:t>
      </w:r>
      <w:r w:rsidRPr="00FC5D8B">
        <w:rPr>
          <w:rFonts w:ascii="Arial" w:hAnsi="Arial" w:cs="Arial"/>
          <w:bCs/>
        </w:rPr>
        <w:t xml:space="preserve"> Dosis altas pueden causar irritación gastrointestinal y urinaria.</w:t>
      </w:r>
    </w:p>
    <w:p w:rsidR="00FC5D8B" w:rsidRPr="00FC5D8B" w:rsidRDefault="00FC5D8B" w:rsidP="00FC5D8B">
      <w:pPr>
        <w:jc w:val="both"/>
        <w:rPr>
          <w:rFonts w:ascii="Arial" w:hAnsi="Arial" w:cs="Arial"/>
        </w:rPr>
      </w:pPr>
      <w:r w:rsidRPr="00FC5D8B">
        <w:rPr>
          <w:rFonts w:ascii="Arial" w:hAnsi="Arial" w:cs="Arial"/>
          <w:b/>
        </w:rPr>
        <w:lastRenderedPageBreak/>
        <w:t>Advertencias</w:t>
      </w:r>
      <w:r w:rsidRPr="00FC5D8B">
        <w:rPr>
          <w:rFonts w:ascii="Arial" w:hAnsi="Arial" w:cs="Arial"/>
        </w:rPr>
        <w:t>: No se dispone de información que documente la toxicidad de su uso medicinal en mujeres embarazadas. No exceder de las dosis indicadas, evitando su uso continuado.</w:t>
      </w:r>
    </w:p>
    <w:p w:rsidR="00FC5D8B" w:rsidRPr="00FC5D8B" w:rsidRDefault="00FC5D8B" w:rsidP="00FC5D8B">
      <w:pPr>
        <w:jc w:val="both"/>
        <w:rPr>
          <w:rFonts w:ascii="Arial" w:hAnsi="Arial" w:cs="Arial"/>
        </w:rPr>
      </w:pPr>
      <w:r w:rsidRPr="00FC5D8B">
        <w:rPr>
          <w:rFonts w:ascii="Arial" w:hAnsi="Arial" w:cs="Arial"/>
          <w:b/>
        </w:rPr>
        <w:t>Interacciones</w:t>
      </w:r>
      <w:r w:rsidRPr="00FC5D8B">
        <w:rPr>
          <w:rFonts w:ascii="Arial" w:hAnsi="Arial" w:cs="Arial"/>
        </w:rPr>
        <w:t>: Desconocidas.</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u w:val="single"/>
        </w:rPr>
      </w:pPr>
      <w:r w:rsidRPr="00FC5D8B">
        <w:rPr>
          <w:rFonts w:ascii="Arial" w:hAnsi="Arial" w:cs="Arial"/>
          <w:b/>
          <w:u w:val="single"/>
        </w:rPr>
        <w:t>LLANTÉN MAYOR  EXTRACTO FLUIDO</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20 mL en 100 mL de agua, 2 veces al día</w:t>
      </w:r>
      <w:r w:rsidRPr="00FC5D8B">
        <w:rPr>
          <w:rFonts w:ascii="Arial" w:hAnsi="Arial" w:cs="Arial"/>
          <w:b/>
        </w:rPr>
        <w:t>.</w:t>
      </w:r>
    </w:p>
    <w:p w:rsidR="00FC5D8B" w:rsidRPr="00FC5D8B" w:rsidRDefault="00FC5D8B" w:rsidP="00FC5D8B">
      <w:pPr>
        <w:jc w:val="both"/>
        <w:rPr>
          <w:rFonts w:ascii="Arial" w:hAnsi="Arial" w:cs="Arial"/>
        </w:rPr>
      </w:pPr>
      <w:r w:rsidRPr="00FC5D8B">
        <w:rPr>
          <w:rFonts w:ascii="Arial" w:hAnsi="Arial" w:cs="Arial"/>
          <w:b/>
        </w:rPr>
        <w:t>Actividad biológica demostrada:</w:t>
      </w:r>
      <w:r w:rsidRPr="00FC5D8B">
        <w:rPr>
          <w:rFonts w:ascii="Arial" w:hAnsi="Arial" w:cs="Arial"/>
          <w:b/>
          <w:color w:val="FF0000"/>
        </w:rPr>
        <w:t xml:space="preserve"> </w:t>
      </w:r>
      <w:r w:rsidRPr="00FC5D8B">
        <w:rPr>
          <w:rFonts w:ascii="Arial" w:hAnsi="Arial" w:cs="Arial"/>
        </w:rPr>
        <w:t>Antiinflamatoria, antibacteriana, cicatrizante, antiséptica y candidicida y fungicida</w:t>
      </w:r>
      <w:r w:rsidRPr="00FC5D8B">
        <w:rPr>
          <w:rFonts w:ascii="Arial" w:hAnsi="Arial" w:cs="Arial"/>
          <w:vertAlign w:val="superscript"/>
        </w:rPr>
        <w:t>15, 16</w:t>
      </w:r>
      <w:r w:rsidRPr="00FC5D8B">
        <w:rPr>
          <w:rFonts w:ascii="Arial" w:hAnsi="Arial" w:cs="Arial"/>
        </w:rPr>
        <w:t>.</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Se utiliza en el tratamiento de abscesos bucales, adenopatías, aftas bucales, candidiasis bucal, estomatitis y gingivitis.</w:t>
      </w:r>
    </w:p>
    <w:p w:rsidR="00FC5D8B" w:rsidRPr="00FC5D8B" w:rsidRDefault="00FC5D8B" w:rsidP="00FC5D8B">
      <w:pPr>
        <w:jc w:val="both"/>
        <w:rPr>
          <w:rFonts w:ascii="Arial" w:hAnsi="Arial" w:cs="Arial"/>
          <w:b/>
        </w:rPr>
      </w:pPr>
      <w:r w:rsidRPr="00FC5D8B">
        <w:rPr>
          <w:rFonts w:ascii="Arial" w:hAnsi="Arial" w:cs="Arial"/>
          <w:b/>
        </w:rPr>
        <w:t xml:space="preserve">Reacciones Adversas o Efectos Colaterales: </w:t>
      </w:r>
      <w:r w:rsidRPr="00FC5D8B">
        <w:rPr>
          <w:rFonts w:ascii="Arial" w:hAnsi="Arial" w:cs="Arial"/>
        </w:rPr>
        <w:t>Se reporta que el aceite de planta  resulta alergénico e  irritante</w:t>
      </w:r>
      <w:r w:rsidRPr="00FC5D8B">
        <w:rPr>
          <w:rFonts w:ascii="Arial" w:hAnsi="Arial" w:cs="Arial"/>
          <w:vertAlign w:val="superscript"/>
        </w:rPr>
        <w:t>16</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Por su actividad laxante y abortiva, in vitro, no es recomendado su empleo durante el embarazo y la lactancia. Ni tampoco en pacientes Hipotensos.  Aunque la administración en forma de colutorios es igualmente tópica pero existe el riesgo de tragar alguna porción</w:t>
      </w:r>
      <w:r w:rsidRPr="00FC5D8B">
        <w:rPr>
          <w:rFonts w:ascii="Arial" w:hAnsi="Arial" w:cs="Arial"/>
          <w:vertAlign w:val="superscript"/>
        </w:rPr>
        <w:t>16</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Para uso tópico solamente, clasificado por </w:t>
      </w:r>
      <w:smartTag w:uri="urn:schemas-microsoft-com:office:smarttags" w:element="PersonName">
        <w:smartTagPr>
          <w:attr w:name="ProductID" w:val="la FDA"/>
        </w:smartTagPr>
        <w:r w:rsidRPr="00FC5D8B">
          <w:rPr>
            <w:rFonts w:ascii="Arial" w:hAnsi="Arial" w:cs="Arial"/>
          </w:rPr>
          <w:t>la FDA</w:t>
        </w:r>
      </w:smartTag>
      <w:r w:rsidRPr="00FC5D8B">
        <w:rPr>
          <w:rFonts w:ascii="Arial" w:hAnsi="Arial" w:cs="Arial"/>
        </w:rPr>
        <w:t xml:space="preserve"> como de seguridad no definida</w:t>
      </w:r>
      <w:r w:rsidRPr="00FC5D8B">
        <w:rPr>
          <w:rFonts w:ascii="Arial" w:hAnsi="Arial" w:cs="Arial"/>
          <w:vertAlign w:val="superscript"/>
        </w:rPr>
        <w:t>17</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 xml:space="preserve">No se reportan con esta vía de administración. . </w:t>
      </w:r>
    </w:p>
    <w:p w:rsidR="00FC5D8B" w:rsidRPr="00FC5D8B" w:rsidRDefault="00FC5D8B" w:rsidP="00FC5D8B">
      <w:pPr>
        <w:jc w:val="both"/>
        <w:rPr>
          <w:rFonts w:ascii="Arial" w:hAnsi="Arial" w:cs="Arial"/>
          <w:noProof/>
        </w:rPr>
      </w:pPr>
      <w:r w:rsidRPr="00FC5D8B">
        <w:rPr>
          <w:rFonts w:ascii="Arial" w:hAnsi="Arial" w:cs="Arial"/>
          <w:b/>
        </w:rPr>
        <w:t>Toxicología:</w:t>
      </w:r>
      <w:r w:rsidRPr="00FC5D8B">
        <w:rPr>
          <w:rFonts w:ascii="Arial" w:hAnsi="Arial" w:cs="Arial"/>
        </w:rPr>
        <w:t xml:space="preserve"> </w:t>
      </w:r>
      <w:r w:rsidRPr="00FC5D8B">
        <w:rPr>
          <w:rFonts w:ascii="Arial" w:hAnsi="Arial" w:cs="Arial"/>
          <w:noProof/>
        </w:rPr>
        <w:t xml:space="preserve">Se reportan casos de </w:t>
      </w:r>
      <w:r w:rsidRPr="00FC5D8B">
        <w:rPr>
          <w:rFonts w:ascii="Arial" w:hAnsi="Arial" w:cs="Arial"/>
          <w:bCs/>
          <w:noProof/>
        </w:rPr>
        <w:t>obstrucción intestinal</w:t>
      </w:r>
      <w:r w:rsidRPr="00FC5D8B">
        <w:rPr>
          <w:rFonts w:ascii="Arial" w:hAnsi="Arial" w:cs="Arial"/>
          <w:noProof/>
        </w:rPr>
        <w:t xml:space="preserve"> por el uso de las semillas de esta planta como laxante y su seguridad por via oral no ha sido demostrada</w:t>
      </w:r>
      <w:r w:rsidRPr="00FC5D8B">
        <w:rPr>
          <w:rFonts w:ascii="Arial" w:hAnsi="Arial" w:cs="Arial"/>
          <w:noProof/>
          <w:vertAlign w:val="superscript"/>
        </w:rPr>
        <w:t>15</w:t>
      </w:r>
      <w:r w:rsidRPr="00FC5D8B">
        <w:rPr>
          <w:rFonts w:ascii="Arial" w:hAnsi="Arial" w:cs="Arial"/>
          <w:noProof/>
        </w:rPr>
        <w:t>.</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noProof/>
        </w:rPr>
      </w:pPr>
      <w:r w:rsidRPr="00FC5D8B">
        <w:rPr>
          <w:rFonts w:ascii="Arial" w:hAnsi="Arial" w:cs="Arial"/>
          <w:b/>
          <w:u w:val="single"/>
        </w:rPr>
        <w:t>MANGLE ROJO  EF</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20 gotas en medio vaso de agua, 2 veces al día</w:t>
      </w:r>
      <w:r w:rsidRPr="00FC5D8B">
        <w:rPr>
          <w:rFonts w:ascii="Arial" w:hAnsi="Arial" w:cs="Arial"/>
          <w:b/>
        </w:rPr>
        <w:t>.</w:t>
      </w:r>
    </w:p>
    <w:p w:rsidR="00FC5D8B" w:rsidRPr="00FC5D8B" w:rsidRDefault="00FC5D8B" w:rsidP="00FC5D8B">
      <w:pPr>
        <w:jc w:val="both"/>
        <w:rPr>
          <w:rFonts w:ascii="Arial" w:hAnsi="Arial" w:cs="Arial"/>
        </w:rPr>
      </w:pPr>
      <w:r w:rsidRPr="00FC5D8B">
        <w:rPr>
          <w:rFonts w:ascii="Arial" w:hAnsi="Arial" w:cs="Arial"/>
          <w:b/>
        </w:rPr>
        <w:t xml:space="preserve">Actividad biológica demostrada: </w:t>
      </w:r>
      <w:r w:rsidRPr="00FC5D8B">
        <w:rPr>
          <w:rFonts w:ascii="Arial" w:hAnsi="Arial" w:cs="Arial"/>
        </w:rPr>
        <w:t>Astringente, antimicrobiana, cicatrizante, antioxidante y antiinflamatoria</w:t>
      </w:r>
      <w:r w:rsidRPr="00FC5D8B">
        <w:rPr>
          <w:rFonts w:ascii="Arial" w:hAnsi="Arial" w:cs="Arial"/>
          <w:vertAlign w:val="superscript"/>
        </w:rPr>
        <w:t>6</w:t>
      </w:r>
      <w:r w:rsidRPr="00FC5D8B">
        <w:rPr>
          <w:rFonts w:ascii="Arial" w:hAnsi="Arial" w:cs="Arial"/>
        </w:rPr>
        <w:t>.</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Se utiliza en el tratamiento de las enfermedades diarreicas.</w:t>
      </w:r>
    </w:p>
    <w:p w:rsidR="00FC5D8B" w:rsidRPr="00FC5D8B" w:rsidRDefault="00FC5D8B" w:rsidP="00FC5D8B">
      <w:pPr>
        <w:autoSpaceDE w:val="0"/>
        <w:autoSpaceDN w:val="0"/>
        <w:adjustRightInd w:val="0"/>
        <w:jc w:val="both"/>
        <w:rPr>
          <w:rFonts w:ascii="Arial" w:hAnsi="Arial" w:cs="Arial"/>
          <w:color w:val="1C1C1A"/>
        </w:rPr>
      </w:pPr>
      <w:r w:rsidRPr="00FC5D8B">
        <w:rPr>
          <w:rFonts w:ascii="Arial" w:hAnsi="Arial" w:cs="Arial"/>
          <w:b/>
        </w:rPr>
        <w:t xml:space="preserve">Reacciones Adversas o Efectos Colaterales: </w:t>
      </w:r>
      <w:r w:rsidRPr="00FC5D8B">
        <w:rPr>
          <w:rFonts w:ascii="Arial" w:hAnsi="Arial" w:cs="Arial"/>
        </w:rPr>
        <w:t>No se han reportado.</w:t>
      </w:r>
    </w:p>
    <w:p w:rsidR="00FC5D8B" w:rsidRPr="00FC5D8B" w:rsidRDefault="00FC5D8B" w:rsidP="00FC5D8B">
      <w:pPr>
        <w:autoSpaceDE w:val="0"/>
        <w:autoSpaceDN w:val="0"/>
        <w:adjustRightInd w:val="0"/>
        <w:jc w:val="both"/>
        <w:rPr>
          <w:rFonts w:ascii="Arial" w:hAnsi="Arial" w:cs="Arial"/>
          <w:color w:val="1C1C1A"/>
        </w:rPr>
      </w:pPr>
      <w:r w:rsidRPr="00FC5D8B">
        <w:rPr>
          <w:rFonts w:ascii="Arial" w:hAnsi="Arial" w:cs="Arial"/>
          <w:b/>
        </w:rPr>
        <w:t>Contraindicaciones:</w:t>
      </w:r>
      <w:r w:rsidRPr="00FC5D8B">
        <w:rPr>
          <w:rFonts w:ascii="Arial" w:hAnsi="Arial" w:cs="Arial"/>
        </w:rPr>
        <w:t xml:space="preserve"> No utilizar en niños, ni en mujeres embarazadas, pues los estudios teratogénicos y de seguridad no se encuentran terminados.</w:t>
      </w:r>
    </w:p>
    <w:p w:rsidR="00FC5D8B" w:rsidRPr="00FC5D8B" w:rsidRDefault="00FC5D8B" w:rsidP="00FC5D8B">
      <w:pPr>
        <w:autoSpaceDE w:val="0"/>
        <w:autoSpaceDN w:val="0"/>
        <w:adjustRightInd w:val="0"/>
        <w:jc w:val="both"/>
        <w:rPr>
          <w:rFonts w:ascii="Arial" w:hAnsi="Arial" w:cs="Arial"/>
          <w:color w:val="1C1C1A"/>
        </w:rPr>
      </w:pPr>
      <w:r w:rsidRPr="00FC5D8B">
        <w:rPr>
          <w:rFonts w:ascii="Arial" w:hAnsi="Arial" w:cs="Arial"/>
          <w:b/>
        </w:rPr>
        <w:t>Advertencias:</w:t>
      </w:r>
      <w:r w:rsidRPr="00FC5D8B">
        <w:rPr>
          <w:rFonts w:ascii="Arial" w:hAnsi="Arial" w:cs="Arial"/>
        </w:rPr>
        <w:t xml:space="preserve"> Si las diarreas no se eliminan después de 48 horas, descontinuar el tratamiento.</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No se reportan</w:t>
      </w:r>
      <w:r w:rsidRPr="00FC5D8B">
        <w:rPr>
          <w:rFonts w:ascii="Arial" w:hAnsi="Arial" w:cs="Arial"/>
          <w:b/>
        </w:rPr>
        <w:t xml:space="preserve"> </w:t>
      </w:r>
    </w:p>
    <w:p w:rsidR="00FC5D8B" w:rsidRPr="00FC5D8B" w:rsidRDefault="00FC5D8B" w:rsidP="00FC5D8B">
      <w:pPr>
        <w:jc w:val="both"/>
        <w:rPr>
          <w:rFonts w:ascii="Arial" w:hAnsi="Arial" w:cs="Arial"/>
        </w:rPr>
      </w:pPr>
      <w:r w:rsidRPr="00FC5D8B">
        <w:rPr>
          <w:rFonts w:ascii="Arial" w:hAnsi="Arial" w:cs="Arial"/>
          <w:b/>
        </w:rPr>
        <w:lastRenderedPageBreak/>
        <w:t>Toxicología:</w:t>
      </w:r>
      <w:r w:rsidRPr="00FC5D8B">
        <w:rPr>
          <w:rFonts w:ascii="Arial" w:hAnsi="Arial" w:cs="Arial"/>
        </w:rPr>
        <w:t xml:space="preserve"> Los estudios toxicológicos realizados en Cuba no demuestran efectos tóxicos marcados</w:t>
      </w:r>
      <w:r w:rsidRPr="00FC5D8B">
        <w:rPr>
          <w:rFonts w:ascii="Arial" w:hAnsi="Arial" w:cs="Arial"/>
          <w:vertAlign w:val="superscript"/>
        </w:rPr>
        <w:t>7</w:t>
      </w:r>
      <w:r w:rsidRPr="00FC5D8B">
        <w:rPr>
          <w:rFonts w:ascii="Arial" w:hAnsi="Arial" w:cs="Arial"/>
        </w:rPr>
        <w:t>.</w:t>
      </w:r>
    </w:p>
    <w:p w:rsidR="00FC5D8B" w:rsidRPr="00FC5D8B" w:rsidRDefault="00FC5D8B" w:rsidP="00FC5D8B">
      <w:pPr>
        <w:jc w:val="both"/>
        <w:rPr>
          <w:rFonts w:ascii="Arial" w:hAnsi="Arial" w:cs="Arial"/>
          <w:b/>
          <w:u w:val="single"/>
        </w:rPr>
      </w:pPr>
    </w:p>
    <w:p w:rsidR="00FC5D8B" w:rsidRPr="00FC5D8B" w:rsidRDefault="00FC5D8B" w:rsidP="00FC5D8B">
      <w:pPr>
        <w:pStyle w:val="Ttulo3"/>
        <w:spacing w:before="0" w:after="0"/>
        <w:jc w:val="both"/>
        <w:rPr>
          <w:sz w:val="22"/>
          <w:szCs w:val="22"/>
          <w:u w:val="single"/>
        </w:rPr>
      </w:pPr>
      <w:r w:rsidRPr="00FC5D8B">
        <w:rPr>
          <w:sz w:val="22"/>
          <w:szCs w:val="22"/>
          <w:u w:val="single"/>
        </w:rPr>
        <w:t>MANZANILLA  TINTURA  AL 20%.</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20 gotas en un vaso de agua, 2 ó 3 veces al día</w:t>
      </w:r>
      <w:r w:rsidRPr="00FC5D8B">
        <w:rPr>
          <w:rFonts w:ascii="Arial" w:hAnsi="Arial" w:cs="Arial"/>
          <w:b/>
        </w:rPr>
        <w:t xml:space="preserve">. </w:t>
      </w:r>
      <w:r w:rsidRPr="00FC5D8B">
        <w:rPr>
          <w:rFonts w:ascii="Arial" w:hAnsi="Arial" w:cs="Arial"/>
        </w:rPr>
        <w:t xml:space="preserve">Tópico (Baños/fomentos de </w:t>
      </w:r>
      <w:smartTag w:uri="urn:schemas-microsoft-com:office:smarttags" w:element="metricconverter">
        <w:smartTagPr>
          <w:attr w:name="ProductID" w:val="3 a"/>
        </w:smartTagPr>
        <w:r w:rsidRPr="00FC5D8B">
          <w:rPr>
            <w:rFonts w:ascii="Arial" w:hAnsi="Arial" w:cs="Arial"/>
          </w:rPr>
          <w:t>3 a</w:t>
        </w:r>
      </w:smartTag>
      <w:r w:rsidRPr="00FC5D8B">
        <w:rPr>
          <w:rFonts w:ascii="Arial" w:hAnsi="Arial" w:cs="Arial"/>
        </w:rPr>
        <w:t xml:space="preserve"> 4 veces al día).</w:t>
      </w:r>
    </w:p>
    <w:p w:rsidR="00FC5D8B" w:rsidRPr="00FC5D8B" w:rsidRDefault="00FC5D8B" w:rsidP="00FC5D8B">
      <w:pPr>
        <w:jc w:val="both"/>
        <w:rPr>
          <w:rFonts w:ascii="Arial" w:hAnsi="Arial" w:cs="Arial"/>
        </w:rPr>
      </w:pPr>
      <w:r w:rsidRPr="00FC5D8B">
        <w:rPr>
          <w:rFonts w:ascii="Arial" w:hAnsi="Arial" w:cs="Arial"/>
          <w:b/>
        </w:rPr>
        <w:t xml:space="preserve">Actividad biológica demostrada: </w:t>
      </w:r>
      <w:r w:rsidRPr="00FC5D8B">
        <w:rPr>
          <w:rFonts w:ascii="Arial" w:hAnsi="Arial" w:cs="Arial"/>
        </w:rPr>
        <w:t>Antihistamínica, antidepresiva, antioxidante, antibacteriana,  antiespasmódica, antiinflamatoria, antiséptica, ansiolítica,  antiulcerosa y colagoga</w:t>
      </w:r>
      <w:r w:rsidRPr="00FC5D8B">
        <w:rPr>
          <w:rFonts w:ascii="Arial" w:hAnsi="Arial" w:cs="Arial"/>
          <w:vertAlign w:val="superscript"/>
        </w:rPr>
        <w:t>10</w:t>
      </w:r>
      <w:proofErr w:type="gramStart"/>
      <w:r w:rsidRPr="00FC5D8B">
        <w:rPr>
          <w:rFonts w:ascii="Arial" w:hAnsi="Arial" w:cs="Arial"/>
          <w:vertAlign w:val="superscript"/>
        </w:rPr>
        <w:t>,15</w:t>
      </w:r>
      <w:proofErr w:type="gramEnd"/>
      <w:r w:rsidRPr="00FC5D8B">
        <w:rPr>
          <w:rFonts w:ascii="Arial" w:hAnsi="Arial" w:cs="Arial"/>
        </w:rPr>
        <w:t>.</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Se utiliza en el tratamiento de  ansiedad, depresión, colecistitis, colitis, diarreas, dispepsias, hemorroides, ulcera peptica, dermatitis, eritema, insomnio, etc.</w:t>
      </w:r>
    </w:p>
    <w:p w:rsidR="00FC5D8B" w:rsidRPr="00FC5D8B" w:rsidRDefault="00FC5D8B" w:rsidP="00FC5D8B">
      <w:pPr>
        <w:jc w:val="both"/>
        <w:rPr>
          <w:rFonts w:ascii="Arial" w:hAnsi="Arial" w:cs="Arial"/>
          <w:noProof/>
        </w:rPr>
      </w:pPr>
      <w:r w:rsidRPr="00FC5D8B">
        <w:rPr>
          <w:rFonts w:ascii="Arial" w:hAnsi="Arial" w:cs="Arial"/>
          <w:b/>
        </w:rPr>
        <w:t>Reacciones Adversas o Efectos Colaterales:</w:t>
      </w:r>
      <w:r w:rsidRPr="00FC5D8B">
        <w:rPr>
          <w:rFonts w:ascii="Arial" w:hAnsi="Arial" w:cs="Arial"/>
        </w:rPr>
        <w:t xml:space="preserve"> Dermatitis por contacto. Conjuntivitis alérgica al realizarse lavados oculares.</w:t>
      </w:r>
      <w:r w:rsidRPr="00FC5D8B">
        <w:rPr>
          <w:rStyle w:val="CarCar"/>
          <w:noProof/>
          <w:sz w:val="22"/>
          <w:szCs w:val="22"/>
        </w:rPr>
        <w:t xml:space="preserve"> </w:t>
      </w:r>
      <w:r w:rsidRPr="00FC5D8B">
        <w:rPr>
          <w:rStyle w:val="texto91"/>
          <w:rFonts w:ascii="Arial" w:hAnsi="Arial" w:cs="Arial"/>
          <w:noProof/>
          <w:sz w:val="22"/>
          <w:szCs w:val="22"/>
        </w:rPr>
        <w:t xml:space="preserve">Dermatitis alérgica de contacto, caracterizada por lesiones eritematosas y pápulas en las zonas de contacto con esta especie vegetal, debido a la presencia de lactonas sesquiterpénicas. </w:t>
      </w:r>
      <w:r w:rsidRPr="00FC5D8B">
        <w:rPr>
          <w:rFonts w:ascii="Arial" w:hAnsi="Arial" w:cs="Arial"/>
        </w:rPr>
        <w:t>Debido a la presencia de lactonas sesquiterpénicas también puede causar reacciones alérgicas</w:t>
      </w:r>
      <w:r w:rsidRPr="00FC5D8B">
        <w:rPr>
          <w:rFonts w:ascii="Arial" w:hAnsi="Arial" w:cs="Arial"/>
          <w:vertAlign w:val="superscript"/>
        </w:rPr>
        <w:t>16</w:t>
      </w:r>
    </w:p>
    <w:p w:rsidR="00FC5D8B" w:rsidRPr="00FC5D8B" w:rsidRDefault="00FC5D8B" w:rsidP="00FC5D8B">
      <w:pPr>
        <w:jc w:val="both"/>
        <w:rPr>
          <w:rFonts w:ascii="Arial" w:hAnsi="Arial" w:cs="Arial"/>
          <w:vertAlign w:val="superscript"/>
        </w:rPr>
      </w:pPr>
      <w:r w:rsidRPr="00FC5D8B">
        <w:rPr>
          <w:rFonts w:ascii="Arial" w:hAnsi="Arial" w:cs="Arial"/>
          <w:b/>
        </w:rPr>
        <w:t>Contraindicaciones:</w:t>
      </w:r>
      <w:r w:rsidRPr="00FC5D8B">
        <w:rPr>
          <w:rFonts w:ascii="Arial" w:hAnsi="Arial" w:cs="Arial"/>
        </w:rPr>
        <w:t xml:space="preserve"> Se reporta un caso que indica que puede producir severas reacciones anafilácticas en pacientes con fiebre y asma bronquial. Salvo indicación expresa, recomendamos abstenerse de prescribir aceites esenciales por vía interna durante el embarazo, la lactancia, a niños menores de seis años o a pacientes con gastritis, úlceras gastroduodenales, síndrome del intestino irritable, colitis ulcerosa, enfermedad de Crohn, hepatopatías, epilepsia, Parkinson u otras enfermedades neurológicas. Debido a que afecta el ciclo menstrual y es estimulante uterino, cuando se emplea excesivamente, se sugiere no administrar durante el embarazo y la lactancia. No se recomienda administrar durante el proceso de dentición de los bebés</w:t>
      </w:r>
      <w:r w:rsidRPr="00FC5D8B">
        <w:rPr>
          <w:rFonts w:ascii="Arial" w:hAnsi="Arial" w:cs="Arial"/>
          <w:vertAlign w:val="superscript"/>
        </w:rPr>
        <w:t>17</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No administrar, ni aplicar tópicamente a niños menores de 10 años ni a personas con alergias respiratorias o con hipersensibilidad conocida al aceite esencial de la planta</w:t>
      </w:r>
      <w:r w:rsidRPr="00FC5D8B">
        <w:rPr>
          <w:rFonts w:ascii="Arial" w:hAnsi="Arial" w:cs="Arial"/>
          <w:vertAlign w:val="superscript"/>
        </w:rPr>
        <w:t>16</w:t>
      </w:r>
      <w:r w:rsidRPr="00FC5D8B">
        <w:rPr>
          <w:rFonts w:ascii="Arial" w:hAnsi="Arial" w:cs="Arial"/>
        </w:rPr>
        <w:t>.</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rPr>
        <w:t xml:space="preserve"> </w:t>
      </w:r>
      <w:r w:rsidRPr="00FC5D8B">
        <w:rPr>
          <w:rFonts w:ascii="Arial" w:hAnsi="Arial" w:cs="Arial"/>
          <w:b/>
        </w:rPr>
        <w:t xml:space="preserve">Interacciones: </w:t>
      </w:r>
      <w:r w:rsidRPr="00FC5D8B">
        <w:rPr>
          <w:rFonts w:ascii="Arial" w:hAnsi="Arial" w:cs="Arial"/>
        </w:rPr>
        <w:t>Debido al contenido de hidroxicumarinas puede tener un efecto aditivo cuando se administra conjuntamente con warfarina. La manzanilla presenta propiedades ansiolíticas al poder interactuar con sitios del receptor de la benzodiacepinas por lo que su concomitante con alcohol y benzodiacepinas debe evitarse</w:t>
      </w:r>
      <w:r w:rsidRPr="00FC5D8B">
        <w:rPr>
          <w:rFonts w:ascii="Arial" w:hAnsi="Arial" w:cs="Arial"/>
          <w:vertAlign w:val="superscript"/>
        </w:rPr>
        <w:t>17</w:t>
      </w:r>
      <w:r w:rsidRPr="00FC5D8B">
        <w:rPr>
          <w:rFonts w:ascii="Arial" w:hAnsi="Arial" w:cs="Arial"/>
        </w:rPr>
        <w:t xml:space="preserve">. </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El aceite esencial es muy irritante de la piel y las mucosas. Altas concentraciones  provoca emesis</w:t>
      </w:r>
      <w:r w:rsidRPr="00FC5D8B">
        <w:rPr>
          <w:rFonts w:ascii="Arial" w:hAnsi="Arial" w:cs="Arial"/>
          <w:vertAlign w:val="superscript"/>
        </w:rPr>
        <w:t>10, 15</w:t>
      </w:r>
      <w:r w:rsidRPr="00FC5D8B">
        <w:rPr>
          <w:rFonts w:ascii="Arial" w:hAnsi="Arial" w:cs="Arial"/>
        </w:rPr>
        <w:t xml:space="preserve">.  </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u w:val="single"/>
        </w:rPr>
      </w:pPr>
      <w:r w:rsidRPr="00FC5D8B">
        <w:rPr>
          <w:rFonts w:ascii="Arial" w:hAnsi="Arial" w:cs="Arial"/>
          <w:b/>
          <w:u w:val="single"/>
        </w:rPr>
        <w:t xml:space="preserve">MANZANILLA CREMA </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xml:space="preserve">: Aplicar </w:t>
      </w:r>
      <w:smartTag w:uri="urn:schemas-microsoft-com:office:smarttags" w:element="metricconverter">
        <w:smartTagPr>
          <w:attr w:name="ProductID" w:val="1 a"/>
        </w:smartTagPr>
        <w:r w:rsidRPr="00FC5D8B">
          <w:rPr>
            <w:rFonts w:ascii="Arial" w:hAnsi="Arial" w:cs="Arial"/>
          </w:rPr>
          <w:t>1 a</w:t>
        </w:r>
      </w:smartTag>
      <w:r w:rsidRPr="00FC5D8B">
        <w:rPr>
          <w:rFonts w:ascii="Arial" w:hAnsi="Arial" w:cs="Arial"/>
        </w:rPr>
        <w:t xml:space="preserve"> 2 veces al día</w:t>
      </w:r>
      <w:r w:rsidRPr="00FC5D8B">
        <w:rPr>
          <w:rFonts w:ascii="Arial" w:hAnsi="Arial" w:cs="Arial"/>
          <w:b/>
        </w:rPr>
        <w:t>.</w:t>
      </w:r>
    </w:p>
    <w:p w:rsidR="00FC5D8B" w:rsidRPr="00FC5D8B" w:rsidRDefault="00FC5D8B" w:rsidP="00FC5D8B">
      <w:pPr>
        <w:jc w:val="both"/>
        <w:rPr>
          <w:rFonts w:ascii="Arial" w:hAnsi="Arial" w:cs="Arial"/>
        </w:rPr>
      </w:pPr>
      <w:r w:rsidRPr="00FC5D8B">
        <w:rPr>
          <w:rFonts w:ascii="Arial" w:hAnsi="Arial" w:cs="Arial"/>
          <w:b/>
        </w:rPr>
        <w:lastRenderedPageBreak/>
        <w:t xml:space="preserve">Actividad biológica demostrada: </w:t>
      </w:r>
      <w:r w:rsidRPr="00FC5D8B">
        <w:rPr>
          <w:rFonts w:ascii="Arial" w:hAnsi="Arial" w:cs="Arial"/>
        </w:rPr>
        <w:t>Antihistamínica,  antioxidante, antibacteriana, antiinflamatoria y  antiséptica</w:t>
      </w:r>
      <w:r w:rsidRPr="00FC5D8B">
        <w:rPr>
          <w:rFonts w:ascii="Arial" w:hAnsi="Arial" w:cs="Arial"/>
          <w:vertAlign w:val="superscript"/>
        </w:rPr>
        <w:t>10, 15</w:t>
      </w:r>
      <w:r w:rsidRPr="00FC5D8B">
        <w:rPr>
          <w:rFonts w:ascii="Arial" w:hAnsi="Arial" w:cs="Arial"/>
        </w:rPr>
        <w:t>.</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Se utiliza en el tratamiento de  dermatitis, eritema, acné, quemaduras de la piel, herpes, hongos y bacterias de la piel.</w:t>
      </w:r>
    </w:p>
    <w:p w:rsidR="00FC5D8B" w:rsidRPr="00FC5D8B" w:rsidRDefault="00FC5D8B" w:rsidP="00FC5D8B">
      <w:pPr>
        <w:jc w:val="both"/>
        <w:rPr>
          <w:rFonts w:ascii="Arial" w:hAnsi="Arial" w:cs="Arial"/>
          <w:noProof/>
        </w:rPr>
      </w:pPr>
      <w:r w:rsidRPr="00FC5D8B">
        <w:rPr>
          <w:rFonts w:ascii="Arial" w:hAnsi="Arial" w:cs="Arial"/>
          <w:b/>
        </w:rPr>
        <w:t xml:space="preserve">Reacciones Adversas o Efectos Colaterales: </w:t>
      </w:r>
      <w:r w:rsidRPr="00FC5D8B">
        <w:rPr>
          <w:rStyle w:val="texto91"/>
          <w:rFonts w:ascii="Arial" w:hAnsi="Arial" w:cs="Arial"/>
          <w:noProof/>
          <w:sz w:val="22"/>
          <w:szCs w:val="22"/>
        </w:rPr>
        <w:t>Dermatitis alérgica de contacto, caracterizada por lesiones eritematosas y pápulas en las zonas de contacto con esta especie vegetal, debido a la presencia de lactonas sesquiterpénicas</w:t>
      </w:r>
      <w:r w:rsidRPr="00FC5D8B">
        <w:rPr>
          <w:rStyle w:val="texto91"/>
          <w:rFonts w:ascii="Arial" w:hAnsi="Arial" w:cs="Arial"/>
          <w:noProof/>
          <w:sz w:val="22"/>
          <w:szCs w:val="22"/>
          <w:vertAlign w:val="superscript"/>
        </w:rPr>
        <w:t>16</w:t>
      </w:r>
      <w:r w:rsidRPr="00FC5D8B">
        <w:rPr>
          <w:rStyle w:val="texto91"/>
          <w:rFonts w:ascii="Arial" w:hAnsi="Arial" w:cs="Arial"/>
          <w:noProof/>
          <w:sz w:val="22"/>
          <w:szCs w:val="22"/>
        </w:rPr>
        <w:t xml:space="preserve">. </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Se reporta un caso que indica que puede producir severas reacciones anafilácticas en pacientes con fiebre y asma bronquial. No aplicar tópicamente a niños menores de seis años ni a personas con alergias respiratorias o con hipersensibilidad conocida al aceite esencial de la planta</w:t>
      </w:r>
      <w:r w:rsidRPr="00FC5D8B">
        <w:rPr>
          <w:rFonts w:ascii="Arial" w:hAnsi="Arial" w:cs="Arial"/>
          <w:vertAlign w:val="superscript"/>
        </w:rPr>
        <w:t>17</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Si aparece alguna lesión de en la piel después de su uso, descontinuar de inmediato el tratamiento</w:t>
      </w:r>
      <w:r w:rsidRPr="00FC5D8B">
        <w:rPr>
          <w:rFonts w:ascii="Arial" w:hAnsi="Arial" w:cs="Arial"/>
          <w:vertAlign w:val="superscript"/>
        </w:rPr>
        <w:t>16</w:t>
      </w:r>
      <w:r w:rsidRPr="00FC5D8B">
        <w:rPr>
          <w:rFonts w:ascii="Arial" w:hAnsi="Arial" w:cs="Arial"/>
        </w:rPr>
        <w:t xml:space="preserve">. </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No se reportan</w:t>
      </w:r>
      <w:r w:rsidRPr="00FC5D8B">
        <w:rPr>
          <w:rFonts w:ascii="Arial" w:hAnsi="Arial" w:cs="Arial"/>
          <w:b/>
        </w:rPr>
        <w:t xml:space="preserve"> </w:t>
      </w:r>
    </w:p>
    <w:p w:rsidR="00FC5D8B" w:rsidRPr="00FC5D8B" w:rsidRDefault="00FC5D8B" w:rsidP="00FC5D8B">
      <w:pPr>
        <w:jc w:val="both"/>
        <w:rPr>
          <w:rFonts w:ascii="Arial" w:hAnsi="Arial" w:cs="Arial"/>
          <w:vertAlign w:val="superscript"/>
        </w:rPr>
      </w:pPr>
      <w:r w:rsidRPr="00FC5D8B">
        <w:rPr>
          <w:rFonts w:ascii="Arial" w:hAnsi="Arial" w:cs="Arial"/>
          <w:b/>
        </w:rPr>
        <w:t>Toxicología:</w:t>
      </w:r>
      <w:r w:rsidRPr="00FC5D8B">
        <w:rPr>
          <w:rFonts w:ascii="Arial" w:hAnsi="Arial" w:cs="Arial"/>
        </w:rPr>
        <w:t xml:space="preserve"> El aceite esencial es muy irritante de la piel y las mucosas</w:t>
      </w:r>
      <w:r w:rsidRPr="00FC5D8B">
        <w:rPr>
          <w:rFonts w:ascii="Arial" w:hAnsi="Arial" w:cs="Arial"/>
          <w:vertAlign w:val="superscript"/>
        </w:rPr>
        <w:t>10, 15</w:t>
      </w:r>
    </w:p>
    <w:p w:rsidR="00FC5D8B" w:rsidRPr="00FC5D8B" w:rsidRDefault="00FC5D8B" w:rsidP="00FC5D8B">
      <w:pPr>
        <w:jc w:val="both"/>
        <w:rPr>
          <w:rFonts w:ascii="Arial" w:hAnsi="Arial" w:cs="Arial"/>
          <w:b/>
          <w:u w:val="single"/>
        </w:rPr>
      </w:pPr>
      <w:r w:rsidRPr="00FC5D8B">
        <w:rPr>
          <w:rFonts w:ascii="Arial" w:hAnsi="Arial" w:cs="Arial"/>
          <w:b/>
          <w:u w:val="single"/>
        </w:rPr>
        <w:t xml:space="preserve"> </w:t>
      </w:r>
    </w:p>
    <w:p w:rsidR="00FC5D8B" w:rsidRPr="00FC5D8B" w:rsidRDefault="00FC5D8B" w:rsidP="00FC5D8B">
      <w:pPr>
        <w:rPr>
          <w:rFonts w:ascii="Arial" w:hAnsi="Arial" w:cs="Arial"/>
          <w:b/>
          <w:u w:val="single"/>
        </w:rPr>
      </w:pPr>
      <w:r w:rsidRPr="00FC5D8B">
        <w:rPr>
          <w:rFonts w:ascii="Arial" w:hAnsi="Arial" w:cs="Arial"/>
          <w:b/>
          <w:u w:val="single"/>
        </w:rPr>
        <w:t>MENTA JAPONESA EXTRACTO FLUIDO</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20 gotas en medio vaso de agua, 3 veces al día</w:t>
      </w:r>
      <w:r w:rsidRPr="00FC5D8B">
        <w:rPr>
          <w:rFonts w:ascii="Arial" w:hAnsi="Arial" w:cs="Arial"/>
          <w:b/>
        </w:rPr>
        <w:t>.</w:t>
      </w:r>
    </w:p>
    <w:p w:rsidR="00FC5D8B" w:rsidRPr="00FC5D8B" w:rsidRDefault="00FC5D8B" w:rsidP="00FC5D8B">
      <w:pPr>
        <w:jc w:val="both"/>
        <w:rPr>
          <w:rFonts w:ascii="Arial" w:hAnsi="Arial" w:cs="Arial"/>
          <w:b/>
        </w:rPr>
      </w:pPr>
      <w:r w:rsidRPr="00FC5D8B">
        <w:rPr>
          <w:rFonts w:ascii="Arial" w:hAnsi="Arial" w:cs="Arial"/>
          <w:b/>
        </w:rPr>
        <w:t xml:space="preserve">Actividad biológica demostrada: </w:t>
      </w:r>
      <w:r w:rsidRPr="00FC5D8B">
        <w:rPr>
          <w:rFonts w:ascii="Arial" w:hAnsi="Arial" w:cs="Arial"/>
        </w:rPr>
        <w:t>Tónica, carminativa, colagoga y antibacteriana</w:t>
      </w:r>
      <w:r w:rsidRPr="00FC5D8B">
        <w:rPr>
          <w:rFonts w:ascii="Arial" w:hAnsi="Arial" w:cs="Arial"/>
          <w:vertAlign w:val="superscript"/>
        </w:rPr>
        <w:t>5</w:t>
      </w:r>
      <w:r w:rsidRPr="00FC5D8B">
        <w:rPr>
          <w:rFonts w:ascii="Arial" w:hAnsi="Arial" w:cs="Arial"/>
          <w:b/>
        </w:rPr>
        <w:t>.</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se utiliza en el tratamiento de los trastornos digestivos como dispepsias,  enteritis y colitis.</w:t>
      </w:r>
    </w:p>
    <w:p w:rsidR="00FC5D8B" w:rsidRPr="00FC5D8B" w:rsidRDefault="00FC5D8B" w:rsidP="00FC5D8B">
      <w:pPr>
        <w:autoSpaceDE w:val="0"/>
        <w:autoSpaceDN w:val="0"/>
        <w:adjustRightInd w:val="0"/>
        <w:jc w:val="both"/>
        <w:rPr>
          <w:rFonts w:ascii="Arial" w:hAnsi="Arial" w:cs="Arial"/>
          <w:color w:val="1C1C1A"/>
        </w:rPr>
      </w:pPr>
      <w:r w:rsidRPr="00FC5D8B">
        <w:rPr>
          <w:rFonts w:ascii="Arial" w:hAnsi="Arial" w:cs="Arial"/>
          <w:b/>
        </w:rPr>
        <w:t xml:space="preserve">Reacciones Adversas o Efectos Colaterales: </w:t>
      </w:r>
      <w:r w:rsidRPr="00FC5D8B">
        <w:rPr>
          <w:rFonts w:ascii="Arial" w:hAnsi="Arial" w:cs="Arial"/>
          <w:noProof/>
        </w:rPr>
        <w:t>Las establecidas para los aceites esenciales  por vía oral, irritación gastrointestinal y del tracto urinario</w:t>
      </w:r>
      <w:r w:rsidRPr="00FC5D8B">
        <w:rPr>
          <w:rFonts w:ascii="Arial" w:hAnsi="Arial" w:cs="Arial"/>
          <w:b/>
          <w:noProof/>
        </w:rPr>
        <w:t xml:space="preserve">. </w:t>
      </w:r>
      <w:r w:rsidRPr="00FC5D8B">
        <w:rPr>
          <w:rFonts w:ascii="Arial" w:hAnsi="Arial" w:cs="Arial"/>
          <w:color w:val="1C1C1A"/>
        </w:rPr>
        <w:t>Los aceites esenciales contienen mentol que pueden producir espasmos y asma bronquial</w:t>
      </w:r>
      <w:r w:rsidRPr="00FC5D8B">
        <w:rPr>
          <w:rFonts w:ascii="Arial" w:hAnsi="Arial" w:cs="Arial"/>
          <w:color w:val="1C1C1A"/>
          <w:vertAlign w:val="superscript"/>
        </w:rPr>
        <w:t>5</w:t>
      </w:r>
      <w:proofErr w:type="gramStart"/>
      <w:r w:rsidRPr="00FC5D8B">
        <w:rPr>
          <w:rFonts w:ascii="Arial" w:hAnsi="Arial" w:cs="Arial"/>
          <w:color w:val="1C1C1A"/>
          <w:vertAlign w:val="superscript"/>
        </w:rPr>
        <w:t>,n6</w:t>
      </w:r>
      <w:proofErr w:type="gramEnd"/>
      <w:r w:rsidRPr="00FC5D8B">
        <w:rPr>
          <w:rFonts w:ascii="Arial" w:hAnsi="Arial" w:cs="Arial"/>
          <w:color w:val="1C1C1A"/>
        </w:rPr>
        <w:t>.</w:t>
      </w:r>
    </w:p>
    <w:p w:rsidR="00FC5D8B" w:rsidRPr="00FC5D8B" w:rsidRDefault="00FC5D8B" w:rsidP="00FC5D8B">
      <w:pPr>
        <w:jc w:val="both"/>
        <w:rPr>
          <w:rFonts w:ascii="Arial" w:hAnsi="Arial" w:cs="Arial"/>
          <w:color w:val="1C1C1A"/>
        </w:rPr>
      </w:pPr>
      <w:r w:rsidRPr="00FC5D8B">
        <w:rPr>
          <w:rFonts w:ascii="Arial" w:hAnsi="Arial" w:cs="Arial"/>
          <w:b/>
        </w:rPr>
        <w:t>Contraindicaciones:</w:t>
      </w:r>
      <w:r w:rsidRPr="00FC5D8B">
        <w:rPr>
          <w:rFonts w:ascii="Arial" w:hAnsi="Arial" w:cs="Arial"/>
        </w:rPr>
        <w:t xml:space="preserve"> </w:t>
      </w:r>
      <w:r w:rsidRPr="00FC5D8B">
        <w:rPr>
          <w:rFonts w:ascii="Arial" w:hAnsi="Arial" w:cs="Arial"/>
          <w:color w:val="1C1C1A"/>
        </w:rPr>
        <w:t>Contraindicada en cálculos biliares, colecistitis, hepatitis y oclusión de los conductos biliares. En personas sensibles pueden aparecer trastornos gástricos</w:t>
      </w:r>
      <w:r w:rsidRPr="00FC5D8B">
        <w:rPr>
          <w:rFonts w:ascii="Arial" w:hAnsi="Arial" w:cs="Arial"/>
          <w:color w:val="1C1C1A"/>
          <w:vertAlign w:val="superscript"/>
        </w:rPr>
        <w:t>5, 6</w:t>
      </w:r>
      <w:r w:rsidRPr="00FC5D8B">
        <w:rPr>
          <w:rFonts w:ascii="Arial" w:hAnsi="Arial" w:cs="Arial"/>
          <w:color w:val="1C1C1A"/>
        </w:rPr>
        <w:t>.</w:t>
      </w:r>
    </w:p>
    <w:p w:rsidR="00FC5D8B" w:rsidRPr="00FC5D8B" w:rsidRDefault="00FC5D8B" w:rsidP="00FC5D8B">
      <w:pPr>
        <w:jc w:val="both"/>
        <w:rPr>
          <w:rFonts w:ascii="Arial" w:hAnsi="Arial" w:cs="Arial"/>
          <w:color w:val="FF0000"/>
        </w:rPr>
      </w:pPr>
      <w:r w:rsidRPr="00FC5D8B">
        <w:rPr>
          <w:rFonts w:ascii="Arial" w:hAnsi="Arial" w:cs="Arial"/>
          <w:b/>
        </w:rPr>
        <w:t>Advertencias:</w:t>
      </w:r>
      <w:r w:rsidRPr="00FC5D8B">
        <w:rPr>
          <w:rFonts w:ascii="Arial" w:hAnsi="Arial" w:cs="Arial"/>
        </w:rPr>
        <w:t xml:space="preserve"> </w:t>
      </w:r>
      <w:r w:rsidRPr="00FC5D8B">
        <w:rPr>
          <w:rFonts w:ascii="Arial" w:hAnsi="Arial" w:cs="Arial"/>
          <w:color w:val="1C1C1A"/>
        </w:rPr>
        <w:t xml:space="preserve">Usar solo bajo prescripción médica. </w:t>
      </w:r>
      <w:r w:rsidRPr="00FC5D8B">
        <w:rPr>
          <w:rFonts w:ascii="Arial" w:hAnsi="Arial" w:cs="Arial"/>
        </w:rPr>
        <w:t>No se dispone de información que documente la toxicidad de su uso medicinal en mujeres embarazadas ni en niños. No exceder de las dosis indicadas, evitando su uso continuado</w:t>
      </w:r>
      <w:r w:rsidRPr="00FC5D8B">
        <w:rPr>
          <w:rFonts w:ascii="Arial" w:hAnsi="Arial" w:cs="Arial"/>
          <w:vertAlign w:val="superscript"/>
        </w:rPr>
        <w:t>6</w:t>
      </w:r>
      <w:r w:rsidRPr="00FC5D8B">
        <w:rPr>
          <w:rFonts w:ascii="Arial" w:hAnsi="Arial" w:cs="Arial"/>
        </w:rPr>
        <w:t>.</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No se reportan</w:t>
      </w:r>
      <w:r w:rsidRPr="00FC5D8B">
        <w:rPr>
          <w:rFonts w:ascii="Arial" w:hAnsi="Arial" w:cs="Arial"/>
          <w:b/>
        </w:rPr>
        <w:t xml:space="preserve"> </w:t>
      </w:r>
    </w:p>
    <w:p w:rsidR="00FC5D8B" w:rsidRPr="00FC5D8B" w:rsidRDefault="00FC5D8B" w:rsidP="00FC5D8B">
      <w:pPr>
        <w:autoSpaceDE w:val="0"/>
        <w:autoSpaceDN w:val="0"/>
        <w:adjustRightInd w:val="0"/>
        <w:jc w:val="both"/>
        <w:rPr>
          <w:rFonts w:ascii="Arial" w:hAnsi="Arial" w:cs="Arial"/>
          <w:bCs/>
        </w:rPr>
      </w:pPr>
      <w:r w:rsidRPr="00FC5D8B">
        <w:rPr>
          <w:rFonts w:ascii="Arial" w:hAnsi="Arial" w:cs="Arial"/>
          <w:b/>
        </w:rPr>
        <w:t>Toxicología:</w:t>
      </w:r>
      <w:r w:rsidRPr="00FC5D8B">
        <w:rPr>
          <w:rFonts w:ascii="Arial" w:hAnsi="Arial" w:cs="Arial"/>
        </w:rPr>
        <w:t xml:space="preserve"> </w:t>
      </w:r>
      <w:r w:rsidRPr="00FC5D8B">
        <w:rPr>
          <w:rFonts w:ascii="Arial" w:hAnsi="Arial" w:cs="Arial"/>
          <w:bCs/>
        </w:rPr>
        <w:t>Sobredosis: La dosis mínima letal de mentol estimada es de 2mg, aunque algunos individuos han sobrevivido a dosis elevadas (8-9mg)</w:t>
      </w:r>
      <w:r w:rsidRPr="00FC5D8B">
        <w:rPr>
          <w:rFonts w:ascii="Arial" w:hAnsi="Arial" w:cs="Arial"/>
          <w:bCs/>
          <w:vertAlign w:val="superscript"/>
        </w:rPr>
        <w:t>7</w:t>
      </w:r>
      <w:r w:rsidRPr="00FC5D8B">
        <w:rPr>
          <w:rFonts w:ascii="Arial" w:hAnsi="Arial" w:cs="Arial"/>
          <w:bCs/>
        </w:rPr>
        <w:t>.</w:t>
      </w:r>
    </w:p>
    <w:p w:rsidR="00FC5D8B" w:rsidRPr="00FC5D8B" w:rsidRDefault="00FC5D8B" w:rsidP="00FC5D8B">
      <w:pPr>
        <w:jc w:val="both"/>
        <w:rPr>
          <w:rFonts w:ascii="Arial" w:hAnsi="Arial" w:cs="Arial"/>
        </w:rPr>
      </w:pPr>
    </w:p>
    <w:p w:rsidR="00FC5D8B" w:rsidRPr="00FC5D8B" w:rsidRDefault="00FC5D8B" w:rsidP="00FC5D8B">
      <w:pPr>
        <w:pStyle w:val="Ttulo3"/>
        <w:spacing w:before="0" w:after="0"/>
        <w:jc w:val="both"/>
        <w:rPr>
          <w:sz w:val="22"/>
          <w:szCs w:val="22"/>
        </w:rPr>
      </w:pPr>
      <w:r w:rsidRPr="00FC5D8B">
        <w:rPr>
          <w:sz w:val="22"/>
          <w:szCs w:val="22"/>
          <w:u w:val="single"/>
        </w:rPr>
        <w:t>NARANJA DULCE  EXTRACTO FLUIDO</w:t>
      </w:r>
      <w:r w:rsidRPr="00FC5D8B">
        <w:rPr>
          <w:sz w:val="22"/>
          <w:szCs w:val="22"/>
        </w:rPr>
        <w:t xml:space="preserve">.  </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20 gotas en ½ vaso de agua, 3 veces al día.</w:t>
      </w:r>
    </w:p>
    <w:p w:rsidR="00FC5D8B" w:rsidRPr="00FC5D8B" w:rsidRDefault="00FC5D8B" w:rsidP="00FC5D8B">
      <w:pPr>
        <w:jc w:val="both"/>
        <w:rPr>
          <w:rFonts w:ascii="Arial" w:hAnsi="Arial" w:cs="Arial"/>
          <w:vertAlign w:val="superscript"/>
        </w:rPr>
      </w:pPr>
      <w:r w:rsidRPr="00FC5D8B">
        <w:rPr>
          <w:rFonts w:ascii="Arial" w:hAnsi="Arial" w:cs="Arial"/>
          <w:b/>
        </w:rPr>
        <w:lastRenderedPageBreak/>
        <w:t xml:space="preserve">Actividad biológica demostrada: </w:t>
      </w:r>
      <w:r w:rsidRPr="00FC5D8B">
        <w:rPr>
          <w:rFonts w:ascii="Arial" w:hAnsi="Arial" w:cs="Arial"/>
        </w:rPr>
        <w:t>Antiinflamatoria, antitusiva, expectorante y antihistamínica.</w:t>
      </w:r>
      <w:r w:rsidRPr="00FC5D8B">
        <w:rPr>
          <w:rFonts w:ascii="Arial" w:hAnsi="Arial" w:cs="Arial"/>
          <w:vertAlign w:val="superscript"/>
        </w:rPr>
        <w:t>9</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Enfermedades respiratorias agudas fundamentalmente de las vías altas, aunque también se puede utilizar en el tratamiento sintomático de la bronquitis y la neumonía.</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noProof/>
        </w:rPr>
        <w:t>El aceite esencial o partes de la planta que lo contengan, puede causar dermatitis.</w:t>
      </w:r>
      <w:r w:rsidRPr="00FC5D8B">
        <w:rPr>
          <w:rFonts w:ascii="Arial" w:hAnsi="Arial" w:cs="Arial"/>
        </w:rPr>
        <w:t xml:space="preserve"> Las cumarinas pueden producir fotosensibilidad. Se han reportado por vía oral trastornos gastrointestinales; dolor abdominal, vómitos, diarrea, mareos y  náuseas</w:t>
      </w:r>
      <w:r w:rsidRPr="00FC5D8B">
        <w:rPr>
          <w:rFonts w:ascii="Arial" w:hAnsi="Arial" w:cs="Arial"/>
          <w:vertAlign w:val="superscript"/>
        </w:rPr>
        <w:t>9, 10</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 xml:space="preserve">Contraindicaciones: </w:t>
      </w:r>
      <w:r w:rsidRPr="00FC5D8B">
        <w:rPr>
          <w:rFonts w:ascii="Arial" w:hAnsi="Arial" w:cs="Arial"/>
        </w:rPr>
        <w:t>No administrar en personas alérgicas a la planta</w:t>
      </w:r>
      <w:r w:rsidRPr="00FC5D8B">
        <w:rPr>
          <w:rFonts w:ascii="Arial" w:hAnsi="Arial" w:cs="Arial"/>
          <w:vertAlign w:val="superscript"/>
        </w:rPr>
        <w:t>9. 10</w:t>
      </w:r>
      <w:r w:rsidRPr="00FC5D8B">
        <w:rPr>
          <w:rFonts w:ascii="Arial" w:hAnsi="Arial" w:cs="Arial"/>
        </w:rPr>
        <w:t>.</w:t>
      </w:r>
    </w:p>
    <w:p w:rsidR="00FC5D8B" w:rsidRPr="00FC5D8B" w:rsidRDefault="00FC5D8B" w:rsidP="00FC5D8B">
      <w:pPr>
        <w:pStyle w:val="Ttulo5"/>
        <w:spacing w:before="0" w:after="0"/>
        <w:jc w:val="both"/>
        <w:rPr>
          <w:rFonts w:ascii="Arial" w:hAnsi="Arial" w:cs="Arial"/>
          <w:i w:val="0"/>
          <w:noProof/>
          <w:sz w:val="22"/>
          <w:szCs w:val="22"/>
        </w:rPr>
      </w:pPr>
      <w:r w:rsidRPr="00FC5D8B">
        <w:rPr>
          <w:rFonts w:ascii="Arial" w:hAnsi="Arial" w:cs="Arial"/>
          <w:i w:val="0"/>
          <w:sz w:val="22"/>
          <w:szCs w:val="22"/>
        </w:rPr>
        <w:t xml:space="preserve">Advertencias: </w:t>
      </w:r>
      <w:r w:rsidRPr="00FC5D8B">
        <w:rPr>
          <w:rFonts w:ascii="Arial" w:hAnsi="Arial" w:cs="Arial"/>
          <w:b w:val="0"/>
          <w:i w:val="0"/>
          <w:noProof/>
          <w:sz w:val="22"/>
          <w:szCs w:val="22"/>
        </w:rPr>
        <w:t>no utilizar por más de 3 semanas.</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Por su alto contenido en cumarinas puede interactuar con los anticoagulantes orales.</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Para el limón se han reportado convulsiones, cólico entérico e incluso la muerte en niños seguida de la ingestión de grandes cantidades de la cáscara por lo que se sugiere ser precavido en este sentido al tener composición química similar. Los extractos han mostrado DL50= 7000 mg/kg en ratones, dosis segura 5000 y dosis fatal 10000</w:t>
      </w:r>
      <w:r w:rsidRPr="00FC5D8B">
        <w:rPr>
          <w:rFonts w:ascii="Arial" w:hAnsi="Arial" w:cs="Arial"/>
          <w:vertAlign w:val="superscript"/>
        </w:rPr>
        <w:t>9</w:t>
      </w:r>
      <w:r w:rsidRPr="00FC5D8B">
        <w:rPr>
          <w:rFonts w:ascii="Arial" w:hAnsi="Arial" w:cs="Arial"/>
        </w:rPr>
        <w:t>.</w:t>
      </w:r>
    </w:p>
    <w:p w:rsidR="00FC5D8B" w:rsidRPr="00FC5D8B" w:rsidRDefault="00FC5D8B" w:rsidP="00FC5D8B">
      <w:pPr>
        <w:jc w:val="both"/>
        <w:rPr>
          <w:rFonts w:ascii="Arial" w:hAnsi="Arial" w:cs="Arial"/>
          <w:bCs/>
        </w:rPr>
      </w:pPr>
    </w:p>
    <w:p w:rsidR="00FC5D8B" w:rsidRPr="00FC5D8B" w:rsidRDefault="00FC5D8B" w:rsidP="00FC5D8B">
      <w:pPr>
        <w:jc w:val="both"/>
        <w:rPr>
          <w:rFonts w:ascii="Arial" w:hAnsi="Arial" w:cs="Arial"/>
          <w:b/>
          <w:u w:val="single"/>
        </w:rPr>
      </w:pPr>
      <w:r w:rsidRPr="00FC5D8B">
        <w:rPr>
          <w:rFonts w:ascii="Arial" w:hAnsi="Arial" w:cs="Arial"/>
          <w:b/>
          <w:u w:val="single"/>
        </w:rPr>
        <w:t>NARANJA AGRIA  TINTURA  AL 20 %.</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20 gotas en ½ vaso de agua, 3 veces al día.</w:t>
      </w:r>
    </w:p>
    <w:p w:rsidR="00FC5D8B" w:rsidRPr="00FC5D8B" w:rsidRDefault="00FC5D8B" w:rsidP="00FC5D8B">
      <w:pPr>
        <w:jc w:val="both"/>
        <w:rPr>
          <w:rFonts w:ascii="Arial" w:hAnsi="Arial" w:cs="Arial"/>
        </w:rPr>
      </w:pPr>
      <w:r w:rsidRPr="00FC5D8B">
        <w:rPr>
          <w:rFonts w:ascii="Arial" w:hAnsi="Arial" w:cs="Arial"/>
          <w:b/>
        </w:rPr>
        <w:t xml:space="preserve">Actividad biológica demostrada: </w:t>
      </w:r>
      <w:r w:rsidRPr="00FC5D8B">
        <w:rPr>
          <w:rFonts w:ascii="Arial" w:hAnsi="Arial" w:cs="Arial"/>
        </w:rPr>
        <w:t>Antiespasmódico, digestivo, gastroestimulante y protector de los pequeños vasos sanguíneos</w:t>
      </w:r>
      <w:r w:rsidRPr="00FC5D8B">
        <w:rPr>
          <w:rFonts w:ascii="Arial" w:hAnsi="Arial" w:cs="Arial"/>
          <w:vertAlign w:val="superscript"/>
        </w:rPr>
        <w:t>20</w:t>
      </w:r>
      <w:r w:rsidRPr="00FC5D8B">
        <w:rPr>
          <w:rFonts w:ascii="Arial" w:hAnsi="Arial" w:cs="Arial"/>
        </w:rPr>
        <w:t>.</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anorexia, trastornos circulatorios y trastornos digestivos</w:t>
      </w:r>
      <w:r w:rsidRPr="00FC5D8B">
        <w:rPr>
          <w:rFonts w:ascii="Arial" w:hAnsi="Arial" w:cs="Arial"/>
          <w:b/>
          <w:color w:val="FF0000"/>
          <w:vertAlign w:val="superscript"/>
        </w:rPr>
        <w:t>21</w:t>
      </w:r>
      <w:r w:rsidRPr="00FC5D8B">
        <w:rPr>
          <w:rFonts w:ascii="Arial" w:hAnsi="Arial" w:cs="Arial"/>
          <w:b/>
          <w:color w:val="FF0000"/>
        </w:rPr>
        <w:t xml:space="preserve"> </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rPr>
        <w:t>trastornos gastrointestinales; dolor abdominal, vómitos, diarrea, mareo, náuseas y epigastralgia</w:t>
      </w:r>
      <w:r w:rsidRPr="00FC5D8B">
        <w:rPr>
          <w:rFonts w:ascii="Arial" w:hAnsi="Arial" w:cs="Arial"/>
          <w:vertAlign w:val="superscript"/>
        </w:rPr>
        <w:t>22</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No administrar en mujeres embarazadas.</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Su aceite puede causar severas quemaduras cuando es usado en zonas sensibles expuestas al sol debido al elevado contenido de bergaptene (furanocumarina) que causa fototoxicidad</w:t>
      </w:r>
      <w:r w:rsidRPr="00FC5D8B">
        <w:rPr>
          <w:rFonts w:ascii="Arial" w:hAnsi="Arial" w:cs="Arial"/>
          <w:vertAlign w:val="superscript"/>
        </w:rPr>
        <w:t>22</w:t>
      </w:r>
      <w:r w:rsidRPr="00FC5D8B">
        <w:rPr>
          <w:rFonts w:ascii="Arial" w:hAnsi="Arial" w:cs="Arial"/>
        </w:rPr>
        <w:t>.</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No administrar conjuntamente con anticoagulantes orales tipo cumarinas.</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Toxicología:</w:t>
      </w:r>
      <w:r w:rsidRPr="00FC5D8B">
        <w:rPr>
          <w:rFonts w:ascii="Arial" w:hAnsi="Arial" w:cs="Arial"/>
        </w:rPr>
        <w:t xml:space="preserve"> sinefrina uno de sus componentes, demostró toxicidad cardiovascular (arritmias ventriculares con alargamiento del complejo QRS) y mortalidad en ratas.</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rPr>
        <w:t xml:space="preserve">La cáscara tiene efectos fototóxicos debido a la presencia de furanocumarinas. El contacto frecuente con los aceites esenciales puede causar sensibilización que resulta </w:t>
      </w:r>
      <w:r w:rsidRPr="00FC5D8B">
        <w:rPr>
          <w:rFonts w:ascii="Arial" w:hAnsi="Arial" w:cs="Arial"/>
        </w:rPr>
        <w:lastRenderedPageBreak/>
        <w:t>en eritema, hinchazón, ampollas, dermatosis que pueden conducir a formación de postillas y pigmentación</w:t>
      </w:r>
      <w:r w:rsidRPr="00FC5D8B">
        <w:rPr>
          <w:rFonts w:ascii="Arial" w:hAnsi="Arial" w:cs="Arial"/>
          <w:vertAlign w:val="superscript"/>
        </w:rPr>
        <w:t>23</w:t>
      </w:r>
      <w:r w:rsidRPr="00FC5D8B">
        <w:rPr>
          <w:rFonts w:ascii="Arial" w:hAnsi="Arial" w:cs="Arial"/>
        </w:rPr>
        <w:t>.</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ORÉGANO FRANCÉS  JARABE AL 10%.</w:t>
      </w:r>
    </w:p>
    <w:p w:rsidR="00FC5D8B" w:rsidRPr="00FC5D8B" w:rsidRDefault="00FC5D8B" w:rsidP="00FC5D8B">
      <w:pPr>
        <w:tabs>
          <w:tab w:val="left" w:pos="8280"/>
        </w:tabs>
        <w:jc w:val="both"/>
        <w:rPr>
          <w:rFonts w:ascii="Arial" w:hAnsi="Arial" w:cs="Arial"/>
          <w:b/>
        </w:rPr>
      </w:pPr>
      <w:r w:rsidRPr="00FC5D8B">
        <w:rPr>
          <w:rFonts w:ascii="Arial" w:hAnsi="Arial" w:cs="Arial"/>
          <w:b/>
        </w:rPr>
        <w:t>Dosis</w:t>
      </w:r>
      <w:r w:rsidRPr="00FC5D8B">
        <w:rPr>
          <w:rFonts w:ascii="Arial" w:hAnsi="Arial" w:cs="Arial"/>
        </w:rPr>
        <w:t xml:space="preserve">: </w:t>
      </w:r>
      <w:r w:rsidRPr="00FC5D8B">
        <w:rPr>
          <w:rFonts w:ascii="Arial" w:hAnsi="Arial" w:cs="Arial"/>
          <w:bCs/>
        </w:rPr>
        <w:t>1 cucharada 3 veces al día. (1 cucharada equivale a 8mL/ administración)</w:t>
      </w:r>
      <w:r w:rsidRPr="00FC5D8B">
        <w:rPr>
          <w:rFonts w:ascii="Arial" w:hAnsi="Arial" w:cs="Arial"/>
          <w:bCs/>
        </w:rPr>
        <w:tab/>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Actividad biológica demostrada:</w:t>
      </w:r>
      <w:r w:rsidRPr="00FC5D8B">
        <w:rPr>
          <w:rFonts w:ascii="Arial" w:hAnsi="Arial" w:cs="Arial"/>
        </w:rPr>
        <w:t xml:space="preserve"> anticonvulsivante, antiepiléptico, antiasmático, antiespasmódico, sedante, broncodilatador y antimicrobiano</w:t>
      </w:r>
      <w:r w:rsidRPr="00FC5D8B">
        <w:rPr>
          <w:rFonts w:ascii="Arial" w:hAnsi="Arial" w:cs="Arial"/>
          <w:vertAlign w:val="superscript"/>
        </w:rPr>
        <w:t>12, 13</w:t>
      </w:r>
      <w:r w:rsidRPr="00FC5D8B">
        <w:rPr>
          <w:rFonts w:ascii="Arial" w:hAnsi="Arial" w:cs="Arial"/>
        </w:rPr>
        <w:t>.</w:t>
      </w:r>
    </w:p>
    <w:p w:rsidR="00FC5D8B" w:rsidRPr="00FC5D8B" w:rsidRDefault="00FC5D8B" w:rsidP="00FC5D8B">
      <w:pPr>
        <w:jc w:val="both"/>
        <w:rPr>
          <w:rFonts w:ascii="Arial" w:hAnsi="Arial" w:cs="Arial"/>
          <w:b/>
          <w:color w:val="FF0000"/>
        </w:rPr>
      </w:pPr>
      <w:r w:rsidRPr="00FC5D8B">
        <w:rPr>
          <w:rFonts w:ascii="Arial" w:hAnsi="Arial" w:cs="Arial"/>
          <w:b/>
          <w:color w:val="FF0000"/>
        </w:rPr>
        <w:t>Indicaciones: Asma y catarros crónicos,  epilepsia y otras afecciones convulsivas.</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rPr>
        <w:t>Rash, epigastralgia, prurito, vómitos, mareos, nauseas y estomatitis</w:t>
      </w:r>
      <w:r w:rsidRPr="00FC5D8B">
        <w:rPr>
          <w:rFonts w:ascii="Arial" w:hAnsi="Arial" w:cs="Arial"/>
          <w:vertAlign w:val="superscript"/>
        </w:rPr>
        <w:t>14</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No utilizar en pacientes con ulceras gastrointestinales o problemas digestivos severos</w:t>
      </w:r>
      <w:r w:rsidRPr="00FC5D8B">
        <w:rPr>
          <w:rFonts w:ascii="Arial" w:hAnsi="Arial" w:cs="Arial"/>
          <w:vertAlign w:val="superscript"/>
        </w:rPr>
        <w:t>14</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No se reportan </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No se reportan</w:t>
      </w:r>
      <w:r w:rsidRPr="00FC5D8B">
        <w:rPr>
          <w:rFonts w:ascii="Arial" w:hAnsi="Arial" w:cs="Arial"/>
          <w:b/>
        </w:rPr>
        <w:t xml:space="preserve"> </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Hasta el momento todos los estudios toxicológicos realizados demuestran inocuidad del producto</w:t>
      </w:r>
      <w:r w:rsidRPr="00FC5D8B">
        <w:rPr>
          <w:rFonts w:ascii="Arial" w:hAnsi="Arial" w:cs="Arial"/>
          <w:vertAlign w:val="superscript"/>
        </w:rPr>
        <w:t>13</w:t>
      </w:r>
      <w:r w:rsidRPr="00FC5D8B">
        <w:rPr>
          <w:rFonts w:ascii="Arial" w:hAnsi="Arial" w:cs="Arial"/>
        </w:rPr>
        <w:t>.</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PASIFLORA EXTRACTO FLUIDO</w:t>
      </w:r>
    </w:p>
    <w:p w:rsidR="00FC5D8B" w:rsidRPr="00FC5D8B" w:rsidRDefault="00FC5D8B" w:rsidP="00FC5D8B">
      <w:pPr>
        <w:jc w:val="both"/>
        <w:rPr>
          <w:rFonts w:ascii="Arial" w:hAnsi="Arial" w:cs="Arial"/>
          <w:bCs/>
        </w:rPr>
      </w:pPr>
      <w:r w:rsidRPr="00FC5D8B">
        <w:rPr>
          <w:rFonts w:ascii="Arial" w:hAnsi="Arial" w:cs="Arial"/>
          <w:b/>
        </w:rPr>
        <w:t>Dosis</w:t>
      </w:r>
      <w:r w:rsidRPr="00FC5D8B">
        <w:rPr>
          <w:rFonts w:ascii="Arial" w:hAnsi="Arial" w:cs="Arial"/>
        </w:rPr>
        <w:t xml:space="preserve">: </w:t>
      </w:r>
      <w:r w:rsidRPr="00FC5D8B">
        <w:rPr>
          <w:rFonts w:ascii="Arial" w:hAnsi="Arial" w:cs="Arial"/>
          <w:bCs/>
        </w:rPr>
        <w:t>20 gotas en ½  vaso de agua, antes de acostarse.</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Actividad biológica demostrada:</w:t>
      </w:r>
      <w:r w:rsidRPr="00FC5D8B">
        <w:rPr>
          <w:rFonts w:ascii="Arial" w:hAnsi="Arial" w:cs="Arial"/>
        </w:rPr>
        <w:t xml:space="preserve"> Analgésica, antibacteriana, sedante, antiséptica, antiespasmódica, ansiolítica, cardiotónica, digestiva, emética, fungicida, hipnótica, hipotensora y miorelajante.</w:t>
      </w:r>
    </w:p>
    <w:p w:rsidR="00FC5D8B" w:rsidRPr="00FC5D8B" w:rsidRDefault="00FC5D8B" w:rsidP="00FC5D8B">
      <w:pPr>
        <w:autoSpaceDE w:val="0"/>
        <w:autoSpaceDN w:val="0"/>
        <w:adjustRightInd w:val="0"/>
        <w:jc w:val="both"/>
        <w:rPr>
          <w:rFonts w:ascii="Arial" w:hAnsi="Arial" w:cs="Arial"/>
          <w:b/>
          <w:color w:val="FF0000"/>
        </w:rPr>
      </w:pPr>
      <w:r w:rsidRPr="00FC5D8B">
        <w:rPr>
          <w:rFonts w:ascii="Arial" w:hAnsi="Arial" w:cs="Arial"/>
          <w:b/>
          <w:color w:val="FF0000"/>
        </w:rPr>
        <w:t>Indicaciones: Adicción, ansiedad, asma, atonía, depresión, diarrea, disentería, epilepsia, dolor, hipertensión, dolor e infección</w:t>
      </w:r>
      <w:r w:rsidRPr="00FC5D8B">
        <w:rPr>
          <w:rFonts w:ascii="Arial" w:hAnsi="Arial" w:cs="Arial"/>
          <w:b/>
          <w:color w:val="FF0000"/>
          <w:vertAlign w:val="superscript"/>
        </w:rPr>
        <w:t>5, 9</w:t>
      </w:r>
      <w:r w:rsidRPr="00FC5D8B">
        <w:rPr>
          <w:rFonts w:ascii="Arial" w:hAnsi="Arial" w:cs="Arial"/>
          <w:b/>
          <w:color w:val="FF0000"/>
        </w:rPr>
        <w:t>.</w:t>
      </w:r>
    </w:p>
    <w:p w:rsidR="00FC5D8B" w:rsidRPr="00FC5D8B" w:rsidRDefault="00FC5D8B" w:rsidP="00FC5D8B">
      <w:pPr>
        <w:jc w:val="both"/>
        <w:rPr>
          <w:rFonts w:ascii="Arial" w:hAnsi="Arial" w:cs="Arial"/>
          <w:vertAlign w:val="superscript"/>
        </w:rPr>
      </w:pPr>
      <w:r w:rsidRPr="00FC5D8B">
        <w:rPr>
          <w:rFonts w:ascii="Arial" w:hAnsi="Arial" w:cs="Arial"/>
          <w:b/>
        </w:rPr>
        <w:t xml:space="preserve">Reacciones Adversas o Efectos Colaterales: </w:t>
      </w:r>
      <w:r w:rsidRPr="00FC5D8B">
        <w:rPr>
          <w:rFonts w:ascii="Arial" w:hAnsi="Arial" w:cs="Arial"/>
        </w:rPr>
        <w:t>A</w:t>
      </w:r>
      <w:r w:rsidRPr="00FC5D8B">
        <w:rPr>
          <w:rFonts w:ascii="Arial" w:hAnsi="Arial" w:cs="Arial"/>
          <w:b/>
        </w:rPr>
        <w:t xml:space="preserve"> </w:t>
      </w:r>
      <w:r w:rsidRPr="00FC5D8B">
        <w:rPr>
          <w:rFonts w:ascii="Arial" w:hAnsi="Arial" w:cs="Arial"/>
          <w:bCs/>
          <w:color w:val="1C1C1A"/>
        </w:rPr>
        <w:t xml:space="preserve">altas dosis pueden producir depresión del SNC. Se reporta un caso en humanos de efectos hipnótico-sedantes graves, así como indicios de hepatotoxicidad y pancreotoxicidad. </w:t>
      </w:r>
      <w:r w:rsidRPr="00FC5D8B">
        <w:rPr>
          <w:rFonts w:ascii="Arial" w:hAnsi="Arial" w:cs="Arial"/>
        </w:rPr>
        <w:t>Somnolencia</w:t>
      </w:r>
      <w:r w:rsidRPr="00FC5D8B">
        <w:rPr>
          <w:rFonts w:ascii="Arial" w:hAnsi="Arial" w:cs="Arial"/>
          <w:vertAlign w:val="superscript"/>
        </w:rPr>
        <w:t>10</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Contraindicaciones:</w:t>
      </w:r>
      <w:r w:rsidRPr="00FC5D8B">
        <w:rPr>
          <w:rFonts w:ascii="Arial" w:hAnsi="Arial" w:cs="Arial"/>
        </w:rPr>
        <w:t xml:space="preserve"> Aunque la concentración de alcaloides es muy pequeña (incluso indetectable en la mayor parte de preparados), recomendamos abstenerse de prescribirla durante el embarazo, la lactancia y la infancia (en caso necesario, recurrir a tranquilizantes más suaves) </w:t>
      </w:r>
      <w:r w:rsidRPr="00FC5D8B">
        <w:rPr>
          <w:rFonts w:ascii="Arial" w:hAnsi="Arial" w:cs="Arial"/>
          <w:vertAlign w:val="superscript"/>
        </w:rPr>
        <w:t>5, 10</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No ingerir con bebidas alcohólicas </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 xml:space="preserve">Con benzodiacepinas efectos aditivos a altas dosis. Con barbitúricos aumenta el efecto de sedación. Con anticoagulantes aumenta el riesgo de </w:t>
      </w:r>
      <w:r w:rsidRPr="00FC5D8B">
        <w:rPr>
          <w:rFonts w:ascii="Arial" w:hAnsi="Arial" w:cs="Arial"/>
        </w:rPr>
        <w:lastRenderedPageBreak/>
        <w:t>hemorragias debido a la presencia de coumarinas. Presenta sinergismo con otros depresores del SNC, anticolinérgicos, antihistamínicos, ansiolíticos y  antipsicóticos</w:t>
      </w:r>
      <w:r w:rsidRPr="00FC5D8B">
        <w:rPr>
          <w:rFonts w:ascii="Arial" w:hAnsi="Arial" w:cs="Arial"/>
          <w:vertAlign w:val="superscript"/>
        </w:rPr>
        <w:t>10</w:t>
      </w:r>
      <w:r w:rsidRPr="00FC5D8B">
        <w:rPr>
          <w:rFonts w:ascii="Arial" w:hAnsi="Arial" w:cs="Arial"/>
        </w:rPr>
        <w:t>.</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Toxicología:</w:t>
      </w:r>
      <w:r w:rsidRPr="00FC5D8B">
        <w:rPr>
          <w:rFonts w:ascii="Arial" w:hAnsi="Arial" w:cs="Arial"/>
        </w:rPr>
        <w:t xml:space="preserve"> Sobredosis puede provocar severos daños pancreáticos y hepáticos</w:t>
      </w:r>
      <w:r w:rsidRPr="00FC5D8B">
        <w:rPr>
          <w:rFonts w:ascii="Arial" w:hAnsi="Arial" w:cs="Arial"/>
          <w:vertAlign w:val="superscript"/>
        </w:rPr>
        <w:t>10</w:t>
      </w:r>
      <w:r w:rsidRPr="00FC5D8B">
        <w:rPr>
          <w:rFonts w:ascii="Arial" w:hAnsi="Arial" w:cs="Arial"/>
        </w:rPr>
        <w:t>.</w:t>
      </w: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PINO MACHO EXTRACTO FLUIDO</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xml:space="preserve">: Aplicar directamente sobre la lesión de </w:t>
      </w:r>
      <w:smartTag w:uri="urn:schemas-microsoft-com:office:smarttags" w:element="metricconverter">
        <w:smartTagPr>
          <w:attr w:name="ProductID" w:val="2 a"/>
        </w:smartTagPr>
        <w:r w:rsidRPr="00FC5D8B">
          <w:rPr>
            <w:rFonts w:ascii="Arial" w:hAnsi="Arial" w:cs="Arial"/>
          </w:rPr>
          <w:t>2 a</w:t>
        </w:r>
      </w:smartTag>
      <w:r w:rsidRPr="00FC5D8B">
        <w:rPr>
          <w:rFonts w:ascii="Arial" w:hAnsi="Arial" w:cs="Arial"/>
        </w:rPr>
        <w:t xml:space="preserve"> 3 veces al día.</w:t>
      </w:r>
    </w:p>
    <w:p w:rsidR="00FC5D8B" w:rsidRPr="00FC5D8B" w:rsidRDefault="00FC5D8B" w:rsidP="00FC5D8B">
      <w:pPr>
        <w:autoSpaceDE w:val="0"/>
        <w:autoSpaceDN w:val="0"/>
        <w:adjustRightInd w:val="0"/>
        <w:jc w:val="both"/>
        <w:rPr>
          <w:rFonts w:ascii="Arial" w:hAnsi="Arial" w:cs="Arial"/>
          <w:vertAlign w:val="superscript"/>
        </w:rPr>
      </w:pPr>
      <w:r w:rsidRPr="00FC5D8B">
        <w:rPr>
          <w:rFonts w:ascii="Arial" w:hAnsi="Arial" w:cs="Arial"/>
          <w:b/>
        </w:rPr>
        <w:t xml:space="preserve">Actividad biológica demostrada: </w:t>
      </w:r>
      <w:r w:rsidRPr="00FC5D8B">
        <w:rPr>
          <w:rFonts w:ascii="Arial" w:hAnsi="Arial" w:cs="Arial"/>
        </w:rPr>
        <w:t>Antifungica</w:t>
      </w:r>
      <w:r w:rsidRPr="00FC5D8B">
        <w:rPr>
          <w:rFonts w:ascii="Arial" w:hAnsi="Arial" w:cs="Arial"/>
          <w:vertAlign w:val="superscript"/>
        </w:rPr>
        <w:t>6, 7</w:t>
      </w:r>
    </w:p>
    <w:p w:rsidR="00FC5D8B" w:rsidRPr="00FC5D8B" w:rsidRDefault="00FC5D8B" w:rsidP="00FC5D8B">
      <w:pPr>
        <w:autoSpaceDE w:val="0"/>
        <w:autoSpaceDN w:val="0"/>
        <w:adjustRightInd w:val="0"/>
        <w:jc w:val="both"/>
        <w:rPr>
          <w:rFonts w:ascii="Arial" w:hAnsi="Arial" w:cs="Arial"/>
          <w:b/>
          <w:color w:val="FF0000"/>
        </w:rPr>
      </w:pPr>
      <w:r w:rsidRPr="00FC5D8B">
        <w:rPr>
          <w:rFonts w:ascii="Arial" w:hAnsi="Arial" w:cs="Arial"/>
          <w:b/>
          <w:color w:val="FF0000"/>
        </w:rPr>
        <w:t xml:space="preserve">Indicaciones: Micosis provocadas por: </w:t>
      </w:r>
      <w:r w:rsidRPr="00FC5D8B">
        <w:rPr>
          <w:rFonts w:ascii="Arial" w:hAnsi="Arial" w:cs="Arial"/>
          <w:b/>
          <w:i/>
          <w:iCs/>
          <w:color w:val="FF0000"/>
        </w:rPr>
        <w:t>M. gypseum</w:t>
      </w:r>
      <w:r w:rsidRPr="00FC5D8B">
        <w:rPr>
          <w:rFonts w:ascii="Arial" w:hAnsi="Arial" w:cs="Arial"/>
          <w:b/>
          <w:color w:val="FF0000"/>
        </w:rPr>
        <w:t>, T. mentagrophytes, M</w:t>
      </w:r>
      <w:r w:rsidRPr="00FC5D8B">
        <w:rPr>
          <w:rFonts w:ascii="Arial" w:hAnsi="Arial" w:cs="Arial"/>
          <w:b/>
          <w:i/>
          <w:iCs/>
          <w:color w:val="FF0000"/>
        </w:rPr>
        <w:t xml:space="preserve">. canis </w:t>
      </w:r>
      <w:r w:rsidRPr="00FC5D8B">
        <w:rPr>
          <w:rFonts w:ascii="Arial" w:hAnsi="Arial" w:cs="Arial"/>
          <w:b/>
          <w:iCs/>
          <w:color w:val="FF0000"/>
        </w:rPr>
        <w:t>y</w:t>
      </w:r>
      <w:r w:rsidRPr="00FC5D8B">
        <w:rPr>
          <w:rFonts w:ascii="Arial" w:hAnsi="Arial" w:cs="Arial"/>
          <w:b/>
          <w:i/>
          <w:iCs/>
          <w:color w:val="FF0000"/>
        </w:rPr>
        <w:t xml:space="preserve"> T. rubrum</w:t>
      </w:r>
      <w:r w:rsidRPr="00FC5D8B">
        <w:rPr>
          <w:rFonts w:ascii="Arial" w:hAnsi="Arial" w:cs="Arial"/>
          <w:b/>
          <w:iCs/>
          <w:color w:val="FF0000"/>
          <w:vertAlign w:val="superscript"/>
        </w:rPr>
        <w:t>7</w:t>
      </w:r>
      <w:r w:rsidRPr="00FC5D8B">
        <w:rPr>
          <w:rFonts w:ascii="Arial" w:hAnsi="Arial" w:cs="Arial"/>
          <w:b/>
          <w:i/>
          <w:iCs/>
          <w:color w:val="FF0000"/>
        </w:rPr>
        <w:t xml:space="preserve"> </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rPr>
        <w:t>Enrojecimiento y prurito</w:t>
      </w:r>
      <w:r w:rsidRPr="00FC5D8B">
        <w:rPr>
          <w:rFonts w:ascii="Arial" w:hAnsi="Arial" w:cs="Arial"/>
          <w:vertAlign w:val="superscript"/>
        </w:rPr>
        <w:t>8</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Personas sensibles a la planta.</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Suspender de inmediato si aparecen algunas de las reacciones adversas.</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 xml:space="preserve">No se reportan </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Toxicología:</w:t>
      </w:r>
      <w:r w:rsidRPr="00FC5D8B">
        <w:rPr>
          <w:rFonts w:ascii="Arial" w:hAnsi="Arial" w:cs="Arial"/>
        </w:rPr>
        <w:t xml:space="preserve"> No se reporta por esa vía de administración. Su uso oral está totalmente prohibido.</w:t>
      </w:r>
    </w:p>
    <w:p w:rsidR="00FC5D8B" w:rsidRPr="00FC5D8B" w:rsidRDefault="00FC5D8B" w:rsidP="00FC5D8B">
      <w:pPr>
        <w:rPr>
          <w:rFonts w:ascii="Arial" w:hAnsi="Arial" w:cs="Arial"/>
          <w:b/>
          <w:bCs/>
          <w:color w:val="FF0000"/>
        </w:rPr>
      </w:pPr>
    </w:p>
    <w:p w:rsidR="00FC5D8B" w:rsidRPr="00FC5D8B" w:rsidRDefault="00FC5D8B" w:rsidP="00FC5D8B">
      <w:pPr>
        <w:rPr>
          <w:rFonts w:ascii="Arial" w:hAnsi="Arial" w:cs="Arial"/>
          <w:b/>
          <w:u w:val="single"/>
        </w:rPr>
      </w:pPr>
    </w:p>
    <w:p w:rsidR="00FC5D8B" w:rsidRPr="00FC5D8B" w:rsidRDefault="00FC5D8B" w:rsidP="00FC5D8B">
      <w:pPr>
        <w:rPr>
          <w:rFonts w:ascii="Arial" w:hAnsi="Arial" w:cs="Arial"/>
          <w:b/>
          <w:u w:val="single"/>
        </w:rPr>
      </w:pPr>
    </w:p>
    <w:p w:rsidR="00FC5D8B" w:rsidRPr="00FC5D8B" w:rsidRDefault="00FC5D8B" w:rsidP="00FC5D8B">
      <w:pPr>
        <w:rPr>
          <w:rFonts w:ascii="Arial" w:hAnsi="Arial" w:cs="Arial"/>
          <w:b/>
          <w:u w:val="single"/>
        </w:rPr>
      </w:pPr>
    </w:p>
    <w:p w:rsidR="00FC5D8B" w:rsidRPr="00FC5D8B" w:rsidRDefault="00FC5D8B" w:rsidP="00FC5D8B">
      <w:pPr>
        <w:rPr>
          <w:rFonts w:ascii="Arial" w:hAnsi="Arial" w:cs="Arial"/>
          <w:b/>
          <w:u w:val="single"/>
        </w:rPr>
      </w:pPr>
    </w:p>
    <w:p w:rsidR="00FC5D8B" w:rsidRPr="00FC5D8B" w:rsidRDefault="00FC5D8B" w:rsidP="00FC5D8B">
      <w:pPr>
        <w:rPr>
          <w:rFonts w:ascii="Arial" w:hAnsi="Arial" w:cs="Arial"/>
          <w:b/>
          <w:u w:val="single"/>
        </w:rPr>
      </w:pPr>
      <w:r w:rsidRPr="00FC5D8B">
        <w:rPr>
          <w:rFonts w:ascii="Arial" w:hAnsi="Arial" w:cs="Arial"/>
          <w:b/>
          <w:u w:val="single"/>
        </w:rPr>
        <w:t>PINO MACHO CREMA  AL 10 % (CREMA ANTIMICÓTICA)</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xml:space="preserve">: Aplicar </w:t>
      </w:r>
      <w:r w:rsidRPr="00FC5D8B">
        <w:rPr>
          <w:rFonts w:ascii="Arial" w:hAnsi="Arial" w:cs="Arial"/>
          <w:bCs/>
        </w:rPr>
        <w:t>2 ó 3 veces al día.</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Actividad biológica demostrada:</w:t>
      </w:r>
      <w:r w:rsidRPr="00FC5D8B">
        <w:rPr>
          <w:rFonts w:ascii="Arial" w:hAnsi="Arial" w:cs="Arial"/>
        </w:rPr>
        <w:t xml:space="preserve"> ver E.F. de Pino Macho</w:t>
      </w:r>
    </w:p>
    <w:p w:rsidR="00FC5D8B" w:rsidRPr="00FC5D8B" w:rsidRDefault="00FC5D8B" w:rsidP="00FC5D8B">
      <w:pPr>
        <w:autoSpaceDE w:val="0"/>
        <w:autoSpaceDN w:val="0"/>
        <w:adjustRightInd w:val="0"/>
        <w:jc w:val="both"/>
        <w:rPr>
          <w:rFonts w:ascii="Arial" w:hAnsi="Arial" w:cs="Arial"/>
          <w:b/>
          <w:color w:val="FF0000"/>
        </w:rPr>
      </w:pPr>
      <w:r w:rsidRPr="00FC5D8B">
        <w:rPr>
          <w:rFonts w:ascii="Arial" w:hAnsi="Arial" w:cs="Arial"/>
          <w:b/>
          <w:color w:val="FF0000"/>
        </w:rPr>
        <w:t xml:space="preserve">Indicaciones: ver E.F. de Pino Macho  </w:t>
      </w:r>
    </w:p>
    <w:p w:rsidR="00FC5D8B" w:rsidRPr="00FC5D8B" w:rsidRDefault="00FC5D8B" w:rsidP="00FC5D8B">
      <w:pPr>
        <w:jc w:val="both"/>
        <w:rPr>
          <w:rFonts w:ascii="Arial" w:hAnsi="Arial" w:cs="Arial"/>
          <w:b/>
        </w:rPr>
      </w:pPr>
      <w:r w:rsidRPr="00FC5D8B">
        <w:rPr>
          <w:rFonts w:ascii="Arial" w:hAnsi="Arial" w:cs="Arial"/>
          <w:b/>
        </w:rPr>
        <w:t xml:space="preserve">Reacciones Adversas o Efectos Colaterales: </w:t>
      </w:r>
      <w:r w:rsidRPr="00FC5D8B">
        <w:rPr>
          <w:rFonts w:ascii="Arial" w:hAnsi="Arial" w:cs="Arial"/>
        </w:rPr>
        <w:t>No se han reportado</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ver E.F. de Pino Macho  </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ver E.F. de Pino Macho  </w:t>
      </w:r>
    </w:p>
    <w:p w:rsidR="00FC5D8B" w:rsidRPr="00FC5D8B" w:rsidRDefault="00FC5D8B" w:rsidP="00FC5D8B">
      <w:pPr>
        <w:jc w:val="both"/>
        <w:rPr>
          <w:rFonts w:ascii="Arial" w:hAnsi="Arial" w:cs="Arial"/>
          <w:b/>
        </w:rPr>
      </w:pPr>
      <w:r w:rsidRPr="00FC5D8B">
        <w:rPr>
          <w:rFonts w:ascii="Arial" w:hAnsi="Arial" w:cs="Arial"/>
          <w:b/>
        </w:rPr>
        <w:t xml:space="preserve">Interacciones: </w:t>
      </w:r>
      <w:r w:rsidRPr="00FC5D8B">
        <w:rPr>
          <w:rFonts w:ascii="Arial" w:hAnsi="Arial" w:cs="Arial"/>
        </w:rPr>
        <w:t>no se reportan</w:t>
      </w:r>
      <w:r w:rsidRPr="00FC5D8B">
        <w:rPr>
          <w:rFonts w:ascii="Arial" w:hAnsi="Arial" w:cs="Arial"/>
          <w:b/>
        </w:rPr>
        <w:t xml:space="preserve"> </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ver E.F. de Pino Macho  </w:t>
      </w:r>
    </w:p>
    <w:p w:rsidR="00FC5D8B" w:rsidRPr="00FC5D8B" w:rsidRDefault="00FC5D8B" w:rsidP="00FC5D8B">
      <w:pPr>
        <w:rPr>
          <w:rFonts w:ascii="Arial" w:hAnsi="Arial" w:cs="Arial"/>
          <w:b/>
          <w:u w:val="single"/>
        </w:rPr>
      </w:pPr>
    </w:p>
    <w:p w:rsidR="00FC5D8B" w:rsidRPr="00FC5D8B" w:rsidRDefault="00FC5D8B" w:rsidP="00FC5D8B">
      <w:pPr>
        <w:jc w:val="both"/>
        <w:rPr>
          <w:rFonts w:ascii="Arial" w:hAnsi="Arial" w:cs="Arial"/>
          <w:b/>
          <w:u w:val="single"/>
        </w:rPr>
      </w:pPr>
      <w:r w:rsidRPr="00FC5D8B">
        <w:rPr>
          <w:rFonts w:ascii="Arial" w:hAnsi="Arial" w:cs="Arial"/>
          <w:b/>
          <w:u w:val="single"/>
        </w:rPr>
        <w:t>PLÁTANO  TINTURA 5 % (PEDICULICIDA LOCIÓN DE PLÁTANO).</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xml:space="preserve">: Aplicar </w:t>
      </w:r>
      <w:r w:rsidRPr="00FC5D8B">
        <w:rPr>
          <w:rFonts w:ascii="Arial" w:hAnsi="Arial" w:cs="Arial"/>
          <w:bCs/>
        </w:rPr>
        <w:t>1 vez al día.</w:t>
      </w:r>
    </w:p>
    <w:p w:rsidR="00FC5D8B" w:rsidRPr="00FC5D8B" w:rsidRDefault="00FC5D8B" w:rsidP="00FC5D8B">
      <w:pPr>
        <w:autoSpaceDE w:val="0"/>
        <w:autoSpaceDN w:val="0"/>
        <w:adjustRightInd w:val="0"/>
        <w:jc w:val="both"/>
        <w:rPr>
          <w:rFonts w:ascii="Arial" w:hAnsi="Arial" w:cs="Arial"/>
          <w:vertAlign w:val="superscript"/>
        </w:rPr>
      </w:pPr>
      <w:r w:rsidRPr="00FC5D8B">
        <w:rPr>
          <w:rFonts w:ascii="Arial" w:hAnsi="Arial" w:cs="Arial"/>
          <w:b/>
        </w:rPr>
        <w:t>Actividad biológica demostrada:</w:t>
      </w:r>
      <w:r w:rsidRPr="00FC5D8B">
        <w:rPr>
          <w:rFonts w:ascii="Arial" w:hAnsi="Arial" w:cs="Arial"/>
        </w:rPr>
        <w:t xml:space="preserve"> Pediculicida</w:t>
      </w:r>
      <w:r w:rsidRPr="00FC5D8B">
        <w:rPr>
          <w:rFonts w:ascii="Arial" w:hAnsi="Arial" w:cs="Arial"/>
          <w:vertAlign w:val="superscript"/>
        </w:rPr>
        <w:t>2, 3</w:t>
      </w:r>
    </w:p>
    <w:p w:rsidR="00FC5D8B" w:rsidRPr="00FC5D8B" w:rsidRDefault="00FC5D8B" w:rsidP="00FC5D8B">
      <w:pPr>
        <w:autoSpaceDE w:val="0"/>
        <w:autoSpaceDN w:val="0"/>
        <w:adjustRightInd w:val="0"/>
        <w:jc w:val="both"/>
        <w:rPr>
          <w:rFonts w:ascii="Arial" w:hAnsi="Arial" w:cs="Arial"/>
          <w:b/>
          <w:color w:val="FF0000"/>
        </w:rPr>
      </w:pPr>
      <w:r w:rsidRPr="00FC5D8B">
        <w:rPr>
          <w:rFonts w:ascii="Arial" w:hAnsi="Arial" w:cs="Arial"/>
          <w:b/>
          <w:color w:val="FF0000"/>
        </w:rPr>
        <w:t>Indicaciones: Se utiliza en  el tratamiento de la  pediculosis</w:t>
      </w:r>
    </w:p>
    <w:p w:rsidR="00FC5D8B" w:rsidRPr="00FC5D8B" w:rsidRDefault="00FC5D8B" w:rsidP="00FC5D8B">
      <w:pPr>
        <w:jc w:val="both"/>
        <w:rPr>
          <w:rFonts w:ascii="Arial" w:hAnsi="Arial" w:cs="Arial"/>
        </w:rPr>
      </w:pPr>
      <w:r w:rsidRPr="00FC5D8B">
        <w:rPr>
          <w:rFonts w:ascii="Arial" w:hAnsi="Arial" w:cs="Arial"/>
          <w:b/>
        </w:rPr>
        <w:t xml:space="preserve">Reacciones Adversas o Efectos Colaterales: </w:t>
      </w:r>
      <w:r w:rsidRPr="00FC5D8B">
        <w:rPr>
          <w:rFonts w:ascii="Arial" w:hAnsi="Arial" w:cs="Arial"/>
        </w:rPr>
        <w:t>Dermatitis y reacciones alérgicas e irritación</w:t>
      </w:r>
      <w:r w:rsidRPr="00FC5D8B">
        <w:rPr>
          <w:rFonts w:ascii="Arial" w:hAnsi="Arial" w:cs="Arial"/>
          <w:vertAlign w:val="superscript"/>
        </w:rPr>
        <w:t>3</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No se reportan en esta formulación.</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No administrar por vía oral y enjuagar inmediatamente después de su uso.</w:t>
      </w:r>
    </w:p>
    <w:p w:rsidR="00FC5D8B" w:rsidRPr="00FC5D8B" w:rsidRDefault="00FC5D8B" w:rsidP="00FC5D8B">
      <w:pPr>
        <w:jc w:val="both"/>
        <w:rPr>
          <w:rFonts w:ascii="Arial" w:hAnsi="Arial" w:cs="Arial"/>
          <w:b/>
        </w:rPr>
      </w:pPr>
      <w:r w:rsidRPr="00FC5D8B">
        <w:rPr>
          <w:rFonts w:ascii="Arial" w:hAnsi="Arial" w:cs="Arial"/>
          <w:b/>
        </w:rPr>
        <w:t>Interacciones:</w:t>
      </w:r>
      <w:r w:rsidRPr="00FC5D8B">
        <w:rPr>
          <w:rFonts w:ascii="Arial" w:hAnsi="Arial" w:cs="Arial"/>
        </w:rPr>
        <w:t xml:space="preserve"> No se reportan</w:t>
      </w:r>
      <w:r w:rsidRPr="00FC5D8B">
        <w:rPr>
          <w:rFonts w:ascii="Arial" w:hAnsi="Arial" w:cs="Arial"/>
          <w:b/>
        </w:rPr>
        <w:t xml:space="preserve"> </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No se ha referido</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rPr>
      </w:pPr>
      <w:r w:rsidRPr="00FC5D8B">
        <w:rPr>
          <w:rFonts w:ascii="Arial" w:hAnsi="Arial" w:cs="Arial"/>
          <w:b/>
          <w:u w:val="single"/>
        </w:rPr>
        <w:t>SALVIA DEL PAIS CREMA</w:t>
      </w:r>
      <w:r w:rsidRPr="00FC5D8B">
        <w:rPr>
          <w:rFonts w:ascii="Arial" w:hAnsi="Arial" w:cs="Arial"/>
          <w:b/>
        </w:rPr>
        <w:t>.</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Aplicar 2 o 3 veces al día en la parte afectada</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rPr>
        <w:t>Actividad biológica demostrada:</w:t>
      </w:r>
      <w:r w:rsidRPr="00FC5D8B">
        <w:rPr>
          <w:rFonts w:ascii="Arial" w:hAnsi="Arial" w:cs="Arial"/>
        </w:rPr>
        <w:t xml:space="preserve"> antiinflamatoria, antioxidante, antibacteriana, antifungica</w:t>
      </w:r>
      <w:r w:rsidRPr="00FC5D8B">
        <w:rPr>
          <w:rFonts w:ascii="Arial" w:hAnsi="Arial" w:cs="Arial"/>
          <w:vertAlign w:val="superscript"/>
        </w:rPr>
        <w:t>10</w:t>
      </w:r>
      <w:r w:rsidRPr="00FC5D8B">
        <w:rPr>
          <w:rFonts w:ascii="Arial" w:hAnsi="Arial" w:cs="Arial"/>
        </w:rPr>
        <w:t>.</w:t>
      </w:r>
    </w:p>
    <w:p w:rsidR="00FC5D8B" w:rsidRPr="00FC5D8B" w:rsidRDefault="00FC5D8B" w:rsidP="00FC5D8B">
      <w:pPr>
        <w:autoSpaceDE w:val="0"/>
        <w:autoSpaceDN w:val="0"/>
        <w:adjustRightInd w:val="0"/>
        <w:jc w:val="both"/>
        <w:rPr>
          <w:rFonts w:ascii="Arial" w:hAnsi="Arial" w:cs="Arial"/>
          <w:b/>
          <w:color w:val="FF0000"/>
        </w:rPr>
      </w:pPr>
      <w:r w:rsidRPr="00FC5D8B">
        <w:rPr>
          <w:rFonts w:ascii="Arial" w:hAnsi="Arial" w:cs="Arial"/>
          <w:b/>
          <w:color w:val="FF0000"/>
        </w:rPr>
        <w:t>Indicaciones: acné, dermatitis, artrosis, alopecia, etc.</w:t>
      </w:r>
    </w:p>
    <w:p w:rsidR="00FC5D8B" w:rsidRPr="00FC5D8B" w:rsidRDefault="00FC5D8B" w:rsidP="00FC5D8B">
      <w:pPr>
        <w:jc w:val="both"/>
        <w:rPr>
          <w:rFonts w:ascii="Arial" w:hAnsi="Arial" w:cs="Arial"/>
          <w:b/>
        </w:rPr>
      </w:pPr>
      <w:r w:rsidRPr="00FC5D8B">
        <w:rPr>
          <w:rFonts w:ascii="Arial" w:hAnsi="Arial" w:cs="Arial"/>
          <w:b/>
        </w:rPr>
        <w:t xml:space="preserve">Reacciones Adversas o Efectos Colaterales: </w:t>
      </w:r>
      <w:r w:rsidRPr="00FC5D8B">
        <w:rPr>
          <w:rFonts w:ascii="Arial" w:hAnsi="Arial" w:cs="Arial"/>
        </w:rPr>
        <w:t>En ocasiones reacciones alérgicas por vía tópica</w:t>
      </w:r>
      <w:r w:rsidRPr="00FC5D8B">
        <w:rPr>
          <w:rFonts w:ascii="Arial" w:hAnsi="Arial" w:cs="Arial"/>
          <w:vertAlign w:val="superscript"/>
        </w:rPr>
        <w:t>11</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Embarazo pues el aceite puede ser  altamente irritante por vía tópica</w:t>
      </w:r>
      <w:r w:rsidRPr="00FC5D8B">
        <w:rPr>
          <w:rFonts w:ascii="Arial" w:hAnsi="Arial" w:cs="Arial"/>
          <w:vertAlign w:val="superscript"/>
        </w:rPr>
        <w:t>11</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w:t>
      </w:r>
      <w:r w:rsidRPr="00FC5D8B">
        <w:rPr>
          <w:rFonts w:ascii="Arial" w:hAnsi="Arial" w:cs="Arial"/>
          <w:bCs/>
          <w:color w:val="1C1C1A"/>
        </w:rPr>
        <w:t>No se debe exceder la dosis recomendada</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no se reportan por esta vía.</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A dosis altas puede ser neurotóxico por el contenido de tuyona</w:t>
      </w:r>
      <w:r w:rsidRPr="00FC5D8B">
        <w:rPr>
          <w:rFonts w:ascii="Arial" w:hAnsi="Arial" w:cs="Arial"/>
          <w:vertAlign w:val="superscript"/>
        </w:rPr>
        <w:t>11</w:t>
      </w:r>
      <w:r w:rsidRPr="00FC5D8B">
        <w:rPr>
          <w:rFonts w:ascii="Arial" w:hAnsi="Arial" w:cs="Arial"/>
        </w:rPr>
        <w:t>.</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u w:val="single"/>
        </w:rPr>
      </w:pPr>
      <w:r w:rsidRPr="00FC5D8B">
        <w:rPr>
          <w:rFonts w:ascii="Arial" w:hAnsi="Arial" w:cs="Arial"/>
          <w:b/>
          <w:u w:val="single"/>
        </w:rPr>
        <w:t>TE DE RIÑÓN EXTRACTO FLUIDO</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En medio vaso de agua añadir 20 gotas, dos veces al día.</w:t>
      </w:r>
    </w:p>
    <w:p w:rsidR="00FC5D8B" w:rsidRPr="00FC5D8B" w:rsidRDefault="00FC5D8B" w:rsidP="00FC5D8B">
      <w:pPr>
        <w:jc w:val="both"/>
        <w:rPr>
          <w:rFonts w:ascii="Arial" w:hAnsi="Arial" w:cs="Arial"/>
          <w:vertAlign w:val="superscript"/>
        </w:rPr>
      </w:pPr>
      <w:r w:rsidRPr="00FC5D8B">
        <w:rPr>
          <w:rFonts w:ascii="Arial" w:hAnsi="Arial" w:cs="Arial"/>
          <w:b/>
        </w:rPr>
        <w:t>Actividad biológica demostrada:</w:t>
      </w:r>
      <w:r w:rsidRPr="00FC5D8B">
        <w:rPr>
          <w:rFonts w:ascii="Arial" w:hAnsi="Arial" w:cs="Arial"/>
        </w:rPr>
        <w:t xml:space="preserve"> Diurética</w:t>
      </w:r>
      <w:r w:rsidRPr="00FC5D8B">
        <w:rPr>
          <w:rFonts w:ascii="Arial" w:hAnsi="Arial" w:cs="Arial"/>
          <w:vertAlign w:val="superscript"/>
        </w:rPr>
        <w:t>8, 11</w:t>
      </w:r>
    </w:p>
    <w:p w:rsidR="00FC5D8B" w:rsidRPr="00FC5D8B" w:rsidRDefault="00FC5D8B" w:rsidP="00FC5D8B">
      <w:pPr>
        <w:autoSpaceDE w:val="0"/>
        <w:autoSpaceDN w:val="0"/>
        <w:adjustRightInd w:val="0"/>
        <w:jc w:val="both"/>
        <w:rPr>
          <w:rFonts w:ascii="Arial" w:hAnsi="Arial" w:cs="Arial"/>
        </w:rPr>
      </w:pPr>
      <w:r w:rsidRPr="00FC5D8B">
        <w:rPr>
          <w:rFonts w:ascii="Arial" w:hAnsi="Arial" w:cs="Arial"/>
          <w:b/>
          <w:color w:val="FF0000"/>
        </w:rPr>
        <w:t>Indicaciones: Litiasis renal e hipertensión</w:t>
      </w:r>
      <w:r w:rsidRPr="00FC5D8B">
        <w:rPr>
          <w:rFonts w:ascii="Arial" w:hAnsi="Arial" w:cs="Arial"/>
          <w:b/>
          <w:color w:val="FF0000"/>
          <w:vertAlign w:val="superscript"/>
        </w:rPr>
        <w:t>12</w:t>
      </w:r>
      <w:r w:rsidRPr="00FC5D8B">
        <w:rPr>
          <w:rFonts w:ascii="Arial" w:hAnsi="Arial" w:cs="Arial"/>
        </w:rPr>
        <w:t>.</w:t>
      </w:r>
    </w:p>
    <w:p w:rsidR="00FC5D8B" w:rsidRPr="00FC5D8B" w:rsidRDefault="00FC5D8B" w:rsidP="00FC5D8B">
      <w:pPr>
        <w:autoSpaceDE w:val="0"/>
        <w:autoSpaceDN w:val="0"/>
        <w:adjustRightInd w:val="0"/>
        <w:jc w:val="both"/>
        <w:rPr>
          <w:rFonts w:ascii="Arial" w:hAnsi="Arial" w:cs="Arial"/>
          <w:bCs/>
          <w:color w:val="1C1C1A"/>
        </w:rPr>
      </w:pPr>
      <w:r w:rsidRPr="00FC5D8B">
        <w:rPr>
          <w:rFonts w:ascii="Arial" w:hAnsi="Arial" w:cs="Arial"/>
          <w:b/>
        </w:rPr>
        <w:t>Reacciones Adversas o Efectos Colaterales:</w:t>
      </w:r>
      <w:r w:rsidRPr="00FC5D8B">
        <w:rPr>
          <w:rFonts w:ascii="Arial" w:hAnsi="Arial" w:cs="Arial"/>
          <w:bCs/>
          <w:color w:val="1C1C1A"/>
        </w:rPr>
        <w:t xml:space="preserve"> Hipotensión</w:t>
      </w:r>
      <w:r w:rsidRPr="00FC5D8B">
        <w:rPr>
          <w:rFonts w:ascii="Arial" w:hAnsi="Arial" w:cs="Arial"/>
          <w:bCs/>
          <w:color w:val="1C1C1A"/>
          <w:vertAlign w:val="superscript"/>
        </w:rPr>
        <w:t>12</w:t>
      </w:r>
      <w:r w:rsidRPr="00FC5D8B">
        <w:rPr>
          <w:rFonts w:ascii="Arial" w:hAnsi="Arial" w:cs="Arial"/>
          <w:bCs/>
          <w:color w:val="1C1C1A"/>
        </w:rPr>
        <w:t>.</w:t>
      </w:r>
    </w:p>
    <w:p w:rsidR="00FC5D8B" w:rsidRPr="00FC5D8B" w:rsidRDefault="00FC5D8B" w:rsidP="00FC5D8B">
      <w:pPr>
        <w:jc w:val="both"/>
        <w:rPr>
          <w:rFonts w:ascii="Arial" w:hAnsi="Arial" w:cs="Arial"/>
        </w:rPr>
      </w:pPr>
      <w:r w:rsidRPr="00FC5D8B">
        <w:rPr>
          <w:rFonts w:ascii="Arial" w:hAnsi="Arial" w:cs="Arial"/>
          <w:b/>
        </w:rPr>
        <w:lastRenderedPageBreak/>
        <w:t>Contraindicaciones:</w:t>
      </w:r>
      <w:r w:rsidRPr="00FC5D8B">
        <w:rPr>
          <w:rFonts w:ascii="Arial" w:hAnsi="Arial" w:cs="Arial"/>
        </w:rPr>
        <w:t xml:space="preserve"> En personas deshidratadas o con problemas de hipotensión.</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Ninguna</w:t>
      </w:r>
    </w:p>
    <w:p w:rsidR="00FC5D8B" w:rsidRPr="00FC5D8B" w:rsidRDefault="00FC5D8B" w:rsidP="00FC5D8B">
      <w:pPr>
        <w:jc w:val="both"/>
        <w:rPr>
          <w:rFonts w:ascii="Arial" w:hAnsi="Arial" w:cs="Arial"/>
        </w:rPr>
      </w:pPr>
      <w:r w:rsidRPr="00FC5D8B">
        <w:rPr>
          <w:rFonts w:ascii="Arial" w:hAnsi="Arial" w:cs="Arial"/>
          <w:b/>
        </w:rPr>
        <w:t xml:space="preserve">Interacciones: </w:t>
      </w:r>
      <w:r w:rsidRPr="00FC5D8B">
        <w:rPr>
          <w:rFonts w:ascii="Arial" w:hAnsi="Arial" w:cs="Arial"/>
        </w:rPr>
        <w:t>No se reportan.</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No existen referencias al respecto.</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u w:val="single"/>
        </w:rPr>
      </w:pPr>
      <w:r w:rsidRPr="00FC5D8B">
        <w:rPr>
          <w:rFonts w:ascii="Arial" w:hAnsi="Arial" w:cs="Arial"/>
          <w:b/>
          <w:u w:val="single"/>
        </w:rPr>
        <w:t>TILO EXTRACTO FLUIDO</w:t>
      </w:r>
    </w:p>
    <w:p w:rsidR="00FC5D8B" w:rsidRPr="00FC5D8B" w:rsidRDefault="00FC5D8B" w:rsidP="00FC5D8B">
      <w:pPr>
        <w:jc w:val="both"/>
        <w:rPr>
          <w:rFonts w:ascii="Arial" w:hAnsi="Arial" w:cs="Arial"/>
          <w:b/>
        </w:rPr>
      </w:pPr>
      <w:r w:rsidRPr="00FC5D8B">
        <w:rPr>
          <w:rFonts w:ascii="Arial" w:hAnsi="Arial" w:cs="Arial"/>
          <w:b/>
        </w:rPr>
        <w:t>Dosis</w:t>
      </w:r>
      <w:r w:rsidRPr="00FC5D8B">
        <w:rPr>
          <w:rFonts w:ascii="Arial" w:hAnsi="Arial" w:cs="Arial"/>
        </w:rPr>
        <w:t>: En medio vaso de agua disolver 20 gotas, 2 o 3 veces al día.</w:t>
      </w:r>
    </w:p>
    <w:p w:rsidR="00FC5D8B" w:rsidRPr="00FC5D8B" w:rsidRDefault="00FC5D8B" w:rsidP="00FC5D8B">
      <w:pPr>
        <w:jc w:val="both"/>
        <w:rPr>
          <w:rFonts w:ascii="Arial" w:hAnsi="Arial" w:cs="Arial"/>
          <w:vertAlign w:val="superscript"/>
        </w:rPr>
      </w:pPr>
      <w:r w:rsidRPr="00FC5D8B">
        <w:rPr>
          <w:rFonts w:ascii="Arial" w:hAnsi="Arial" w:cs="Arial"/>
          <w:b/>
        </w:rPr>
        <w:t>Actividad biológica demostrada:</w:t>
      </w:r>
      <w:r w:rsidRPr="00FC5D8B">
        <w:rPr>
          <w:rFonts w:ascii="Arial" w:hAnsi="Arial" w:cs="Arial"/>
        </w:rPr>
        <w:t xml:space="preserve"> Antipsoriática, sedante, digestivo e inmunoestimulante</w:t>
      </w:r>
      <w:r w:rsidRPr="00FC5D8B">
        <w:rPr>
          <w:rFonts w:ascii="Arial" w:hAnsi="Arial" w:cs="Arial"/>
          <w:vertAlign w:val="superscript"/>
        </w:rPr>
        <w:t>6</w:t>
      </w:r>
    </w:p>
    <w:p w:rsidR="00FC5D8B" w:rsidRPr="00FC5D8B" w:rsidRDefault="00FC5D8B" w:rsidP="00FC5D8B">
      <w:pPr>
        <w:autoSpaceDE w:val="0"/>
        <w:autoSpaceDN w:val="0"/>
        <w:adjustRightInd w:val="0"/>
        <w:jc w:val="both"/>
        <w:rPr>
          <w:rFonts w:ascii="Arial" w:hAnsi="Arial" w:cs="Arial"/>
          <w:b/>
          <w:color w:val="FF0000"/>
        </w:rPr>
      </w:pPr>
      <w:r w:rsidRPr="00FC5D8B">
        <w:rPr>
          <w:rFonts w:ascii="Arial" w:hAnsi="Arial" w:cs="Arial"/>
          <w:b/>
          <w:color w:val="FF0000"/>
        </w:rPr>
        <w:t>Indicaciones: Insomnio, ansiedad, depresión, psoriasis y dispepsias.</w:t>
      </w:r>
    </w:p>
    <w:p w:rsidR="00FC5D8B" w:rsidRPr="00FC5D8B" w:rsidRDefault="00FC5D8B" w:rsidP="00FC5D8B">
      <w:pPr>
        <w:autoSpaceDE w:val="0"/>
        <w:autoSpaceDN w:val="0"/>
        <w:adjustRightInd w:val="0"/>
        <w:jc w:val="both"/>
        <w:rPr>
          <w:rFonts w:ascii="Arial" w:hAnsi="Arial" w:cs="Arial"/>
          <w:bCs/>
          <w:color w:val="1C1C1A"/>
        </w:rPr>
      </w:pPr>
      <w:r w:rsidRPr="00FC5D8B">
        <w:rPr>
          <w:rFonts w:ascii="Arial" w:hAnsi="Arial" w:cs="Arial"/>
          <w:b/>
        </w:rPr>
        <w:t>Reacciones Adversas o Efectos Colaterales:</w:t>
      </w:r>
      <w:r w:rsidRPr="00FC5D8B">
        <w:rPr>
          <w:rFonts w:ascii="Arial" w:hAnsi="Arial" w:cs="Arial"/>
          <w:bCs/>
          <w:color w:val="1C1C1A"/>
        </w:rPr>
        <w:t xml:space="preserve"> somnolencia, dolor de cabeza y mareos</w:t>
      </w:r>
      <w:r w:rsidRPr="00FC5D8B">
        <w:rPr>
          <w:rFonts w:ascii="Arial" w:hAnsi="Arial" w:cs="Arial"/>
          <w:bCs/>
          <w:color w:val="1C1C1A"/>
          <w:vertAlign w:val="superscript"/>
        </w:rPr>
        <w:t>7</w:t>
      </w:r>
      <w:r w:rsidRPr="00FC5D8B">
        <w:rPr>
          <w:rFonts w:ascii="Arial" w:hAnsi="Arial" w:cs="Arial"/>
          <w:bCs/>
          <w:color w:val="1C1C1A"/>
        </w:rPr>
        <w:t>.</w:t>
      </w:r>
    </w:p>
    <w:p w:rsidR="00FC5D8B" w:rsidRPr="00FC5D8B" w:rsidRDefault="00FC5D8B" w:rsidP="00FC5D8B">
      <w:pPr>
        <w:jc w:val="both"/>
        <w:rPr>
          <w:rFonts w:ascii="Arial" w:hAnsi="Arial" w:cs="Arial"/>
        </w:rPr>
      </w:pPr>
      <w:r w:rsidRPr="00FC5D8B">
        <w:rPr>
          <w:rFonts w:ascii="Arial" w:hAnsi="Arial" w:cs="Arial"/>
          <w:b/>
        </w:rPr>
        <w:t>Contraindicaciones:</w:t>
      </w:r>
      <w:r w:rsidRPr="00FC5D8B">
        <w:rPr>
          <w:rFonts w:ascii="Arial" w:hAnsi="Arial" w:cs="Arial"/>
        </w:rPr>
        <w:t xml:space="preserve"> Embarazo y lactancia</w:t>
      </w:r>
      <w:r w:rsidRPr="00FC5D8B">
        <w:rPr>
          <w:rFonts w:ascii="Arial" w:hAnsi="Arial" w:cs="Arial"/>
          <w:vertAlign w:val="superscript"/>
        </w:rPr>
        <w:t>7</w:t>
      </w:r>
      <w:r w:rsidRPr="00FC5D8B">
        <w:rPr>
          <w:rFonts w:ascii="Arial" w:hAnsi="Arial" w:cs="Arial"/>
        </w:rPr>
        <w:t>.</w:t>
      </w:r>
    </w:p>
    <w:p w:rsidR="00FC5D8B" w:rsidRPr="00FC5D8B" w:rsidRDefault="00FC5D8B" w:rsidP="00FC5D8B">
      <w:pPr>
        <w:jc w:val="both"/>
        <w:rPr>
          <w:rFonts w:ascii="Arial" w:hAnsi="Arial" w:cs="Arial"/>
        </w:rPr>
      </w:pPr>
      <w:r w:rsidRPr="00FC5D8B">
        <w:rPr>
          <w:rFonts w:ascii="Arial" w:hAnsi="Arial" w:cs="Arial"/>
          <w:b/>
        </w:rPr>
        <w:t>Advertencias:</w:t>
      </w:r>
      <w:r w:rsidRPr="00FC5D8B">
        <w:rPr>
          <w:rFonts w:ascii="Arial" w:hAnsi="Arial" w:cs="Arial"/>
        </w:rPr>
        <w:t xml:space="preserve"> </w:t>
      </w:r>
      <w:r w:rsidRPr="00FC5D8B">
        <w:rPr>
          <w:rFonts w:ascii="Arial" w:hAnsi="Arial" w:cs="Arial"/>
          <w:noProof/>
        </w:rPr>
        <w:t xml:space="preserve">Esta planta, utilizada sola, es muy depresora del S.N.C., por lo que se recomienda utilizarla siempre en combinación con otras como </w:t>
      </w:r>
      <w:smartTag w:uri="urn:schemas-microsoft-com:office:smarttags" w:element="PersonName">
        <w:smartTagPr>
          <w:attr w:name="ProductID" w:val="la Pasiflora. No"/>
        </w:smartTagPr>
        <w:r w:rsidRPr="00FC5D8B">
          <w:rPr>
            <w:rFonts w:ascii="Arial" w:hAnsi="Arial" w:cs="Arial"/>
            <w:noProof/>
          </w:rPr>
          <w:t>la Pasiflora. No</w:t>
        </w:r>
      </w:smartTag>
      <w:r w:rsidRPr="00FC5D8B">
        <w:rPr>
          <w:rFonts w:ascii="Arial" w:hAnsi="Arial" w:cs="Arial"/>
          <w:noProof/>
        </w:rPr>
        <w:t xml:space="preserve"> consumir por más de 30 días consecutivos</w:t>
      </w:r>
      <w:r w:rsidRPr="00FC5D8B">
        <w:rPr>
          <w:rFonts w:ascii="Arial" w:hAnsi="Arial" w:cs="Arial"/>
          <w:noProof/>
          <w:vertAlign w:val="superscript"/>
        </w:rPr>
        <w:t>7</w:t>
      </w:r>
      <w:r w:rsidRPr="00FC5D8B">
        <w:rPr>
          <w:rFonts w:ascii="Arial" w:hAnsi="Arial" w:cs="Arial"/>
          <w:noProof/>
        </w:rPr>
        <w:t>.</w:t>
      </w:r>
    </w:p>
    <w:p w:rsidR="00FC5D8B" w:rsidRPr="00FC5D8B" w:rsidRDefault="00FC5D8B" w:rsidP="00FC5D8B">
      <w:pPr>
        <w:jc w:val="both"/>
        <w:rPr>
          <w:rFonts w:ascii="Arial" w:hAnsi="Arial" w:cs="Arial"/>
          <w:noProof/>
        </w:rPr>
      </w:pPr>
      <w:r w:rsidRPr="00FC5D8B">
        <w:rPr>
          <w:rFonts w:ascii="Arial" w:hAnsi="Arial" w:cs="Arial"/>
          <w:b/>
        </w:rPr>
        <w:t>Interacciones:</w:t>
      </w:r>
      <w:r w:rsidRPr="00FC5D8B">
        <w:rPr>
          <w:rFonts w:ascii="Arial" w:hAnsi="Arial" w:cs="Arial"/>
          <w:noProof/>
        </w:rPr>
        <w:t xml:space="preserve"> No debe emplearse conjuntamente con anticoagulantes o en pacientes con trastornos circulatorios</w:t>
      </w:r>
      <w:r w:rsidRPr="00FC5D8B">
        <w:rPr>
          <w:rFonts w:ascii="Arial" w:hAnsi="Arial" w:cs="Arial"/>
          <w:noProof/>
          <w:vertAlign w:val="superscript"/>
        </w:rPr>
        <w:t>7</w:t>
      </w:r>
      <w:r w:rsidRPr="00FC5D8B">
        <w:rPr>
          <w:rFonts w:ascii="Arial" w:hAnsi="Arial" w:cs="Arial"/>
          <w:noProof/>
        </w:rPr>
        <w:t>.</w:t>
      </w:r>
    </w:p>
    <w:p w:rsidR="00FC5D8B" w:rsidRPr="00FC5D8B" w:rsidRDefault="00FC5D8B" w:rsidP="00FC5D8B">
      <w:pPr>
        <w:jc w:val="both"/>
        <w:rPr>
          <w:rFonts w:ascii="Arial" w:hAnsi="Arial" w:cs="Arial"/>
        </w:rPr>
      </w:pPr>
      <w:r w:rsidRPr="00FC5D8B">
        <w:rPr>
          <w:rFonts w:ascii="Arial" w:hAnsi="Arial" w:cs="Arial"/>
          <w:b/>
        </w:rPr>
        <w:t>Toxicología:</w:t>
      </w:r>
      <w:r w:rsidRPr="00FC5D8B">
        <w:rPr>
          <w:rFonts w:ascii="Arial" w:hAnsi="Arial" w:cs="Arial"/>
        </w:rPr>
        <w:t xml:space="preserve"> No existen referencias al respecto.</w:t>
      </w: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u w:val="single"/>
        </w:rPr>
      </w:pPr>
      <w:r w:rsidRPr="00FC5D8B">
        <w:rPr>
          <w:rFonts w:ascii="Arial" w:hAnsi="Arial" w:cs="Arial"/>
          <w:b/>
          <w:u w:val="single"/>
        </w:rPr>
        <w:t>JARABE  DE ORÉGANO Y CAÑA SANTA</w:t>
      </w:r>
    </w:p>
    <w:p w:rsidR="00FC5D8B" w:rsidRPr="00FC5D8B" w:rsidRDefault="00FC5D8B" w:rsidP="00FC5D8B">
      <w:pPr>
        <w:jc w:val="both"/>
        <w:rPr>
          <w:rFonts w:ascii="Arial" w:hAnsi="Arial" w:cs="Arial"/>
          <w:bCs/>
        </w:rPr>
      </w:pPr>
      <w:r w:rsidRPr="00FC5D8B">
        <w:rPr>
          <w:rFonts w:ascii="Arial" w:hAnsi="Arial" w:cs="Arial"/>
          <w:b/>
        </w:rPr>
        <w:t>Dosis</w:t>
      </w:r>
      <w:r w:rsidRPr="00FC5D8B">
        <w:rPr>
          <w:rFonts w:ascii="Arial" w:hAnsi="Arial" w:cs="Arial"/>
        </w:rPr>
        <w:t>: 1 cucharada cada 8 horas (1 cucharada equivale a 8mL/ administración)</w:t>
      </w:r>
      <w:r w:rsidRPr="00FC5D8B">
        <w:rPr>
          <w:rFonts w:ascii="Arial" w:hAnsi="Arial" w:cs="Arial"/>
          <w:bCs/>
        </w:rPr>
        <w:t>.</w:t>
      </w:r>
    </w:p>
    <w:p w:rsidR="00FC5D8B" w:rsidRPr="00FC5D8B" w:rsidRDefault="00FC5D8B" w:rsidP="00FC5D8B">
      <w:pPr>
        <w:pStyle w:val="Ttulo3"/>
        <w:numPr>
          <w:ilvl w:val="2"/>
          <w:numId w:val="0"/>
        </w:numPr>
        <w:tabs>
          <w:tab w:val="left" w:pos="0"/>
        </w:tabs>
        <w:suppressAutoHyphens/>
        <w:spacing w:before="0" w:after="0"/>
        <w:jc w:val="both"/>
        <w:rPr>
          <w:color w:val="FF0000"/>
          <w:sz w:val="22"/>
          <w:szCs w:val="22"/>
        </w:rPr>
      </w:pPr>
      <w:r w:rsidRPr="00FC5D8B">
        <w:rPr>
          <w:color w:val="FF0000"/>
          <w:sz w:val="22"/>
          <w:szCs w:val="22"/>
        </w:rPr>
        <w:t>Indicaciones: Antiasmático</w:t>
      </w:r>
    </w:p>
    <w:p w:rsidR="00FC5D8B" w:rsidRPr="00FC5D8B" w:rsidRDefault="00FC5D8B" w:rsidP="00FC5D8B">
      <w:pPr>
        <w:rPr>
          <w:rFonts w:ascii="Arial" w:hAnsi="Arial" w:cs="Arial"/>
        </w:rPr>
      </w:pPr>
    </w:p>
    <w:p w:rsidR="00FC5D8B" w:rsidRPr="00FC5D8B" w:rsidRDefault="00FC5D8B" w:rsidP="00FC5D8B">
      <w:pPr>
        <w:jc w:val="both"/>
        <w:rPr>
          <w:rFonts w:ascii="Arial" w:hAnsi="Arial" w:cs="Arial"/>
          <w:b/>
          <w:bCs/>
          <w:u w:val="single"/>
        </w:rPr>
      </w:pPr>
      <w:r w:rsidRPr="00FC5D8B">
        <w:rPr>
          <w:rFonts w:ascii="Arial" w:hAnsi="Arial" w:cs="Arial"/>
          <w:b/>
          <w:bCs/>
          <w:u w:val="single"/>
        </w:rPr>
        <w:t>IMEFASMA JARABE</w:t>
      </w:r>
    </w:p>
    <w:p w:rsidR="00FC5D8B" w:rsidRPr="00FC5D8B" w:rsidRDefault="00FC5D8B" w:rsidP="00FC5D8B">
      <w:pPr>
        <w:pStyle w:val="Ttulo3"/>
        <w:numPr>
          <w:ilvl w:val="2"/>
          <w:numId w:val="0"/>
        </w:numPr>
        <w:tabs>
          <w:tab w:val="left" w:pos="0"/>
        </w:tabs>
        <w:suppressAutoHyphens/>
        <w:spacing w:before="0" w:after="0"/>
        <w:jc w:val="both"/>
        <w:rPr>
          <w:sz w:val="22"/>
          <w:szCs w:val="22"/>
        </w:rPr>
      </w:pPr>
      <w:r w:rsidRPr="00FC5D8B">
        <w:rPr>
          <w:sz w:val="22"/>
          <w:szCs w:val="22"/>
        </w:rPr>
        <w:lastRenderedPageBreak/>
        <w:t xml:space="preserve">Dosis: </w:t>
      </w:r>
      <w:r w:rsidRPr="00FC5D8B">
        <w:rPr>
          <w:b w:val="0"/>
          <w:sz w:val="22"/>
          <w:szCs w:val="22"/>
        </w:rPr>
        <w:t>1 cucharada cada 8 horas (1 cucharada equivale a 8mL/ administración)</w:t>
      </w:r>
      <w:r w:rsidRPr="00FC5D8B">
        <w:rPr>
          <w:b w:val="0"/>
          <w:bCs w:val="0"/>
          <w:sz w:val="22"/>
          <w:szCs w:val="22"/>
        </w:rPr>
        <w:t>.</w:t>
      </w:r>
    </w:p>
    <w:p w:rsidR="00FC5D8B" w:rsidRPr="00FC5D8B" w:rsidRDefault="00FC5D8B" w:rsidP="00FC5D8B">
      <w:pPr>
        <w:pStyle w:val="Ttulo3"/>
        <w:numPr>
          <w:ilvl w:val="2"/>
          <w:numId w:val="0"/>
        </w:numPr>
        <w:tabs>
          <w:tab w:val="left" w:pos="0"/>
        </w:tabs>
        <w:suppressAutoHyphens/>
        <w:spacing w:before="0" w:after="0"/>
        <w:jc w:val="both"/>
        <w:rPr>
          <w:b w:val="0"/>
          <w:sz w:val="22"/>
          <w:szCs w:val="22"/>
        </w:rPr>
      </w:pPr>
      <w:r w:rsidRPr="00FC5D8B">
        <w:rPr>
          <w:sz w:val="22"/>
          <w:szCs w:val="22"/>
        </w:rPr>
        <w:t>Vía de administración</w:t>
      </w:r>
      <w:r w:rsidRPr="00FC5D8B">
        <w:rPr>
          <w:b w:val="0"/>
          <w:sz w:val="22"/>
          <w:szCs w:val="22"/>
        </w:rPr>
        <w:t>: Oral.</w:t>
      </w:r>
    </w:p>
    <w:p w:rsidR="00FC5D8B" w:rsidRPr="00FC5D8B" w:rsidRDefault="00FC5D8B" w:rsidP="00FC5D8B">
      <w:pPr>
        <w:pStyle w:val="Ttulo3"/>
        <w:numPr>
          <w:ilvl w:val="2"/>
          <w:numId w:val="0"/>
        </w:numPr>
        <w:tabs>
          <w:tab w:val="left" w:pos="0"/>
        </w:tabs>
        <w:suppressAutoHyphens/>
        <w:spacing w:before="0" w:after="0"/>
        <w:jc w:val="both"/>
        <w:rPr>
          <w:color w:val="FF0000"/>
          <w:sz w:val="22"/>
          <w:szCs w:val="22"/>
        </w:rPr>
      </w:pPr>
      <w:r w:rsidRPr="00FC5D8B">
        <w:rPr>
          <w:color w:val="FF0000"/>
          <w:sz w:val="22"/>
          <w:szCs w:val="22"/>
        </w:rPr>
        <w:t>Indicaciones: Antitusivo,  anticatarral</w:t>
      </w:r>
    </w:p>
    <w:p w:rsidR="00FC5D8B" w:rsidRPr="00FC5D8B" w:rsidRDefault="00FC5D8B" w:rsidP="00FC5D8B">
      <w:pPr>
        <w:rPr>
          <w:rFonts w:ascii="Arial" w:hAnsi="Arial" w:cs="Arial"/>
        </w:rPr>
      </w:pPr>
    </w:p>
    <w:p w:rsidR="00FC5D8B" w:rsidRPr="00FC5D8B" w:rsidRDefault="00FC5D8B" w:rsidP="00FC5D8B">
      <w:pPr>
        <w:rPr>
          <w:rFonts w:ascii="Arial" w:hAnsi="Arial" w:cs="Arial"/>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b/>
          <w:u w:val="single"/>
        </w:rPr>
      </w:pP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u w:val="single"/>
        </w:rPr>
      </w:pP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rPr>
      </w:pPr>
    </w:p>
    <w:p w:rsidR="00FC5D8B" w:rsidRPr="00FC5D8B" w:rsidRDefault="00FC5D8B" w:rsidP="00FC5D8B">
      <w:pPr>
        <w:jc w:val="both"/>
        <w:rPr>
          <w:rFonts w:ascii="Arial" w:hAnsi="Arial" w:cs="Arial"/>
          <w:b/>
        </w:rPr>
      </w:pPr>
    </w:p>
    <w:p w:rsidR="00FC5D8B" w:rsidRPr="00FC5D8B" w:rsidRDefault="00FC5D8B" w:rsidP="00FC5D8B">
      <w:pPr>
        <w:jc w:val="both"/>
        <w:rPr>
          <w:rFonts w:ascii="Arial" w:hAnsi="Arial" w:cs="Arial"/>
          <w:b/>
          <w:u w:val="single"/>
        </w:rPr>
      </w:pPr>
    </w:p>
    <w:p w:rsidR="00B42616" w:rsidRPr="00FC5D8B" w:rsidRDefault="00B42616">
      <w:pPr>
        <w:rPr>
          <w:rFonts w:ascii="Arial" w:hAnsi="Arial" w:cs="Arial"/>
        </w:rPr>
      </w:pPr>
    </w:p>
    <w:sectPr w:rsidR="00B42616" w:rsidRPr="00FC5D8B" w:rsidSect="00FB35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48F7A4"/>
    <w:lvl w:ilvl="0">
      <w:numFmt w:val="bullet"/>
      <w:lvlText w:val="*"/>
      <w:lvlJc w:val="left"/>
    </w:lvl>
  </w:abstractNum>
  <w:abstractNum w:abstractNumId="1">
    <w:nsid w:val="02F47895"/>
    <w:multiLevelType w:val="hybridMultilevel"/>
    <w:tmpl w:val="5BA087C4"/>
    <w:lvl w:ilvl="0" w:tplc="6DB2A64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1ACB1FF2"/>
    <w:multiLevelType w:val="hybridMultilevel"/>
    <w:tmpl w:val="8AE29D20"/>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3">
    <w:nsid w:val="1B007CE8"/>
    <w:multiLevelType w:val="hybridMultilevel"/>
    <w:tmpl w:val="4E0C8A4A"/>
    <w:lvl w:ilvl="0" w:tplc="FFFFFFFF">
      <w:start w:val="1"/>
      <w:numFmt w:val="bullet"/>
      <w:lvlText w:val=""/>
      <w:legacy w:legacy="1" w:legacySpace="0" w:legacyIndent="283"/>
      <w:lvlJc w:val="left"/>
      <w:pPr>
        <w:ind w:left="283" w:hanging="283"/>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C343FC5"/>
    <w:multiLevelType w:val="hybridMultilevel"/>
    <w:tmpl w:val="866C54F6"/>
    <w:lvl w:ilvl="0" w:tplc="B7C229E2">
      <w:start w:val="1"/>
      <w:numFmt w:val="bullet"/>
      <w:lvlText w:val="-"/>
      <w:lvlJc w:val="left"/>
      <w:pPr>
        <w:ind w:left="1146" w:hanging="360"/>
      </w:pPr>
      <w:rPr>
        <w:rFonts w:ascii="Arial" w:hAnsi="Arial" w:hint="default"/>
      </w:rPr>
    </w:lvl>
    <w:lvl w:ilvl="1" w:tplc="EE783AFE">
      <w:start w:val="2"/>
      <w:numFmt w:val="bullet"/>
      <w:lvlText w:val="•"/>
      <w:lvlJc w:val="left"/>
      <w:pPr>
        <w:ind w:left="1866" w:hanging="360"/>
      </w:pPr>
      <w:rPr>
        <w:rFonts w:ascii="Arial" w:eastAsia="Times New Roman" w:hAnsi="Arial" w:cs="Arial"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1D770787"/>
    <w:multiLevelType w:val="hybridMultilevel"/>
    <w:tmpl w:val="EB861B2A"/>
    <w:lvl w:ilvl="0" w:tplc="98EE5A94">
      <w:start w:val="1"/>
      <w:numFmt w:val="decimal"/>
      <w:lvlText w:val="%1."/>
      <w:lvlJc w:val="left"/>
      <w:pPr>
        <w:tabs>
          <w:tab w:val="num" w:pos="720"/>
        </w:tabs>
        <w:ind w:left="720" w:hanging="360"/>
      </w:pPr>
    </w:lvl>
    <w:lvl w:ilvl="1" w:tplc="6ACE039E" w:tentative="1">
      <w:start w:val="1"/>
      <w:numFmt w:val="decimal"/>
      <w:lvlText w:val="%2."/>
      <w:lvlJc w:val="left"/>
      <w:pPr>
        <w:tabs>
          <w:tab w:val="num" w:pos="1440"/>
        </w:tabs>
        <w:ind w:left="1440" w:hanging="360"/>
      </w:pPr>
    </w:lvl>
    <w:lvl w:ilvl="2" w:tplc="2C226180" w:tentative="1">
      <w:start w:val="1"/>
      <w:numFmt w:val="decimal"/>
      <w:lvlText w:val="%3."/>
      <w:lvlJc w:val="left"/>
      <w:pPr>
        <w:tabs>
          <w:tab w:val="num" w:pos="2160"/>
        </w:tabs>
        <w:ind w:left="2160" w:hanging="360"/>
      </w:pPr>
    </w:lvl>
    <w:lvl w:ilvl="3" w:tplc="F5B0E3BE" w:tentative="1">
      <w:start w:val="1"/>
      <w:numFmt w:val="decimal"/>
      <w:lvlText w:val="%4."/>
      <w:lvlJc w:val="left"/>
      <w:pPr>
        <w:tabs>
          <w:tab w:val="num" w:pos="2880"/>
        </w:tabs>
        <w:ind w:left="2880" w:hanging="360"/>
      </w:pPr>
    </w:lvl>
    <w:lvl w:ilvl="4" w:tplc="A2C4A7DC" w:tentative="1">
      <w:start w:val="1"/>
      <w:numFmt w:val="decimal"/>
      <w:lvlText w:val="%5."/>
      <w:lvlJc w:val="left"/>
      <w:pPr>
        <w:tabs>
          <w:tab w:val="num" w:pos="3600"/>
        </w:tabs>
        <w:ind w:left="3600" w:hanging="360"/>
      </w:pPr>
    </w:lvl>
    <w:lvl w:ilvl="5" w:tplc="2A767792" w:tentative="1">
      <w:start w:val="1"/>
      <w:numFmt w:val="decimal"/>
      <w:lvlText w:val="%6."/>
      <w:lvlJc w:val="left"/>
      <w:pPr>
        <w:tabs>
          <w:tab w:val="num" w:pos="4320"/>
        </w:tabs>
        <w:ind w:left="4320" w:hanging="360"/>
      </w:pPr>
    </w:lvl>
    <w:lvl w:ilvl="6" w:tplc="BD7E3BF0" w:tentative="1">
      <w:start w:val="1"/>
      <w:numFmt w:val="decimal"/>
      <w:lvlText w:val="%7."/>
      <w:lvlJc w:val="left"/>
      <w:pPr>
        <w:tabs>
          <w:tab w:val="num" w:pos="5040"/>
        </w:tabs>
        <w:ind w:left="5040" w:hanging="360"/>
      </w:pPr>
    </w:lvl>
    <w:lvl w:ilvl="7" w:tplc="EE34CE96" w:tentative="1">
      <w:start w:val="1"/>
      <w:numFmt w:val="decimal"/>
      <w:lvlText w:val="%8."/>
      <w:lvlJc w:val="left"/>
      <w:pPr>
        <w:tabs>
          <w:tab w:val="num" w:pos="5760"/>
        </w:tabs>
        <w:ind w:left="5760" w:hanging="360"/>
      </w:pPr>
    </w:lvl>
    <w:lvl w:ilvl="8" w:tplc="F6523D0A" w:tentative="1">
      <w:start w:val="1"/>
      <w:numFmt w:val="decimal"/>
      <w:lvlText w:val="%9."/>
      <w:lvlJc w:val="left"/>
      <w:pPr>
        <w:tabs>
          <w:tab w:val="num" w:pos="6480"/>
        </w:tabs>
        <w:ind w:left="6480" w:hanging="360"/>
      </w:pPr>
    </w:lvl>
  </w:abstractNum>
  <w:abstractNum w:abstractNumId="6">
    <w:nsid w:val="1EFA22B5"/>
    <w:multiLevelType w:val="hybridMultilevel"/>
    <w:tmpl w:val="7FD2171C"/>
    <w:lvl w:ilvl="0" w:tplc="7BD2B3E4">
      <w:numFmt w:val="bullet"/>
      <w:lvlText w:val="-"/>
      <w:lvlJc w:val="left"/>
      <w:pPr>
        <w:tabs>
          <w:tab w:val="num" w:pos="720"/>
        </w:tabs>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FB219EB"/>
    <w:multiLevelType w:val="hybridMultilevel"/>
    <w:tmpl w:val="649C4F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E3156D"/>
    <w:multiLevelType w:val="hybridMultilevel"/>
    <w:tmpl w:val="41CA6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4B55E8"/>
    <w:multiLevelType w:val="hybridMultilevel"/>
    <w:tmpl w:val="C358AE38"/>
    <w:lvl w:ilvl="0" w:tplc="7BD2B3E4">
      <w:numFmt w:val="bullet"/>
      <w:lvlText w:val="-"/>
      <w:lvlJc w:val="left"/>
      <w:pPr>
        <w:tabs>
          <w:tab w:val="num" w:pos="720"/>
        </w:tabs>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A355598"/>
    <w:multiLevelType w:val="singleLevel"/>
    <w:tmpl w:val="F956FB18"/>
    <w:lvl w:ilvl="0">
      <w:start w:val="1"/>
      <w:numFmt w:val="lowerLetter"/>
      <w:lvlText w:val="%1) "/>
      <w:legacy w:legacy="1" w:legacySpace="0" w:legacyIndent="283"/>
      <w:lvlJc w:val="left"/>
      <w:pPr>
        <w:ind w:left="283" w:hanging="283"/>
      </w:pPr>
      <w:rPr>
        <w:rFonts w:ascii="Arial" w:hAnsi="Arial" w:cs="Arial" w:hint="default"/>
        <w:b w:val="0"/>
        <w:bCs w:val="0"/>
        <w:i w:val="0"/>
        <w:iCs w:val="0"/>
        <w:strike w:val="0"/>
        <w:dstrike w:val="0"/>
        <w:sz w:val="24"/>
        <w:szCs w:val="24"/>
        <w:u w:val="none"/>
        <w:effect w:val="none"/>
      </w:rPr>
    </w:lvl>
  </w:abstractNum>
  <w:abstractNum w:abstractNumId="11">
    <w:nsid w:val="3B6B303E"/>
    <w:multiLevelType w:val="hybridMultilevel"/>
    <w:tmpl w:val="278A4B7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3F6679EF"/>
    <w:multiLevelType w:val="hybridMultilevel"/>
    <w:tmpl w:val="0E52D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C5127B"/>
    <w:multiLevelType w:val="hybridMultilevel"/>
    <w:tmpl w:val="57FE2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0D61A3"/>
    <w:multiLevelType w:val="hybridMultilevel"/>
    <w:tmpl w:val="03621F42"/>
    <w:lvl w:ilvl="0" w:tplc="B7C229E2">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44579D"/>
    <w:multiLevelType w:val="hybridMultilevel"/>
    <w:tmpl w:val="9BF0CBC0"/>
    <w:lvl w:ilvl="0" w:tplc="0C0A0001">
      <w:start w:val="1"/>
      <w:numFmt w:val="bullet"/>
      <w:lvlText w:val=""/>
      <w:lvlJc w:val="left"/>
      <w:pPr>
        <w:ind w:left="644" w:hanging="360"/>
      </w:pPr>
      <w:rPr>
        <w:rFonts w:ascii="Symbol" w:hAnsi="Symbol" w:hint="default"/>
      </w:rPr>
    </w:lvl>
    <w:lvl w:ilvl="1" w:tplc="0122E13C">
      <w:numFmt w:val="bullet"/>
      <w:lvlText w:val="-"/>
      <w:lvlJc w:val="left"/>
      <w:pPr>
        <w:tabs>
          <w:tab w:val="num" w:pos="2160"/>
        </w:tabs>
        <w:ind w:left="2160" w:hanging="360"/>
      </w:pPr>
      <w:rPr>
        <w:rFonts w:ascii="Arial" w:eastAsia="Times New Roman" w:hAnsi="Arial" w:cs="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46D06BAB"/>
    <w:multiLevelType w:val="hybridMultilevel"/>
    <w:tmpl w:val="7E9CAA92"/>
    <w:lvl w:ilvl="0" w:tplc="468E20A2">
      <w:start w:val="1"/>
      <w:numFmt w:val="decimal"/>
      <w:lvlText w:val="%1."/>
      <w:lvlJc w:val="left"/>
      <w:pPr>
        <w:tabs>
          <w:tab w:val="num" w:pos="720"/>
        </w:tabs>
        <w:ind w:left="720" w:hanging="360"/>
      </w:pPr>
    </w:lvl>
    <w:lvl w:ilvl="1" w:tplc="41F6D3C2" w:tentative="1">
      <w:start w:val="1"/>
      <w:numFmt w:val="decimal"/>
      <w:lvlText w:val="%2."/>
      <w:lvlJc w:val="left"/>
      <w:pPr>
        <w:tabs>
          <w:tab w:val="num" w:pos="1440"/>
        </w:tabs>
        <w:ind w:left="1440" w:hanging="360"/>
      </w:pPr>
    </w:lvl>
    <w:lvl w:ilvl="2" w:tplc="481E1A64" w:tentative="1">
      <w:start w:val="1"/>
      <w:numFmt w:val="decimal"/>
      <w:lvlText w:val="%3."/>
      <w:lvlJc w:val="left"/>
      <w:pPr>
        <w:tabs>
          <w:tab w:val="num" w:pos="2160"/>
        </w:tabs>
        <w:ind w:left="2160" w:hanging="360"/>
      </w:pPr>
    </w:lvl>
    <w:lvl w:ilvl="3" w:tplc="D670FF44" w:tentative="1">
      <w:start w:val="1"/>
      <w:numFmt w:val="decimal"/>
      <w:lvlText w:val="%4."/>
      <w:lvlJc w:val="left"/>
      <w:pPr>
        <w:tabs>
          <w:tab w:val="num" w:pos="2880"/>
        </w:tabs>
        <w:ind w:left="2880" w:hanging="360"/>
      </w:pPr>
    </w:lvl>
    <w:lvl w:ilvl="4" w:tplc="9B489030" w:tentative="1">
      <w:start w:val="1"/>
      <w:numFmt w:val="decimal"/>
      <w:lvlText w:val="%5."/>
      <w:lvlJc w:val="left"/>
      <w:pPr>
        <w:tabs>
          <w:tab w:val="num" w:pos="3600"/>
        </w:tabs>
        <w:ind w:left="3600" w:hanging="360"/>
      </w:pPr>
    </w:lvl>
    <w:lvl w:ilvl="5" w:tplc="FC18C05A" w:tentative="1">
      <w:start w:val="1"/>
      <w:numFmt w:val="decimal"/>
      <w:lvlText w:val="%6."/>
      <w:lvlJc w:val="left"/>
      <w:pPr>
        <w:tabs>
          <w:tab w:val="num" w:pos="4320"/>
        </w:tabs>
        <w:ind w:left="4320" w:hanging="360"/>
      </w:pPr>
    </w:lvl>
    <w:lvl w:ilvl="6" w:tplc="D9F88274" w:tentative="1">
      <w:start w:val="1"/>
      <w:numFmt w:val="decimal"/>
      <w:lvlText w:val="%7."/>
      <w:lvlJc w:val="left"/>
      <w:pPr>
        <w:tabs>
          <w:tab w:val="num" w:pos="5040"/>
        </w:tabs>
        <w:ind w:left="5040" w:hanging="360"/>
      </w:pPr>
    </w:lvl>
    <w:lvl w:ilvl="7" w:tplc="02A23960" w:tentative="1">
      <w:start w:val="1"/>
      <w:numFmt w:val="decimal"/>
      <w:lvlText w:val="%8."/>
      <w:lvlJc w:val="left"/>
      <w:pPr>
        <w:tabs>
          <w:tab w:val="num" w:pos="5760"/>
        </w:tabs>
        <w:ind w:left="5760" w:hanging="360"/>
      </w:pPr>
    </w:lvl>
    <w:lvl w:ilvl="8" w:tplc="870085E0" w:tentative="1">
      <w:start w:val="1"/>
      <w:numFmt w:val="decimal"/>
      <w:lvlText w:val="%9."/>
      <w:lvlJc w:val="left"/>
      <w:pPr>
        <w:tabs>
          <w:tab w:val="num" w:pos="6480"/>
        </w:tabs>
        <w:ind w:left="6480" w:hanging="360"/>
      </w:pPr>
    </w:lvl>
  </w:abstractNum>
  <w:abstractNum w:abstractNumId="17">
    <w:nsid w:val="477216CC"/>
    <w:multiLevelType w:val="hybridMultilevel"/>
    <w:tmpl w:val="65A4B2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7960968"/>
    <w:multiLevelType w:val="hybridMultilevel"/>
    <w:tmpl w:val="300CC3F8"/>
    <w:lvl w:ilvl="0" w:tplc="B7C229E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6C44DE"/>
    <w:multiLevelType w:val="hybridMultilevel"/>
    <w:tmpl w:val="6ED8BFA8"/>
    <w:lvl w:ilvl="0" w:tplc="3C8AD452">
      <w:start w:val="1"/>
      <w:numFmt w:val="bullet"/>
      <w:lvlText w:val=""/>
      <w:lvlJc w:val="left"/>
      <w:pPr>
        <w:ind w:left="1080" w:hanging="360"/>
      </w:pPr>
      <w:rPr>
        <w:rFonts w:ascii="Symbol" w:hAnsi="Symbol" w:cs="Symbol" w:hint="default"/>
        <w:sz w:val="24"/>
        <w:szCs w:val="24"/>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nsid w:val="4CC743C2"/>
    <w:multiLevelType w:val="hybridMultilevel"/>
    <w:tmpl w:val="57389ABE"/>
    <w:lvl w:ilvl="0" w:tplc="7BD2B3E4">
      <w:numFmt w:val="bullet"/>
      <w:lvlText w:val="-"/>
      <w:lvlJc w:val="left"/>
      <w:pPr>
        <w:tabs>
          <w:tab w:val="num" w:pos="720"/>
        </w:tabs>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9C404C7"/>
    <w:multiLevelType w:val="hybridMultilevel"/>
    <w:tmpl w:val="E056D96C"/>
    <w:lvl w:ilvl="0" w:tplc="1AFCB4B6">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2">
    <w:nsid w:val="5EC3370D"/>
    <w:multiLevelType w:val="hybridMultilevel"/>
    <w:tmpl w:val="29005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354691A"/>
    <w:multiLevelType w:val="hybridMultilevel"/>
    <w:tmpl w:val="AAF2BB68"/>
    <w:lvl w:ilvl="0" w:tplc="7BD2B3E4">
      <w:numFmt w:val="bullet"/>
      <w:lvlText w:val="-"/>
      <w:lvlJc w:val="left"/>
      <w:pPr>
        <w:tabs>
          <w:tab w:val="num" w:pos="720"/>
        </w:tabs>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3A868A8"/>
    <w:multiLevelType w:val="hybridMultilevel"/>
    <w:tmpl w:val="918C1AE0"/>
    <w:lvl w:ilvl="0" w:tplc="86000EC0">
      <w:start w:val="1"/>
      <w:numFmt w:val="bullet"/>
      <w:lvlText w:val=""/>
      <w:lvlJc w:val="left"/>
      <w:pPr>
        <w:tabs>
          <w:tab w:val="num" w:pos="720"/>
        </w:tabs>
        <w:ind w:left="720" w:hanging="360"/>
      </w:pPr>
      <w:rPr>
        <w:rFonts w:ascii="Wingdings" w:hAnsi="Wingdings" w:hint="default"/>
      </w:rPr>
    </w:lvl>
    <w:lvl w:ilvl="1" w:tplc="30DE20F6" w:tentative="1">
      <w:start w:val="1"/>
      <w:numFmt w:val="bullet"/>
      <w:lvlText w:val=""/>
      <w:lvlJc w:val="left"/>
      <w:pPr>
        <w:tabs>
          <w:tab w:val="num" w:pos="1440"/>
        </w:tabs>
        <w:ind w:left="1440" w:hanging="360"/>
      </w:pPr>
      <w:rPr>
        <w:rFonts w:ascii="Wingdings" w:hAnsi="Wingdings" w:hint="default"/>
      </w:rPr>
    </w:lvl>
    <w:lvl w:ilvl="2" w:tplc="F2229A00" w:tentative="1">
      <w:start w:val="1"/>
      <w:numFmt w:val="bullet"/>
      <w:lvlText w:val=""/>
      <w:lvlJc w:val="left"/>
      <w:pPr>
        <w:tabs>
          <w:tab w:val="num" w:pos="2160"/>
        </w:tabs>
        <w:ind w:left="2160" w:hanging="360"/>
      </w:pPr>
      <w:rPr>
        <w:rFonts w:ascii="Wingdings" w:hAnsi="Wingdings" w:hint="default"/>
      </w:rPr>
    </w:lvl>
    <w:lvl w:ilvl="3" w:tplc="A1B08DD0" w:tentative="1">
      <w:start w:val="1"/>
      <w:numFmt w:val="bullet"/>
      <w:lvlText w:val=""/>
      <w:lvlJc w:val="left"/>
      <w:pPr>
        <w:tabs>
          <w:tab w:val="num" w:pos="2880"/>
        </w:tabs>
        <w:ind w:left="2880" w:hanging="360"/>
      </w:pPr>
      <w:rPr>
        <w:rFonts w:ascii="Wingdings" w:hAnsi="Wingdings" w:hint="default"/>
      </w:rPr>
    </w:lvl>
    <w:lvl w:ilvl="4" w:tplc="F5A2D818" w:tentative="1">
      <w:start w:val="1"/>
      <w:numFmt w:val="bullet"/>
      <w:lvlText w:val=""/>
      <w:lvlJc w:val="left"/>
      <w:pPr>
        <w:tabs>
          <w:tab w:val="num" w:pos="3600"/>
        </w:tabs>
        <w:ind w:left="3600" w:hanging="360"/>
      </w:pPr>
      <w:rPr>
        <w:rFonts w:ascii="Wingdings" w:hAnsi="Wingdings" w:hint="default"/>
      </w:rPr>
    </w:lvl>
    <w:lvl w:ilvl="5" w:tplc="87B0ED56" w:tentative="1">
      <w:start w:val="1"/>
      <w:numFmt w:val="bullet"/>
      <w:lvlText w:val=""/>
      <w:lvlJc w:val="left"/>
      <w:pPr>
        <w:tabs>
          <w:tab w:val="num" w:pos="4320"/>
        </w:tabs>
        <w:ind w:left="4320" w:hanging="360"/>
      </w:pPr>
      <w:rPr>
        <w:rFonts w:ascii="Wingdings" w:hAnsi="Wingdings" w:hint="default"/>
      </w:rPr>
    </w:lvl>
    <w:lvl w:ilvl="6" w:tplc="A22AAA26" w:tentative="1">
      <w:start w:val="1"/>
      <w:numFmt w:val="bullet"/>
      <w:lvlText w:val=""/>
      <w:lvlJc w:val="left"/>
      <w:pPr>
        <w:tabs>
          <w:tab w:val="num" w:pos="5040"/>
        </w:tabs>
        <w:ind w:left="5040" w:hanging="360"/>
      </w:pPr>
      <w:rPr>
        <w:rFonts w:ascii="Wingdings" w:hAnsi="Wingdings" w:hint="default"/>
      </w:rPr>
    </w:lvl>
    <w:lvl w:ilvl="7" w:tplc="0D42E392" w:tentative="1">
      <w:start w:val="1"/>
      <w:numFmt w:val="bullet"/>
      <w:lvlText w:val=""/>
      <w:lvlJc w:val="left"/>
      <w:pPr>
        <w:tabs>
          <w:tab w:val="num" w:pos="5760"/>
        </w:tabs>
        <w:ind w:left="5760" w:hanging="360"/>
      </w:pPr>
      <w:rPr>
        <w:rFonts w:ascii="Wingdings" w:hAnsi="Wingdings" w:hint="default"/>
      </w:rPr>
    </w:lvl>
    <w:lvl w:ilvl="8" w:tplc="1EB21828" w:tentative="1">
      <w:start w:val="1"/>
      <w:numFmt w:val="bullet"/>
      <w:lvlText w:val=""/>
      <w:lvlJc w:val="left"/>
      <w:pPr>
        <w:tabs>
          <w:tab w:val="num" w:pos="6480"/>
        </w:tabs>
        <w:ind w:left="6480" w:hanging="360"/>
      </w:pPr>
      <w:rPr>
        <w:rFonts w:ascii="Wingdings" w:hAnsi="Wingdings" w:hint="default"/>
      </w:rPr>
    </w:lvl>
  </w:abstractNum>
  <w:abstractNum w:abstractNumId="25">
    <w:nsid w:val="68490F6B"/>
    <w:multiLevelType w:val="hybridMultilevel"/>
    <w:tmpl w:val="557E2890"/>
    <w:lvl w:ilvl="0" w:tplc="A7DC197C">
      <w:start w:val="1"/>
      <w:numFmt w:val="bullet"/>
      <w:lvlText w:val=""/>
      <w:lvlJc w:val="left"/>
      <w:pPr>
        <w:tabs>
          <w:tab w:val="num" w:pos="720"/>
        </w:tabs>
        <w:ind w:left="720" w:hanging="360"/>
      </w:pPr>
      <w:rPr>
        <w:rFonts w:ascii="Wingdings" w:hAnsi="Wingdings" w:hint="default"/>
      </w:rPr>
    </w:lvl>
    <w:lvl w:ilvl="1" w:tplc="1600614A" w:tentative="1">
      <w:start w:val="1"/>
      <w:numFmt w:val="bullet"/>
      <w:lvlText w:val=""/>
      <w:lvlJc w:val="left"/>
      <w:pPr>
        <w:tabs>
          <w:tab w:val="num" w:pos="1440"/>
        </w:tabs>
        <w:ind w:left="1440" w:hanging="360"/>
      </w:pPr>
      <w:rPr>
        <w:rFonts w:ascii="Wingdings" w:hAnsi="Wingdings" w:hint="default"/>
      </w:rPr>
    </w:lvl>
    <w:lvl w:ilvl="2" w:tplc="C82A840C" w:tentative="1">
      <w:start w:val="1"/>
      <w:numFmt w:val="bullet"/>
      <w:lvlText w:val=""/>
      <w:lvlJc w:val="left"/>
      <w:pPr>
        <w:tabs>
          <w:tab w:val="num" w:pos="2160"/>
        </w:tabs>
        <w:ind w:left="2160" w:hanging="360"/>
      </w:pPr>
      <w:rPr>
        <w:rFonts w:ascii="Wingdings" w:hAnsi="Wingdings" w:hint="default"/>
      </w:rPr>
    </w:lvl>
    <w:lvl w:ilvl="3" w:tplc="267CE9FE" w:tentative="1">
      <w:start w:val="1"/>
      <w:numFmt w:val="bullet"/>
      <w:lvlText w:val=""/>
      <w:lvlJc w:val="left"/>
      <w:pPr>
        <w:tabs>
          <w:tab w:val="num" w:pos="2880"/>
        </w:tabs>
        <w:ind w:left="2880" w:hanging="360"/>
      </w:pPr>
      <w:rPr>
        <w:rFonts w:ascii="Wingdings" w:hAnsi="Wingdings" w:hint="default"/>
      </w:rPr>
    </w:lvl>
    <w:lvl w:ilvl="4" w:tplc="3FD6637A" w:tentative="1">
      <w:start w:val="1"/>
      <w:numFmt w:val="bullet"/>
      <w:lvlText w:val=""/>
      <w:lvlJc w:val="left"/>
      <w:pPr>
        <w:tabs>
          <w:tab w:val="num" w:pos="3600"/>
        </w:tabs>
        <w:ind w:left="3600" w:hanging="360"/>
      </w:pPr>
      <w:rPr>
        <w:rFonts w:ascii="Wingdings" w:hAnsi="Wingdings" w:hint="default"/>
      </w:rPr>
    </w:lvl>
    <w:lvl w:ilvl="5" w:tplc="DD4438E0" w:tentative="1">
      <w:start w:val="1"/>
      <w:numFmt w:val="bullet"/>
      <w:lvlText w:val=""/>
      <w:lvlJc w:val="left"/>
      <w:pPr>
        <w:tabs>
          <w:tab w:val="num" w:pos="4320"/>
        </w:tabs>
        <w:ind w:left="4320" w:hanging="360"/>
      </w:pPr>
      <w:rPr>
        <w:rFonts w:ascii="Wingdings" w:hAnsi="Wingdings" w:hint="default"/>
      </w:rPr>
    </w:lvl>
    <w:lvl w:ilvl="6" w:tplc="43E2C7BE" w:tentative="1">
      <w:start w:val="1"/>
      <w:numFmt w:val="bullet"/>
      <w:lvlText w:val=""/>
      <w:lvlJc w:val="left"/>
      <w:pPr>
        <w:tabs>
          <w:tab w:val="num" w:pos="5040"/>
        </w:tabs>
        <w:ind w:left="5040" w:hanging="360"/>
      </w:pPr>
      <w:rPr>
        <w:rFonts w:ascii="Wingdings" w:hAnsi="Wingdings" w:hint="default"/>
      </w:rPr>
    </w:lvl>
    <w:lvl w:ilvl="7" w:tplc="3EA0F23E" w:tentative="1">
      <w:start w:val="1"/>
      <w:numFmt w:val="bullet"/>
      <w:lvlText w:val=""/>
      <w:lvlJc w:val="left"/>
      <w:pPr>
        <w:tabs>
          <w:tab w:val="num" w:pos="5760"/>
        </w:tabs>
        <w:ind w:left="5760" w:hanging="360"/>
      </w:pPr>
      <w:rPr>
        <w:rFonts w:ascii="Wingdings" w:hAnsi="Wingdings" w:hint="default"/>
      </w:rPr>
    </w:lvl>
    <w:lvl w:ilvl="8" w:tplc="B63E2054" w:tentative="1">
      <w:start w:val="1"/>
      <w:numFmt w:val="bullet"/>
      <w:lvlText w:val=""/>
      <w:lvlJc w:val="left"/>
      <w:pPr>
        <w:tabs>
          <w:tab w:val="num" w:pos="6480"/>
        </w:tabs>
        <w:ind w:left="6480" w:hanging="360"/>
      </w:pPr>
      <w:rPr>
        <w:rFonts w:ascii="Wingdings" w:hAnsi="Wingdings" w:hint="default"/>
      </w:rPr>
    </w:lvl>
  </w:abstractNum>
  <w:abstractNum w:abstractNumId="26">
    <w:nsid w:val="6B4E666C"/>
    <w:multiLevelType w:val="hybridMultilevel"/>
    <w:tmpl w:val="31DAC20E"/>
    <w:lvl w:ilvl="0" w:tplc="B7C229E2">
      <w:start w:val="1"/>
      <w:numFmt w:val="bullet"/>
      <w:lvlText w:val="-"/>
      <w:lvlJc w:val="left"/>
      <w:pPr>
        <w:tabs>
          <w:tab w:val="num" w:pos="720"/>
        </w:tabs>
        <w:ind w:left="720" w:hanging="360"/>
      </w:pPr>
      <w:rPr>
        <w:rFonts w:ascii="Arial" w:hAnsi="Arial" w:hint="default"/>
      </w:rPr>
    </w:lvl>
    <w:lvl w:ilvl="1" w:tplc="6ACE039E" w:tentative="1">
      <w:start w:val="1"/>
      <w:numFmt w:val="decimal"/>
      <w:lvlText w:val="%2."/>
      <w:lvlJc w:val="left"/>
      <w:pPr>
        <w:tabs>
          <w:tab w:val="num" w:pos="1440"/>
        </w:tabs>
        <w:ind w:left="1440" w:hanging="360"/>
      </w:pPr>
    </w:lvl>
    <w:lvl w:ilvl="2" w:tplc="2C226180" w:tentative="1">
      <w:start w:val="1"/>
      <w:numFmt w:val="decimal"/>
      <w:lvlText w:val="%3."/>
      <w:lvlJc w:val="left"/>
      <w:pPr>
        <w:tabs>
          <w:tab w:val="num" w:pos="2160"/>
        </w:tabs>
        <w:ind w:left="2160" w:hanging="360"/>
      </w:pPr>
    </w:lvl>
    <w:lvl w:ilvl="3" w:tplc="F5B0E3BE" w:tentative="1">
      <w:start w:val="1"/>
      <w:numFmt w:val="decimal"/>
      <w:lvlText w:val="%4."/>
      <w:lvlJc w:val="left"/>
      <w:pPr>
        <w:tabs>
          <w:tab w:val="num" w:pos="2880"/>
        </w:tabs>
        <w:ind w:left="2880" w:hanging="360"/>
      </w:pPr>
    </w:lvl>
    <w:lvl w:ilvl="4" w:tplc="A2C4A7DC" w:tentative="1">
      <w:start w:val="1"/>
      <w:numFmt w:val="decimal"/>
      <w:lvlText w:val="%5."/>
      <w:lvlJc w:val="left"/>
      <w:pPr>
        <w:tabs>
          <w:tab w:val="num" w:pos="3600"/>
        </w:tabs>
        <w:ind w:left="3600" w:hanging="360"/>
      </w:pPr>
    </w:lvl>
    <w:lvl w:ilvl="5" w:tplc="2A767792" w:tentative="1">
      <w:start w:val="1"/>
      <w:numFmt w:val="decimal"/>
      <w:lvlText w:val="%6."/>
      <w:lvlJc w:val="left"/>
      <w:pPr>
        <w:tabs>
          <w:tab w:val="num" w:pos="4320"/>
        </w:tabs>
        <w:ind w:left="4320" w:hanging="360"/>
      </w:pPr>
    </w:lvl>
    <w:lvl w:ilvl="6" w:tplc="BD7E3BF0" w:tentative="1">
      <w:start w:val="1"/>
      <w:numFmt w:val="decimal"/>
      <w:lvlText w:val="%7."/>
      <w:lvlJc w:val="left"/>
      <w:pPr>
        <w:tabs>
          <w:tab w:val="num" w:pos="5040"/>
        </w:tabs>
        <w:ind w:left="5040" w:hanging="360"/>
      </w:pPr>
    </w:lvl>
    <w:lvl w:ilvl="7" w:tplc="EE34CE96" w:tentative="1">
      <w:start w:val="1"/>
      <w:numFmt w:val="decimal"/>
      <w:lvlText w:val="%8."/>
      <w:lvlJc w:val="left"/>
      <w:pPr>
        <w:tabs>
          <w:tab w:val="num" w:pos="5760"/>
        </w:tabs>
        <w:ind w:left="5760" w:hanging="360"/>
      </w:pPr>
    </w:lvl>
    <w:lvl w:ilvl="8" w:tplc="F6523D0A" w:tentative="1">
      <w:start w:val="1"/>
      <w:numFmt w:val="decimal"/>
      <w:lvlText w:val="%9."/>
      <w:lvlJc w:val="left"/>
      <w:pPr>
        <w:tabs>
          <w:tab w:val="num" w:pos="6480"/>
        </w:tabs>
        <w:ind w:left="6480" w:hanging="360"/>
      </w:pPr>
    </w:lvl>
  </w:abstractNum>
  <w:abstractNum w:abstractNumId="27">
    <w:nsid w:val="6BDA675A"/>
    <w:multiLevelType w:val="hybridMultilevel"/>
    <w:tmpl w:val="84C2A372"/>
    <w:lvl w:ilvl="0" w:tplc="0C0A0001">
      <w:start w:val="1"/>
      <w:numFmt w:val="bullet"/>
      <w:lvlText w:val=""/>
      <w:lvlJc w:val="left"/>
      <w:pPr>
        <w:tabs>
          <w:tab w:val="num" w:pos="360"/>
        </w:tabs>
        <w:ind w:left="360" w:hanging="360"/>
      </w:pPr>
      <w:rPr>
        <w:rFonts w:ascii="Symbol" w:hAnsi="Symbol" w:hint="default"/>
        <w:b/>
        <w:bCs/>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2243029"/>
    <w:multiLevelType w:val="hybridMultilevel"/>
    <w:tmpl w:val="5224B0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D948A5"/>
    <w:multiLevelType w:val="hybridMultilevel"/>
    <w:tmpl w:val="3B42C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4605823"/>
    <w:multiLevelType w:val="hybridMultilevel"/>
    <w:tmpl w:val="FE9C2F50"/>
    <w:lvl w:ilvl="0" w:tplc="B7C229E2">
      <w:start w:val="1"/>
      <w:numFmt w:val="bullet"/>
      <w:lvlText w:val="-"/>
      <w:lvlJc w:val="left"/>
      <w:pPr>
        <w:ind w:left="1800" w:hanging="360"/>
      </w:pPr>
      <w:rPr>
        <w:rFonts w:ascii="Arial" w:hAnsi="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nsid w:val="7C175800"/>
    <w:multiLevelType w:val="hybridMultilevel"/>
    <w:tmpl w:val="673E4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3"/>
  </w:num>
  <w:num w:numId="10">
    <w:abstractNumId w:val="11"/>
  </w:num>
  <w:num w:numId="11">
    <w:abstractNumId w:val="5"/>
  </w:num>
  <w:num w:numId="12">
    <w:abstractNumId w:val="6"/>
  </w:num>
  <w:num w:numId="13">
    <w:abstractNumId w:val="20"/>
  </w:num>
  <w:num w:numId="14">
    <w:abstractNumId w:val="3"/>
  </w:num>
  <w:num w:numId="15">
    <w:abstractNumId w:val="18"/>
  </w:num>
  <w:num w:numId="16">
    <w:abstractNumId w:val="26"/>
  </w:num>
  <w:num w:numId="17">
    <w:abstractNumId w:val="23"/>
  </w:num>
  <w:num w:numId="18">
    <w:abstractNumId w:val="16"/>
  </w:num>
  <w:num w:numId="19">
    <w:abstractNumId w:val="25"/>
  </w:num>
  <w:num w:numId="20">
    <w:abstractNumId w:val="24"/>
  </w:num>
  <w:num w:numId="21">
    <w:abstractNumId w:val="9"/>
  </w:num>
  <w:num w:numId="22">
    <w:abstractNumId w:val="28"/>
  </w:num>
  <w:num w:numId="23">
    <w:abstractNumId w:val="4"/>
  </w:num>
  <w:num w:numId="24">
    <w:abstractNumId w:val="1"/>
  </w:num>
  <w:num w:numId="25">
    <w:abstractNumId w:val="14"/>
  </w:num>
  <w:num w:numId="26">
    <w:abstractNumId w:val="30"/>
  </w:num>
  <w:num w:numId="27">
    <w:abstractNumId w:val="7"/>
  </w:num>
  <w:num w:numId="28">
    <w:abstractNumId w:val="22"/>
  </w:num>
  <w:num w:numId="29">
    <w:abstractNumId w:val="29"/>
  </w:num>
  <w:num w:numId="30">
    <w:abstractNumId w:val="15"/>
  </w:num>
  <w:num w:numId="31">
    <w:abstractNumId w:val="31"/>
  </w:num>
  <w:num w:numId="32">
    <w:abstractNumId w:val="19"/>
  </w:num>
  <w:num w:numId="33">
    <w:abstractNumId w:val="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B42616"/>
    <w:rsid w:val="00107025"/>
    <w:rsid w:val="00491D51"/>
    <w:rsid w:val="00AA09FB"/>
    <w:rsid w:val="00AE6546"/>
    <w:rsid w:val="00B42616"/>
    <w:rsid w:val="00EB17A3"/>
    <w:rsid w:val="00FB35F4"/>
    <w:rsid w:val="00FC5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F4"/>
  </w:style>
  <w:style w:type="paragraph" w:styleId="Ttulo3">
    <w:name w:val="heading 3"/>
    <w:basedOn w:val="Normal"/>
    <w:next w:val="Normal"/>
    <w:link w:val="Ttulo3Car"/>
    <w:qFormat/>
    <w:rsid w:val="00FC5D8B"/>
    <w:pPr>
      <w:keepNext/>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link w:val="Ttulo5Car"/>
    <w:qFormat/>
    <w:rsid w:val="00FC5D8B"/>
    <w:pPr>
      <w:spacing w:before="240" w:after="60" w:line="240" w:lineRule="auto"/>
      <w:outlineLvl w:val="4"/>
    </w:pPr>
    <w:rPr>
      <w:rFonts w:ascii="Times New Roman" w:eastAsia="Times New Roman" w:hAnsi="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C5D8B"/>
    <w:rPr>
      <w:rFonts w:ascii="Arial" w:eastAsia="Times New Roman" w:hAnsi="Arial" w:cs="Arial"/>
      <w:b/>
      <w:bCs/>
      <w:sz w:val="26"/>
      <w:szCs w:val="26"/>
    </w:rPr>
  </w:style>
  <w:style w:type="character" w:customStyle="1" w:styleId="Ttulo5Car">
    <w:name w:val="Título 5 Car"/>
    <w:basedOn w:val="Fuentedeprrafopredeter"/>
    <w:link w:val="Ttulo5"/>
    <w:rsid w:val="00FC5D8B"/>
    <w:rPr>
      <w:rFonts w:ascii="Times New Roman" w:eastAsia="Times New Roman" w:hAnsi="Times New Roman" w:cs="Times New Roman"/>
      <w:b/>
      <w:bCs/>
      <w:i/>
      <w:iCs/>
      <w:sz w:val="26"/>
      <w:szCs w:val="26"/>
    </w:rPr>
  </w:style>
  <w:style w:type="paragraph" w:styleId="Prrafodelista">
    <w:name w:val="List Paragraph"/>
    <w:basedOn w:val="Normal"/>
    <w:qFormat/>
    <w:rsid w:val="00FC5D8B"/>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C5D8B"/>
    <w:pPr>
      <w:spacing w:after="0" w:line="240" w:lineRule="auto"/>
    </w:pPr>
    <w:rPr>
      <w:rFonts w:ascii="Segoe UI" w:eastAsia="Times New Roman" w:hAnsi="Segoe UI" w:cs="Times New Roman"/>
      <w:sz w:val="18"/>
      <w:szCs w:val="18"/>
    </w:rPr>
  </w:style>
  <w:style w:type="character" w:customStyle="1" w:styleId="TextodegloboCar">
    <w:name w:val="Texto de globo Car"/>
    <w:basedOn w:val="Fuentedeprrafopredeter"/>
    <w:link w:val="Textodeglobo"/>
    <w:uiPriority w:val="99"/>
    <w:semiHidden/>
    <w:rsid w:val="00FC5D8B"/>
    <w:rPr>
      <w:rFonts w:ascii="Segoe UI" w:eastAsia="Times New Roman" w:hAnsi="Segoe UI" w:cs="Times New Roman"/>
      <w:sz w:val="18"/>
      <w:szCs w:val="18"/>
    </w:rPr>
  </w:style>
  <w:style w:type="paragraph" w:styleId="Sangra2detindependiente">
    <w:name w:val="Body Text Indent 2"/>
    <w:basedOn w:val="Normal"/>
    <w:link w:val="Sangra2detindependienteCar"/>
    <w:rsid w:val="00FC5D8B"/>
    <w:pPr>
      <w:spacing w:after="120" w:line="480" w:lineRule="auto"/>
      <w:ind w:left="283"/>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FC5D8B"/>
    <w:rPr>
      <w:rFonts w:ascii="Times New Roman" w:eastAsia="Times New Roman" w:hAnsi="Times New Roman" w:cs="Times New Roman"/>
      <w:sz w:val="24"/>
      <w:szCs w:val="24"/>
    </w:rPr>
  </w:style>
  <w:style w:type="paragraph" w:customStyle="1" w:styleId="Car">
    <w:name w:val="Car"/>
    <w:basedOn w:val="Normal"/>
    <w:rsid w:val="00FC5D8B"/>
    <w:pPr>
      <w:widowControl w:val="0"/>
      <w:adjustRightInd w:val="0"/>
      <w:spacing w:after="160" w:line="240" w:lineRule="exact"/>
      <w:jc w:val="both"/>
      <w:textAlignment w:val="baseline"/>
    </w:pPr>
    <w:rPr>
      <w:rFonts w:ascii="Arial" w:eastAsia="Times New Roman" w:hAnsi="Arial" w:cs="Times New Roman"/>
      <w:sz w:val="20"/>
      <w:szCs w:val="20"/>
      <w:lang w:val="en-US" w:eastAsia="en-US"/>
    </w:rPr>
  </w:style>
  <w:style w:type="character" w:customStyle="1" w:styleId="CarCar">
    <w:name w:val="Car Car"/>
    <w:basedOn w:val="Fuentedeprrafopredeter"/>
    <w:locked/>
    <w:rsid w:val="00FC5D8B"/>
    <w:rPr>
      <w:rFonts w:ascii="Arial" w:hAnsi="Arial" w:cs="Arial"/>
      <w:b/>
      <w:bCs/>
      <w:sz w:val="26"/>
      <w:szCs w:val="26"/>
      <w:lang w:val="es-ES" w:eastAsia="es-ES" w:bidi="ar-SA"/>
    </w:rPr>
  </w:style>
  <w:style w:type="character" w:customStyle="1" w:styleId="texto91">
    <w:name w:val="texto91"/>
    <w:basedOn w:val="Fuentedeprrafopredeter"/>
    <w:rsid w:val="00FC5D8B"/>
    <w:rPr>
      <w:rFonts w:ascii="Verdana" w:hAnsi="Verdana" w:hint="default"/>
      <w:strike w:val="0"/>
      <w:dstrike w:val="0"/>
      <w:color w:val="000000"/>
      <w:sz w:val="20"/>
      <w:szCs w:val="20"/>
      <w:u w:val="none"/>
      <w:effect w:val="none"/>
    </w:rPr>
  </w:style>
  <w:style w:type="character" w:customStyle="1" w:styleId="EncabezadoCar">
    <w:name w:val="Encabezado Car"/>
    <w:basedOn w:val="Fuentedeprrafopredeter"/>
    <w:link w:val="Encabezado"/>
    <w:rsid w:val="00FC5D8B"/>
    <w:rPr>
      <w:rFonts w:ascii="Times New Roman" w:eastAsia="Times New Roman" w:hAnsi="Times New Roman"/>
      <w:sz w:val="24"/>
      <w:szCs w:val="24"/>
    </w:rPr>
  </w:style>
  <w:style w:type="paragraph" w:styleId="Encabezado">
    <w:name w:val="header"/>
    <w:basedOn w:val="Normal"/>
    <w:link w:val="EncabezadoCar"/>
    <w:rsid w:val="00FC5D8B"/>
    <w:pPr>
      <w:tabs>
        <w:tab w:val="center" w:pos="4252"/>
        <w:tab w:val="right" w:pos="8504"/>
      </w:tabs>
      <w:spacing w:after="0" w:line="240" w:lineRule="auto"/>
    </w:pPr>
    <w:rPr>
      <w:rFonts w:ascii="Times New Roman" w:eastAsia="Times New Roman" w:hAnsi="Times New Roman"/>
      <w:sz w:val="24"/>
      <w:szCs w:val="24"/>
    </w:rPr>
  </w:style>
  <w:style w:type="character" w:customStyle="1" w:styleId="EncabezadoCar1">
    <w:name w:val="Encabezado Car1"/>
    <w:basedOn w:val="Fuentedeprrafopredeter"/>
    <w:link w:val="Encabezado"/>
    <w:uiPriority w:val="99"/>
    <w:semiHidden/>
    <w:rsid w:val="00FC5D8B"/>
  </w:style>
  <w:style w:type="character" w:customStyle="1" w:styleId="Textoindependiente2Car">
    <w:name w:val="Texto independiente 2 Car"/>
    <w:basedOn w:val="Fuentedeprrafopredeter"/>
    <w:link w:val="Textoindependiente2"/>
    <w:rsid w:val="00FC5D8B"/>
    <w:rPr>
      <w:rFonts w:ascii="Times New Roman" w:eastAsia="Times New Roman" w:hAnsi="Times New Roman"/>
      <w:sz w:val="24"/>
      <w:lang w:val="es-MX" w:bidi="he-IL"/>
    </w:rPr>
  </w:style>
  <w:style w:type="paragraph" w:styleId="Textoindependiente2">
    <w:name w:val="Body Text 2"/>
    <w:basedOn w:val="Normal"/>
    <w:link w:val="Textoindependiente2Car"/>
    <w:rsid w:val="00FC5D8B"/>
    <w:pPr>
      <w:spacing w:after="0" w:line="240" w:lineRule="auto"/>
      <w:jc w:val="both"/>
    </w:pPr>
    <w:rPr>
      <w:rFonts w:ascii="Times New Roman" w:eastAsia="Times New Roman" w:hAnsi="Times New Roman"/>
      <w:sz w:val="24"/>
      <w:lang w:val="es-MX" w:bidi="he-IL"/>
    </w:rPr>
  </w:style>
  <w:style w:type="character" w:customStyle="1" w:styleId="Textoindependiente2Car1">
    <w:name w:val="Texto independiente 2 Car1"/>
    <w:basedOn w:val="Fuentedeprrafopredeter"/>
    <w:link w:val="Textoindependiente2"/>
    <w:uiPriority w:val="99"/>
    <w:semiHidden/>
    <w:rsid w:val="00FC5D8B"/>
  </w:style>
  <w:style w:type="character" w:styleId="Hipervnculo">
    <w:name w:val="Hyperlink"/>
    <w:basedOn w:val="Fuentedeprrafopredeter"/>
    <w:uiPriority w:val="99"/>
    <w:unhideWhenUsed/>
    <w:rsid w:val="00FC5D8B"/>
    <w:rPr>
      <w:color w:val="0000FF"/>
      <w:u w:val="single"/>
    </w:rPr>
  </w:style>
  <w:style w:type="character" w:styleId="nfasis">
    <w:name w:val="Emphasis"/>
    <w:basedOn w:val="Fuentedeprrafopredeter"/>
    <w:uiPriority w:val="20"/>
    <w:qFormat/>
    <w:rsid w:val="00FC5D8B"/>
    <w:rPr>
      <w:i/>
      <w:iCs/>
    </w:rPr>
  </w:style>
  <w:style w:type="character" w:customStyle="1" w:styleId="PiedepginaCar">
    <w:name w:val="Pie de página Car"/>
    <w:basedOn w:val="Fuentedeprrafopredeter"/>
    <w:link w:val="Piedepgina"/>
    <w:rsid w:val="00FC5D8B"/>
    <w:rPr>
      <w:rFonts w:ascii="Times New Roman" w:eastAsia="Times New Roman" w:hAnsi="Times New Roman"/>
      <w:sz w:val="24"/>
      <w:szCs w:val="24"/>
    </w:rPr>
  </w:style>
  <w:style w:type="paragraph" w:styleId="Piedepgina">
    <w:name w:val="footer"/>
    <w:basedOn w:val="Normal"/>
    <w:link w:val="PiedepginaCar"/>
    <w:rsid w:val="00FC5D8B"/>
    <w:pPr>
      <w:tabs>
        <w:tab w:val="center" w:pos="4419"/>
        <w:tab w:val="right" w:pos="8838"/>
      </w:tabs>
      <w:spacing w:after="0" w:line="240" w:lineRule="auto"/>
    </w:pPr>
    <w:rPr>
      <w:rFonts w:ascii="Times New Roman" w:eastAsia="Times New Roman" w:hAnsi="Times New Roman"/>
      <w:sz w:val="24"/>
      <w:szCs w:val="24"/>
    </w:rPr>
  </w:style>
  <w:style w:type="character" w:customStyle="1" w:styleId="PiedepginaCar1">
    <w:name w:val="Pie de página Car1"/>
    <w:basedOn w:val="Fuentedeprrafopredeter"/>
    <w:link w:val="Piedepgina"/>
    <w:uiPriority w:val="99"/>
    <w:semiHidden/>
    <w:rsid w:val="00FC5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ar%C3%A1sito" TargetMode="External"/><Relationship Id="rId13" Type="http://schemas.openxmlformats.org/officeDocument/2006/relationships/hyperlink" Target="http://es.wikipedia.org/wiki/Bacteria" TargetMode="External"/><Relationship Id="rId18" Type="http://schemas.openxmlformats.org/officeDocument/2006/relationships/hyperlink" Target="http://es.wikipedia.org/wiki/Antipir%C3%A9tico" TargetMode="External"/><Relationship Id="rId3" Type="http://schemas.openxmlformats.org/officeDocument/2006/relationships/settings" Target="settings.xml"/><Relationship Id="rId21" Type="http://schemas.openxmlformats.org/officeDocument/2006/relationships/hyperlink" Target="http://es.wikipedia.org/wiki/V%C3%B3mito" TargetMode="External"/><Relationship Id="rId7" Type="http://schemas.openxmlformats.org/officeDocument/2006/relationships/hyperlink" Target="http://es.wikipedia.org/wiki/V%C3%B3mito" TargetMode="External"/><Relationship Id="rId12" Type="http://schemas.openxmlformats.org/officeDocument/2006/relationships/hyperlink" Target="http://es.wikipedia.org/wiki/Protozoario" TargetMode="External"/><Relationship Id="rId17" Type="http://schemas.openxmlformats.org/officeDocument/2006/relationships/hyperlink" Target="http://es.wikipedia.org/wiki/Analg%C3%A9sico" TargetMode="External"/><Relationship Id="rId2" Type="http://schemas.openxmlformats.org/officeDocument/2006/relationships/styles" Target="styles.xml"/><Relationship Id="rId16" Type="http://schemas.openxmlformats.org/officeDocument/2006/relationships/hyperlink" Target="http://es.wikipedia.org/wiki/Antiinflamatorio" TargetMode="External"/><Relationship Id="rId20" Type="http://schemas.openxmlformats.org/officeDocument/2006/relationships/hyperlink" Target="http://es.wikipedia.org/w/index.php?title=Benzamida&amp;action=edit&amp;redlink=1" TargetMode="External"/><Relationship Id="rId1" Type="http://schemas.openxmlformats.org/officeDocument/2006/relationships/numbering" Target="numbering.xml"/><Relationship Id="rId6" Type="http://schemas.openxmlformats.org/officeDocument/2006/relationships/hyperlink" Target="http://es.wikipedia.org/wiki/Neurol%C3%A9ptico" TargetMode="External"/><Relationship Id="rId11" Type="http://schemas.openxmlformats.org/officeDocument/2006/relationships/hyperlink" Target="http://es.wikipedia.org/wiki/Infecci%C3%B3n" TargetMode="External"/><Relationship Id="rId5" Type="http://schemas.openxmlformats.org/officeDocument/2006/relationships/hyperlink" Target="http://es.wikipedia.org/w/index.php?title=Benzamida&amp;action=edit&amp;redlink=1" TargetMode="External"/><Relationship Id="rId15" Type="http://schemas.openxmlformats.org/officeDocument/2006/relationships/hyperlink" Target="http://es.wikipedia.org/wiki/Salicilato" TargetMode="External"/><Relationship Id="rId23" Type="http://schemas.openxmlformats.org/officeDocument/2006/relationships/theme" Target="theme/theme1.xml"/><Relationship Id="rId10" Type="http://schemas.openxmlformats.org/officeDocument/2006/relationships/hyperlink" Target="http://es.wikipedia.org/wiki/%C3%81cido_nucl%C3%A9ico" TargetMode="External"/><Relationship Id="rId19" Type="http://schemas.openxmlformats.org/officeDocument/2006/relationships/hyperlink" Target="http://es.wikipedia.org/wiki/Antiagregante_plaquetario" TargetMode="External"/><Relationship Id="rId4" Type="http://schemas.openxmlformats.org/officeDocument/2006/relationships/webSettings" Target="webSettings.xml"/><Relationship Id="rId9" Type="http://schemas.openxmlformats.org/officeDocument/2006/relationships/hyperlink" Target="http://es.wikipedia.org/w/index.php?title=Nitroimidazol&amp;action=edit&amp;redlink=1" TargetMode="External"/><Relationship Id="rId14" Type="http://schemas.openxmlformats.org/officeDocument/2006/relationships/hyperlink" Target="http://es.wikipedia.org/wiki/Anaer%C3%B3bic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11815</Words>
  <Characters>64986</Characters>
  <Application>Microsoft Office Word</Application>
  <DocSecurity>0</DocSecurity>
  <Lines>541</Lines>
  <Paragraphs>153</Paragraphs>
  <ScaleCrop>false</ScaleCrop>
  <Company/>
  <LinksUpToDate>false</LinksUpToDate>
  <CharactersWithSpaces>76648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c:creator>
  <cp:keywords/>
  <dc:description/>
  <cp:lastModifiedBy>wilfre</cp:lastModifiedBy>
  <cp:revision>6</cp:revision>
  <dcterms:created xsi:type="dcterms:W3CDTF">2024-02-15T17:40:00Z</dcterms:created>
  <dcterms:modified xsi:type="dcterms:W3CDTF">2024-02-15T18:53:00Z</dcterms:modified>
</cp:coreProperties>
</file>