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Papiro" type="tile"/>
    </v:background>
  </w:background>
  <w:body>
    <w:tbl>
      <w:tblPr>
        <w:tblStyle w:val="Tablaconcuadrcula"/>
        <w:tblW w:w="0" w:type="auto"/>
        <w:tblLook w:val="04A0"/>
      </w:tblPr>
      <w:tblGrid>
        <w:gridCol w:w="7360"/>
        <w:gridCol w:w="7360"/>
      </w:tblGrid>
      <w:tr w:rsidR="00EE37C3" w:rsidTr="00236944">
        <w:trPr>
          <w:trHeight w:val="270"/>
        </w:trPr>
        <w:tc>
          <w:tcPr>
            <w:tcW w:w="14720" w:type="dxa"/>
            <w:gridSpan w:val="2"/>
          </w:tcPr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EE37C3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Aplicación de la presión positiva espiratoria final/ presión positiva continua en vía aérea</w:t>
            </w:r>
          </w:p>
        </w:tc>
      </w:tr>
      <w:tr w:rsidR="00EE37C3" w:rsidTr="00EE37C3">
        <w:trPr>
          <w:trHeight w:val="270"/>
        </w:trPr>
        <w:tc>
          <w:tcPr>
            <w:tcW w:w="7360" w:type="dxa"/>
          </w:tcPr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b/>
                <w:i/>
                <w:iCs/>
                <w:color w:val="231F20"/>
              </w:rPr>
              <w:t>Concepto</w:t>
            </w:r>
            <w:r w:rsidRPr="00EE37C3">
              <w:rPr>
                <w:rFonts w:ascii="Arial" w:hAnsi="Arial" w:cs="Arial"/>
                <w:b/>
                <w:color w:val="231F20"/>
              </w:rPr>
              <w:t>.</w:t>
            </w:r>
            <w:r w:rsidRPr="00EE37C3">
              <w:rPr>
                <w:rFonts w:ascii="Arial" w:hAnsi="Arial" w:cs="Arial"/>
                <w:color w:val="231F20"/>
              </w:rPr>
              <w:t xml:space="preserve"> La PEEP es la técnica que permit</w:t>
            </w:r>
            <w:r>
              <w:rPr>
                <w:rFonts w:ascii="Arial" w:hAnsi="Arial" w:cs="Arial"/>
                <w:color w:val="231F20"/>
              </w:rPr>
              <w:t xml:space="preserve">e mantener de manera artificial </w:t>
            </w:r>
            <w:r w:rsidRPr="00EE37C3">
              <w:rPr>
                <w:rFonts w:ascii="Arial" w:hAnsi="Arial" w:cs="Arial"/>
                <w:color w:val="231F20"/>
              </w:rPr>
              <w:t>una presión positiva después de una espiración completa.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Este término se aplica cuando en un paciente ventil</w:t>
            </w:r>
            <w:r>
              <w:rPr>
                <w:rFonts w:ascii="Arial" w:hAnsi="Arial" w:cs="Arial"/>
                <w:color w:val="231F20"/>
              </w:rPr>
              <w:t xml:space="preserve">ado se mantiene una determinada </w:t>
            </w:r>
            <w:r w:rsidRPr="00EE37C3">
              <w:rPr>
                <w:rFonts w:ascii="Arial" w:hAnsi="Arial" w:cs="Arial"/>
                <w:color w:val="231F20"/>
              </w:rPr>
              <w:t>presión positiva al final de la espiración; e</w:t>
            </w:r>
            <w:r>
              <w:rPr>
                <w:rFonts w:ascii="Arial" w:hAnsi="Arial" w:cs="Arial"/>
                <w:color w:val="231F20"/>
              </w:rPr>
              <w:t xml:space="preserve">n realidad es una asociación de </w:t>
            </w:r>
            <w:r w:rsidRPr="00EE37C3">
              <w:rPr>
                <w:rFonts w:ascii="Arial" w:hAnsi="Arial" w:cs="Arial"/>
                <w:color w:val="231F20"/>
              </w:rPr>
              <w:t xml:space="preserve">ventilación con inspiración y PEEP, por lo que se le </w:t>
            </w:r>
            <w:r>
              <w:rPr>
                <w:rFonts w:ascii="Arial" w:hAnsi="Arial" w:cs="Arial"/>
                <w:color w:val="231F20"/>
              </w:rPr>
              <w:t xml:space="preserve">denomina también ventilación </w:t>
            </w:r>
            <w:r w:rsidRPr="00EE37C3">
              <w:rPr>
                <w:rFonts w:ascii="Arial" w:hAnsi="Arial" w:cs="Arial"/>
                <w:color w:val="231F20"/>
              </w:rPr>
              <w:t>con presión positiva continua (CPPV). La denomin</w:t>
            </w:r>
            <w:r>
              <w:rPr>
                <w:rFonts w:ascii="Arial" w:hAnsi="Arial" w:cs="Arial"/>
                <w:color w:val="231F20"/>
              </w:rPr>
              <w:t xml:space="preserve">ación presión positiva continua </w:t>
            </w:r>
            <w:r w:rsidRPr="00EE37C3">
              <w:rPr>
                <w:rFonts w:ascii="Arial" w:hAnsi="Arial" w:cs="Arial"/>
                <w:color w:val="231F20"/>
              </w:rPr>
              <w:t>en vía aérea (CPAP) se reserva para cuando el</w:t>
            </w:r>
            <w:r>
              <w:rPr>
                <w:rFonts w:ascii="Arial" w:hAnsi="Arial" w:cs="Arial"/>
                <w:color w:val="231F20"/>
              </w:rPr>
              <w:t xml:space="preserve"> paciente, respirando de manera </w:t>
            </w:r>
            <w:r w:rsidRPr="00EE37C3">
              <w:rPr>
                <w:rFonts w:ascii="Arial" w:hAnsi="Arial" w:cs="Arial"/>
                <w:color w:val="231F20"/>
              </w:rPr>
              <w:t>espontánea, mantiene artificialmente presión positiva al final de la espiración.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Tanto la PEEP como la CPAP tienen com</w:t>
            </w:r>
            <w:r>
              <w:rPr>
                <w:rFonts w:ascii="Arial" w:hAnsi="Arial" w:cs="Arial"/>
                <w:color w:val="231F20"/>
              </w:rPr>
              <w:t xml:space="preserve">o objetivo mantener una presión </w:t>
            </w:r>
            <w:r w:rsidRPr="00EE37C3">
              <w:rPr>
                <w:rFonts w:ascii="Arial" w:hAnsi="Arial" w:cs="Arial"/>
                <w:color w:val="231F20"/>
              </w:rPr>
              <w:t xml:space="preserve">positiva en la espiración con el fin de aumentar </w:t>
            </w:r>
            <w:r>
              <w:rPr>
                <w:rFonts w:ascii="Arial" w:hAnsi="Arial" w:cs="Arial"/>
                <w:color w:val="231F20"/>
              </w:rPr>
              <w:t xml:space="preserve">la capacidad residual funcional </w:t>
            </w:r>
            <w:r w:rsidRPr="00EE37C3">
              <w:rPr>
                <w:rFonts w:ascii="Arial" w:hAnsi="Arial" w:cs="Arial"/>
                <w:color w:val="231F20"/>
              </w:rPr>
              <w:t>(CRF), lo que evita así el cierre precoz de vías aéreas y la consiguiente hipoxemia.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En resumen, la aplicación de las técnicas d</w:t>
            </w:r>
            <w:r>
              <w:rPr>
                <w:rFonts w:ascii="Arial" w:hAnsi="Arial" w:cs="Arial"/>
                <w:color w:val="231F20"/>
              </w:rPr>
              <w:t xml:space="preserve">e PEEP y CPAP se realiza con el </w:t>
            </w:r>
            <w:r w:rsidRPr="00EE37C3">
              <w:rPr>
                <w:rFonts w:ascii="Arial" w:hAnsi="Arial" w:cs="Arial"/>
                <w:color w:val="231F20"/>
              </w:rPr>
              <w:t>objetivo de mejorar la oxigeneración de los p</w:t>
            </w:r>
            <w:r>
              <w:rPr>
                <w:rFonts w:ascii="Arial" w:hAnsi="Arial" w:cs="Arial"/>
                <w:color w:val="231F20"/>
              </w:rPr>
              <w:t xml:space="preserve">acientes afectados por lesiones </w:t>
            </w:r>
            <w:r w:rsidRPr="00EE37C3">
              <w:rPr>
                <w:rFonts w:ascii="Arial" w:hAnsi="Arial" w:cs="Arial"/>
                <w:color w:val="231F20"/>
              </w:rPr>
              <w:t xml:space="preserve">parenquimatosas pulmonares, cuyo exponente </w:t>
            </w:r>
            <w:r>
              <w:rPr>
                <w:rFonts w:ascii="Arial" w:hAnsi="Arial" w:cs="Arial"/>
                <w:color w:val="231F20"/>
              </w:rPr>
              <w:t xml:space="preserve">más grave es el SDRA. Su efecto </w:t>
            </w:r>
            <w:r w:rsidRPr="00EE37C3">
              <w:rPr>
                <w:rFonts w:ascii="Arial" w:hAnsi="Arial" w:cs="Arial"/>
                <w:color w:val="231F20"/>
              </w:rPr>
              <w:t>beneficioso sobre la oxigenación, radica en qu</w:t>
            </w:r>
            <w:r>
              <w:rPr>
                <w:rFonts w:ascii="Arial" w:hAnsi="Arial" w:cs="Arial"/>
                <w:color w:val="231F20"/>
              </w:rPr>
              <w:t xml:space="preserve">e permite mantener una adecuada </w:t>
            </w:r>
            <w:r w:rsidRPr="00EE37C3">
              <w:rPr>
                <w:rFonts w:ascii="Arial" w:hAnsi="Arial" w:cs="Arial"/>
                <w:color w:val="231F20"/>
              </w:rPr>
              <w:t>PaO2 con concentraciones no tóxicas de oxíge</w:t>
            </w:r>
            <w:r>
              <w:rPr>
                <w:rFonts w:ascii="Arial" w:hAnsi="Arial" w:cs="Arial"/>
                <w:color w:val="231F20"/>
              </w:rPr>
              <w:t xml:space="preserve">no, al aumentar la capacidad de </w:t>
            </w:r>
            <w:r w:rsidRPr="00EE37C3">
              <w:rPr>
                <w:rFonts w:ascii="Arial" w:hAnsi="Arial" w:cs="Arial"/>
                <w:color w:val="231F20"/>
              </w:rPr>
              <w:t>residual funcional y disminuir la fracción de cortocircuitos (Qs/Qt).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En los últimos años, se ha visto un interés creciente por la CPAP en el</w:t>
            </w:r>
            <w:r>
              <w:rPr>
                <w:rFonts w:ascii="Arial" w:hAnsi="Arial" w:cs="Arial"/>
                <w:color w:val="231F20"/>
              </w:rPr>
              <w:t xml:space="preserve"> tratamiento </w:t>
            </w:r>
            <w:r w:rsidRPr="00EE37C3">
              <w:rPr>
                <w:rFonts w:ascii="Arial" w:hAnsi="Arial" w:cs="Arial"/>
                <w:color w:val="231F20"/>
              </w:rPr>
              <w:t>del SDRA y a pesar de que ambas determinan pre</w:t>
            </w:r>
            <w:r>
              <w:rPr>
                <w:rFonts w:ascii="Arial" w:hAnsi="Arial" w:cs="Arial"/>
                <w:color w:val="231F20"/>
              </w:rPr>
              <w:t xml:space="preserve">sión positiva en la espiración, </w:t>
            </w:r>
            <w:r w:rsidRPr="00EE37C3">
              <w:rPr>
                <w:rFonts w:ascii="Arial" w:hAnsi="Arial" w:cs="Arial"/>
                <w:color w:val="231F20"/>
              </w:rPr>
              <w:t>hay algunas diferencias, con relación a la PEEP, que la hacen preferible.</w:t>
            </w:r>
          </w:p>
        </w:tc>
        <w:tc>
          <w:tcPr>
            <w:tcW w:w="7360" w:type="dxa"/>
          </w:tcPr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231F20"/>
              </w:rPr>
            </w:pPr>
            <w:r w:rsidRPr="00EE37C3">
              <w:rPr>
                <w:rFonts w:ascii="Arial" w:hAnsi="Arial" w:cs="Arial"/>
                <w:b/>
                <w:i/>
                <w:iCs/>
                <w:color w:val="231F20"/>
              </w:rPr>
              <w:t>Técnica de supresión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La retirada de la PEEP debe ser gradual y</w:t>
            </w:r>
            <w:r>
              <w:rPr>
                <w:rFonts w:ascii="Arial" w:hAnsi="Arial" w:cs="Arial"/>
                <w:color w:val="231F20"/>
              </w:rPr>
              <w:t xml:space="preserve"> más lenta que su instauración, </w:t>
            </w:r>
            <w:r w:rsidRPr="00EE37C3">
              <w:rPr>
                <w:rFonts w:ascii="Arial" w:hAnsi="Arial" w:cs="Arial"/>
                <w:color w:val="231F20"/>
              </w:rPr>
              <w:t>comenzando a descender su nivel en el momento que se</w:t>
            </w:r>
            <w:r>
              <w:rPr>
                <w:rFonts w:ascii="Arial" w:hAnsi="Arial" w:cs="Arial"/>
                <w:color w:val="231F20"/>
              </w:rPr>
              <w:t xml:space="preserve"> ha estabilizado la oxigenación </w:t>
            </w:r>
            <w:r w:rsidRPr="00EE37C3">
              <w:rPr>
                <w:rFonts w:ascii="Arial" w:hAnsi="Arial" w:cs="Arial"/>
                <w:color w:val="231F20"/>
              </w:rPr>
              <w:t>con niveles no tóxicos de FIO2. Por ninguna c</w:t>
            </w:r>
            <w:r>
              <w:rPr>
                <w:rFonts w:ascii="Arial" w:hAnsi="Arial" w:cs="Arial"/>
                <w:color w:val="231F20"/>
              </w:rPr>
              <w:t xml:space="preserve">ausa se debe suprimir de manera </w:t>
            </w:r>
            <w:r w:rsidRPr="00EE37C3">
              <w:rPr>
                <w:rFonts w:ascii="Arial" w:hAnsi="Arial" w:cs="Arial"/>
                <w:color w:val="231F20"/>
              </w:rPr>
              <w:t>brusca la PEEP y se insiste que ello incluye mediciones de la presión en cuña del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capilar pulmonar y aspiraciones endotraqueales.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b/>
                <w:i/>
                <w:iCs/>
                <w:color w:val="231F20"/>
              </w:rPr>
              <w:t>Complicaciones</w:t>
            </w:r>
            <w:r w:rsidRPr="00EE37C3">
              <w:rPr>
                <w:rFonts w:ascii="Arial" w:hAnsi="Arial" w:cs="Arial"/>
                <w:color w:val="231F20"/>
              </w:rPr>
              <w:t>. Pulmonares. Barotrauma, enfisema intersticial, neumomedia</w:t>
            </w:r>
            <w:r>
              <w:rPr>
                <w:rFonts w:ascii="Arial" w:hAnsi="Arial" w:cs="Arial"/>
                <w:color w:val="231F20"/>
              </w:rPr>
              <w:t xml:space="preserve">stino, </w:t>
            </w:r>
            <w:r w:rsidRPr="00EE37C3">
              <w:rPr>
                <w:rFonts w:ascii="Arial" w:hAnsi="Arial" w:cs="Arial"/>
                <w:color w:val="231F20"/>
              </w:rPr>
              <w:t>neumotórax, enfisema subcutáneo, retron</w:t>
            </w:r>
            <w:r>
              <w:rPr>
                <w:rFonts w:ascii="Arial" w:hAnsi="Arial" w:cs="Arial"/>
                <w:color w:val="231F20"/>
              </w:rPr>
              <w:t xml:space="preserve">eumoperitoneo y neumoperitoneo. </w:t>
            </w:r>
            <w:r w:rsidRPr="00EE37C3">
              <w:rPr>
                <w:rFonts w:ascii="Arial" w:hAnsi="Arial" w:cs="Arial"/>
                <w:color w:val="231F20"/>
              </w:rPr>
              <w:t>Cardiovasculares. Disminución del gasto cardíaco, en especial si hay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hipovolemia.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b/>
                <w:i/>
                <w:iCs/>
                <w:color w:val="231F20"/>
              </w:rPr>
              <w:t>Limitaciones y contraindicaciones</w:t>
            </w:r>
            <w:r w:rsidRPr="00EE37C3">
              <w:rPr>
                <w:rFonts w:ascii="Arial" w:hAnsi="Arial" w:cs="Arial"/>
                <w:color w:val="231F20"/>
              </w:rPr>
              <w:t xml:space="preserve">. No se </w:t>
            </w:r>
            <w:r>
              <w:rPr>
                <w:rFonts w:ascii="Arial" w:hAnsi="Arial" w:cs="Arial"/>
                <w:color w:val="231F20"/>
              </w:rPr>
              <w:t xml:space="preserve">ha demostrado la utilidad de la </w:t>
            </w:r>
            <w:r w:rsidRPr="00EE37C3">
              <w:rPr>
                <w:rFonts w:ascii="Arial" w:hAnsi="Arial" w:cs="Arial"/>
                <w:color w:val="231F20"/>
              </w:rPr>
              <w:t xml:space="preserve">PEEP como un medio profiláctico para prevenir la </w:t>
            </w:r>
            <w:r>
              <w:rPr>
                <w:rFonts w:ascii="Arial" w:hAnsi="Arial" w:cs="Arial"/>
                <w:color w:val="231F20"/>
              </w:rPr>
              <w:t xml:space="preserve">aparición del SDRA en pacientes </w:t>
            </w:r>
            <w:r w:rsidRPr="00EE37C3">
              <w:rPr>
                <w:rFonts w:ascii="Arial" w:hAnsi="Arial" w:cs="Arial"/>
                <w:color w:val="231F20"/>
              </w:rPr>
              <w:t>con alto riesgo de padecerlo.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Las contraindicaciones del uso de la PEEP más importantes son la presenciade una obstrucción crónica al flujo de la vía aérea y el estatus asmático.</w:t>
            </w:r>
          </w:p>
          <w:p w:rsidR="00EE37C3" w:rsidRPr="00EE37C3" w:rsidRDefault="00EE37C3" w:rsidP="00EE37C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EE37C3">
              <w:rPr>
                <w:rFonts w:ascii="Arial" w:hAnsi="Arial" w:cs="Arial"/>
                <w:color w:val="231F20"/>
              </w:rPr>
              <w:t>Se considera una contraindicación el paciente con</w:t>
            </w:r>
            <w:r>
              <w:rPr>
                <w:rFonts w:ascii="Arial" w:hAnsi="Arial" w:cs="Arial"/>
                <w:color w:val="231F20"/>
              </w:rPr>
              <w:t xml:space="preserve"> intervención quirúrgica previa </w:t>
            </w:r>
            <w:r w:rsidRPr="00EE37C3">
              <w:rPr>
                <w:rFonts w:ascii="Arial" w:hAnsi="Arial" w:cs="Arial"/>
                <w:color w:val="231F20"/>
              </w:rPr>
              <w:t>de vías digestivas altas y con distensión gástrica aguda como complicación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</w:p>
        </w:tc>
      </w:tr>
      <w:tr w:rsidR="00EE37C3" w:rsidTr="00EE37C3">
        <w:trPr>
          <w:trHeight w:val="270"/>
        </w:trPr>
        <w:tc>
          <w:tcPr>
            <w:tcW w:w="7360" w:type="dxa"/>
          </w:tcPr>
          <w:p w:rsidR="00EE37C3" w:rsidRPr="00EE37C3" w:rsidRDefault="00EE37C3" w:rsidP="00EE37C3">
            <w:pPr>
              <w:rPr>
                <w:rFonts w:ascii="Arial" w:hAnsi="Arial" w:cs="Arial"/>
                <w:b/>
                <w:i/>
                <w:iCs/>
              </w:rPr>
            </w:pPr>
            <w:r w:rsidRPr="00EE37C3">
              <w:rPr>
                <w:rFonts w:ascii="Arial" w:hAnsi="Arial" w:cs="Arial"/>
                <w:b/>
                <w:i/>
                <w:iCs/>
              </w:rPr>
              <w:t>Técnica de aplicación</w:t>
            </w:r>
          </w:p>
          <w:p w:rsidR="00EE37C3" w:rsidRPr="00EE37C3" w:rsidRDefault="00EE37C3" w:rsidP="00EE37C3">
            <w:pPr>
              <w:rPr>
                <w:rFonts w:ascii="Arial" w:hAnsi="Arial" w:cs="Arial"/>
              </w:rPr>
            </w:pPr>
            <w:r w:rsidRPr="00EE37C3">
              <w:rPr>
                <w:rFonts w:ascii="Arial" w:hAnsi="Arial" w:cs="Arial"/>
              </w:rPr>
              <w:t>Existen diferentes criterios en cuanto al nivel de PEEP necesario para obtener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una buena respuesta terapéutica, sin que los efectos indeseables sean importantes.</w:t>
            </w:r>
          </w:p>
          <w:p w:rsidR="00EE37C3" w:rsidRPr="00EE37C3" w:rsidRDefault="00EE37C3" w:rsidP="00EE37C3">
            <w:pPr>
              <w:rPr>
                <w:rFonts w:ascii="Arial" w:hAnsi="Arial" w:cs="Arial"/>
              </w:rPr>
            </w:pPr>
            <w:r w:rsidRPr="00EE37C3">
              <w:rPr>
                <w:rFonts w:ascii="Arial" w:hAnsi="Arial" w:cs="Arial"/>
              </w:rPr>
              <w:t>El más usado y convencional es que la PEEP haga posible normalizar la CRF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en los pacientes con SDRA (hasta en 80 % de los casos), con el empleo de alrededor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de 15 cm H2O, lo que permite utilizar una FiO2 menor de 0,6; estos niveles no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tienen repercusiones cardiovasculares indeseables, a menos que el paciente esté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en franca hipovolemia, y no hacen imprescindible el uso del catéter de Swan-Ganz.</w:t>
            </w:r>
          </w:p>
          <w:p w:rsidR="00EE37C3" w:rsidRPr="00EE37C3" w:rsidRDefault="00EE37C3" w:rsidP="00EE37C3">
            <w:pPr>
              <w:rPr>
                <w:rFonts w:ascii="Arial" w:hAnsi="Arial" w:cs="Arial"/>
              </w:rPr>
            </w:pPr>
            <w:r w:rsidRPr="00EE37C3">
              <w:rPr>
                <w:rFonts w:ascii="Arial" w:hAnsi="Arial" w:cs="Arial"/>
              </w:rPr>
              <w:t>Para seleccionar el nivel de PEEP en un paciente con SDRA tratado con</w:t>
            </w:r>
          </w:p>
          <w:p w:rsidR="00EE37C3" w:rsidRPr="00EE37C3" w:rsidRDefault="00EE37C3" w:rsidP="00EE37C3">
            <w:pPr>
              <w:rPr>
                <w:rFonts w:ascii="Arial" w:hAnsi="Arial" w:cs="Arial"/>
              </w:rPr>
            </w:pPr>
            <w:r w:rsidRPr="00EE37C3">
              <w:rPr>
                <w:rFonts w:ascii="Arial" w:hAnsi="Arial" w:cs="Arial"/>
              </w:rPr>
              <w:t>ventilación mecánica, se recomienda empezar con FiO2 de 1,0 y valorar el intercambio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de gases. Si la PaO2 es menor de 150-175 mm Hg, se incrementa a intervalos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de 5 cm de H2O, valorando la repercusión gasométrica y hemodinámica cada</w:t>
            </w:r>
            <w:r>
              <w:rPr>
                <w:rFonts w:ascii="Arial" w:hAnsi="Arial" w:cs="Arial"/>
              </w:rPr>
              <w:t xml:space="preserve"> </w:t>
            </w:r>
            <w:r w:rsidRPr="00EE37C3">
              <w:rPr>
                <w:rFonts w:ascii="Arial" w:hAnsi="Arial" w:cs="Arial"/>
              </w:rPr>
              <w:t>10 min hasta obtener una PaO2 igual o superior a 150 mm Hg. El nivel de PEEP al</w:t>
            </w:r>
          </w:p>
          <w:p w:rsidR="00EE37C3" w:rsidRDefault="00EE37C3" w:rsidP="00EE37C3">
            <w:r w:rsidRPr="00EE37C3">
              <w:rPr>
                <w:rFonts w:ascii="Arial" w:hAnsi="Arial" w:cs="Arial"/>
              </w:rPr>
              <w:t>cual se logre este resultado permite reducir la FiO2 a 0,6 o menos.</w:t>
            </w:r>
          </w:p>
        </w:tc>
        <w:tc>
          <w:tcPr>
            <w:tcW w:w="7360" w:type="dxa"/>
          </w:tcPr>
          <w:p w:rsidR="001845CA" w:rsidRPr="001845CA" w:rsidRDefault="001845CA" w:rsidP="001845CA">
            <w:pPr>
              <w:rPr>
                <w:rFonts w:ascii="Arial" w:hAnsi="Arial" w:cs="Arial"/>
                <w:b/>
                <w:i/>
                <w:iCs/>
              </w:rPr>
            </w:pPr>
            <w:r w:rsidRPr="001845CA">
              <w:rPr>
                <w:rFonts w:ascii="Arial" w:hAnsi="Arial" w:cs="Arial"/>
                <w:b/>
                <w:i/>
                <w:iCs/>
              </w:rPr>
              <w:t>Atención de enfermería a pacientes ventilados con presión positiva</w:t>
            </w:r>
          </w:p>
          <w:p w:rsidR="001845CA" w:rsidRPr="001845CA" w:rsidRDefault="001845CA" w:rsidP="001845CA">
            <w:pPr>
              <w:rPr>
                <w:rFonts w:ascii="Arial" w:hAnsi="Arial" w:cs="Arial"/>
                <w:b/>
                <w:i/>
                <w:iCs/>
              </w:rPr>
            </w:pPr>
            <w:r w:rsidRPr="001845CA">
              <w:rPr>
                <w:rFonts w:ascii="Arial" w:hAnsi="Arial" w:cs="Arial"/>
                <w:b/>
                <w:i/>
                <w:iCs/>
              </w:rPr>
              <w:t>espiratoria final</w:t>
            </w:r>
            <w:r w:rsidRPr="001845CA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Pr="001845CA">
              <w:rPr>
                <w:rFonts w:ascii="Arial" w:hAnsi="Arial" w:cs="Arial"/>
                <w:b/>
                <w:i/>
                <w:iCs/>
              </w:rPr>
              <w:t>presión positiva continua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Debe ir encaminada a la detección precoz de alteraciones cardiorrespiratoria,expresión de complicaciones ocasionadas por el uso de la PEEP/CPAP como son: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1. Aumento de las cifras de PVC.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2. Aumento de las presiones de la arteria pulmonar (si se está usando catéter deSwan-Ganz) y observar en el monitor, variaciones de la curva, así como de sus valores expresados de forma digital.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3. Disminución de las cifras de tensión arterial.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4. Disminución del volumen de diuresis. Las mediciones deben ser horarias.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5. Alteraciones en la coloración de la piel. La palidez es expresión de disminución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del gasto cardíaco. La cianosis es expresión de trastornos en la oxigenación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hística.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6. Observación frecuente del capmógrafo y del neumotacómetro si se usa el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 xml:space="preserve">respirador Servo 900 C o del analizador de gases del respirador </w:t>
            </w:r>
            <w:r w:rsidRPr="001845CA">
              <w:rPr>
                <w:rFonts w:ascii="Arial" w:hAnsi="Arial" w:cs="Arial"/>
                <w:i/>
                <w:iCs/>
              </w:rPr>
              <w:t>Erica</w:t>
            </w:r>
            <w:r w:rsidRPr="001845CA">
              <w:rPr>
                <w:rFonts w:ascii="Arial" w:hAnsi="Arial" w:cs="Arial"/>
              </w:rPr>
              <w:t>. En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 xml:space="preserve">ambos ventiladores, se expresa de forma monitorizada y con </w:t>
            </w:r>
            <w:r w:rsidRPr="001845CA">
              <w:rPr>
                <w:rFonts w:ascii="Arial" w:hAnsi="Arial" w:cs="Arial"/>
              </w:rPr>
              <w:lastRenderedPageBreak/>
              <w:t>alarmas los siguientes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 xml:space="preserve">indicadores: presión en pico de vías respiratorias, </w:t>
            </w:r>
            <w:r w:rsidRPr="001845CA">
              <w:rPr>
                <w:rFonts w:ascii="Arial" w:hAnsi="Arial" w:cs="Arial"/>
                <w:i/>
                <w:iCs/>
              </w:rPr>
              <w:t xml:space="preserve">compliance </w:t>
            </w:r>
            <w:r w:rsidRPr="001845CA">
              <w:rPr>
                <w:rFonts w:ascii="Arial" w:hAnsi="Arial" w:cs="Arial"/>
              </w:rPr>
              <w:t>y concentración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del CO2 al final de la espiración, expresión este último, de la PaCO2.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7. Alteraciones en la mecánica ventilatoria como la lucha contra el ventilador, el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abombamiento de un hemitórax y el dolor torácico si está consciente.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8. Observar si se presenta enfisema subcutáneo.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9. Si se usa CPAP y el paciente está consciente, debe observar si presenta alteraciones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de la conciencia o de la conducta, ello puede ser expresión de disminución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del gasto cardíaco o de aumento de la PaCO2.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10. Para la aspiración no desconectar al paciente del ventilador, utilizar aditamento</w:t>
            </w:r>
          </w:p>
          <w:p w:rsidR="001845CA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especial, para realizar la aspiración mediante la válvula lateral conectada al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tubo endotraqueal o cánula de la traqueostomía.</w:t>
            </w:r>
          </w:p>
          <w:p w:rsidR="00EE37C3" w:rsidRPr="001845CA" w:rsidRDefault="001845CA" w:rsidP="001845CA">
            <w:pPr>
              <w:rPr>
                <w:rFonts w:ascii="Arial" w:hAnsi="Arial" w:cs="Arial"/>
              </w:rPr>
            </w:pPr>
            <w:r w:rsidRPr="001845CA">
              <w:rPr>
                <w:rFonts w:ascii="Arial" w:hAnsi="Arial" w:cs="Arial"/>
              </w:rPr>
              <w:t>11. Reflejar en la hoja de seguimiento cualquier variación en el nivel de PEEP/</w:t>
            </w:r>
            <w:r>
              <w:rPr>
                <w:rFonts w:ascii="Arial" w:hAnsi="Arial" w:cs="Arial"/>
              </w:rPr>
              <w:t xml:space="preserve"> </w:t>
            </w:r>
            <w:r w:rsidRPr="001845CA">
              <w:rPr>
                <w:rFonts w:ascii="Arial" w:hAnsi="Arial" w:cs="Arial"/>
              </w:rPr>
              <w:t>CPAP aplicado y su correlación gasométrica.</w:t>
            </w:r>
          </w:p>
        </w:tc>
      </w:tr>
    </w:tbl>
    <w:p w:rsidR="00DD1EF7" w:rsidRDefault="00DD1EF7"/>
    <w:sectPr w:rsidR="00DD1EF7" w:rsidSect="00EE37C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hyphenationZone w:val="425"/>
  <w:characterSpacingControl w:val="doNotCompress"/>
  <w:compat>
    <w:useFELayout/>
  </w:compat>
  <w:rsids>
    <w:rsidRoot w:val="00EE37C3"/>
    <w:rsid w:val="000F4082"/>
    <w:rsid w:val="001845CA"/>
    <w:rsid w:val="008E523B"/>
    <w:rsid w:val="00BC778F"/>
    <w:rsid w:val="00C71AF7"/>
    <w:rsid w:val="00DD1EF7"/>
    <w:rsid w:val="00E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3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2023-03-15T02:10:00Z</dcterms:created>
  <dcterms:modified xsi:type="dcterms:W3CDTF">2023-05-04T00:07:00Z</dcterms:modified>
</cp:coreProperties>
</file>