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p w:rsidR="00BA0489" w:rsidRPr="00D472D8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 w:rsidRPr="00D472D8">
        <w:rPr>
          <w:rFonts w:ascii="Arial" w:hAnsi="Arial" w:cs="Arial"/>
          <w:b/>
          <w:bCs/>
          <w:color w:val="231F20"/>
          <w:sz w:val="28"/>
          <w:szCs w:val="28"/>
        </w:rPr>
        <w:t>Traqueostomía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Consiste en la realización de un orificio en la tráquea mediante el cual se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 xml:space="preserve">coloca una cánula </w:t>
      </w:r>
      <w:proofErr w:type="spellStart"/>
      <w:r w:rsidRPr="00BA0489">
        <w:rPr>
          <w:rFonts w:ascii="Arial" w:hAnsi="Arial" w:cs="Arial"/>
          <w:color w:val="231F20"/>
        </w:rPr>
        <w:t>endotraqueal</w:t>
      </w:r>
      <w:proofErr w:type="spellEnd"/>
      <w:r w:rsidRPr="00BA0489">
        <w:rPr>
          <w:rFonts w:ascii="Arial" w:hAnsi="Arial" w:cs="Arial"/>
          <w:color w:val="231F20"/>
        </w:rPr>
        <w:t xml:space="preserve"> que permite mantener permeable la vía aérea superior.</w:t>
      </w:r>
    </w:p>
    <w:p w:rsid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b/>
          <w:color w:val="231F20"/>
        </w:rPr>
        <w:t>Técnica</w:t>
      </w:r>
      <w:r w:rsidRPr="00BA0489">
        <w:rPr>
          <w:rFonts w:ascii="Arial" w:hAnsi="Arial" w:cs="Arial"/>
          <w:color w:val="231F20"/>
        </w:rPr>
        <w:t>.</w:t>
      </w:r>
    </w:p>
    <w:p w:rsidR="00BA0489" w:rsidRDefault="00BA0489" w:rsidP="00D47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BA0489">
        <w:rPr>
          <w:rFonts w:ascii="Arial" w:hAnsi="Arial" w:cs="Arial"/>
          <w:color w:val="231F20"/>
        </w:rPr>
        <w:t xml:space="preserve"> Aplicar anestesia local con lidocaína a 1 % y agujas de 1 cm en el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borde inferior del cartílago tiroideo hasta la horquilla esternal (si el paciente está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 xml:space="preserve">consciente) después de haber colocado su cuello en </w:t>
      </w:r>
      <w:proofErr w:type="spellStart"/>
      <w:r w:rsidRPr="00BA0489">
        <w:rPr>
          <w:rFonts w:ascii="Arial" w:hAnsi="Arial" w:cs="Arial"/>
          <w:color w:val="231F20"/>
        </w:rPr>
        <w:t>hiperextención</w:t>
      </w:r>
      <w:proofErr w:type="spellEnd"/>
      <w:r w:rsidRPr="00BA0489">
        <w:rPr>
          <w:rFonts w:ascii="Arial" w:hAnsi="Arial" w:cs="Arial"/>
          <w:color w:val="231F20"/>
        </w:rPr>
        <w:t>; realizar incisión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 xml:space="preserve">longitudinal, para exponer la tráquea y fijarla con pinza </w:t>
      </w:r>
      <w:proofErr w:type="spellStart"/>
      <w:r w:rsidRPr="00BA0489">
        <w:rPr>
          <w:rFonts w:ascii="Arial" w:hAnsi="Arial" w:cs="Arial"/>
          <w:color w:val="231F20"/>
        </w:rPr>
        <w:t>herina</w:t>
      </w:r>
      <w:proofErr w:type="spellEnd"/>
      <w:r w:rsidRPr="00BA0489">
        <w:rPr>
          <w:rFonts w:ascii="Arial" w:hAnsi="Arial" w:cs="Arial"/>
          <w:color w:val="231F20"/>
        </w:rPr>
        <w:t>, tracción hacia</w:t>
      </w:r>
      <w:r>
        <w:rPr>
          <w:rFonts w:ascii="Arial" w:hAnsi="Arial" w:cs="Arial"/>
          <w:color w:val="231F20"/>
        </w:rPr>
        <w:t xml:space="preserve"> delante y </w:t>
      </w:r>
      <w:r w:rsidRPr="00BA0489">
        <w:rPr>
          <w:rFonts w:ascii="Arial" w:hAnsi="Arial" w:cs="Arial"/>
          <w:color w:val="231F20"/>
        </w:rPr>
        <w:t>seleccionarla de manera vertical con el bisturí, por debajo del cartílago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 xml:space="preserve">cricoides en los 2do. </w:t>
      </w:r>
      <w:proofErr w:type="gramStart"/>
      <w:r w:rsidRPr="00BA0489">
        <w:rPr>
          <w:rFonts w:ascii="Arial" w:hAnsi="Arial" w:cs="Arial"/>
          <w:color w:val="231F20"/>
        </w:rPr>
        <w:t>y</w:t>
      </w:r>
      <w:proofErr w:type="gramEnd"/>
      <w:r w:rsidRPr="00BA0489">
        <w:rPr>
          <w:rFonts w:ascii="Arial" w:hAnsi="Arial" w:cs="Arial"/>
          <w:color w:val="231F20"/>
        </w:rPr>
        <w:t xml:space="preserve"> 3er. anillos de la tráquea en su parte central; introducir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cánula con pinza Laborde y fijarla a la piel (la herida cutánea no se sutura para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facilitar salida de sangre, secreciones y aire proveniente del pulmón hacia el exterior)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e insuflar el cuff</w:t>
      </w:r>
      <w:r w:rsidRPr="00BA0489">
        <w:rPr>
          <w:rFonts w:ascii="Arial" w:hAnsi="Arial" w:cs="Arial"/>
          <w:i/>
          <w:iCs/>
          <w:color w:val="231F20"/>
        </w:rPr>
        <w:t>.</w:t>
      </w:r>
    </w:p>
    <w:p w:rsidR="00D472D8" w:rsidRPr="00BA0489" w:rsidRDefault="00D472D8" w:rsidP="00D47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BA0489" w:rsidRPr="00D472D8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D472D8">
        <w:rPr>
          <w:rFonts w:ascii="Arial" w:hAnsi="Arial" w:cs="Arial"/>
          <w:b/>
          <w:color w:val="231F20"/>
        </w:rPr>
        <w:t>Complicaciones: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1. </w:t>
      </w:r>
      <w:r w:rsidRPr="00BA0489">
        <w:rPr>
          <w:rFonts w:ascii="Arial" w:hAnsi="Arial" w:cs="Arial"/>
          <w:b/>
          <w:color w:val="231F20"/>
          <w:u w:val="single"/>
        </w:rPr>
        <w:t>Durante la técnica: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a) </w:t>
      </w:r>
      <w:r w:rsidRPr="00BA0489">
        <w:rPr>
          <w:rFonts w:ascii="Arial" w:hAnsi="Arial" w:cs="Arial"/>
          <w:b/>
          <w:color w:val="231F20"/>
        </w:rPr>
        <w:t>Traumáticas: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Por lesiones en la columna cervical del paciente.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</w:t>
      </w:r>
      <w:proofErr w:type="spellStart"/>
      <w:r w:rsidRPr="00BA0489">
        <w:rPr>
          <w:rFonts w:ascii="Arial" w:hAnsi="Arial" w:cs="Arial"/>
          <w:color w:val="231F20"/>
        </w:rPr>
        <w:t>Sangramientos</w:t>
      </w:r>
      <w:proofErr w:type="spellEnd"/>
      <w:r w:rsidRPr="00BA0489">
        <w:rPr>
          <w:rFonts w:ascii="Arial" w:hAnsi="Arial" w:cs="Arial"/>
          <w:color w:val="231F20"/>
        </w:rPr>
        <w:t xml:space="preserve"> locales con o sin broncoaspiración.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Lesiones de esófago y tiroides.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b) </w:t>
      </w:r>
      <w:r w:rsidRPr="00BA0489">
        <w:rPr>
          <w:rFonts w:ascii="Arial" w:hAnsi="Arial" w:cs="Arial"/>
          <w:b/>
          <w:color w:val="231F20"/>
        </w:rPr>
        <w:t>Reflejas: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Parasimpáticas (espasmo de la glotis, bradicardia y </w:t>
      </w:r>
      <w:proofErr w:type="spellStart"/>
      <w:r w:rsidRPr="00BA0489">
        <w:rPr>
          <w:rFonts w:ascii="Arial" w:hAnsi="Arial" w:cs="Arial"/>
          <w:color w:val="231F20"/>
        </w:rPr>
        <w:t>broncospasmo</w:t>
      </w:r>
      <w:proofErr w:type="spellEnd"/>
      <w:r w:rsidRPr="00BA0489">
        <w:rPr>
          <w:rFonts w:ascii="Arial" w:hAnsi="Arial" w:cs="Arial"/>
          <w:color w:val="231F20"/>
        </w:rPr>
        <w:t>).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Simpáticas (taquicardia, arritmias y elevación de la tensión arterial).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Espinales (tos o vómitos).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  <w:r w:rsidRPr="00BA0489">
        <w:rPr>
          <w:rFonts w:ascii="Arial" w:hAnsi="Arial" w:cs="Arial"/>
          <w:color w:val="231F20"/>
          <w:u w:val="single"/>
        </w:rPr>
        <w:t xml:space="preserve">2. </w:t>
      </w:r>
      <w:r w:rsidRPr="00BA0489">
        <w:rPr>
          <w:rFonts w:ascii="Arial" w:hAnsi="Arial" w:cs="Arial"/>
          <w:b/>
          <w:color w:val="231F20"/>
          <w:u w:val="single"/>
        </w:rPr>
        <w:t>Durante la permanencia de la cánula: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a) Pérdida de la vía aérea o mala colocación: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</w:t>
      </w:r>
      <w:proofErr w:type="spellStart"/>
      <w:r w:rsidRPr="00BA0489">
        <w:rPr>
          <w:rFonts w:ascii="Arial" w:hAnsi="Arial" w:cs="Arial"/>
          <w:color w:val="231F20"/>
        </w:rPr>
        <w:t>Autodecanulación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Colocación en tejido subcutáneo.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b) </w:t>
      </w:r>
      <w:r w:rsidRPr="00BA0489">
        <w:rPr>
          <w:rFonts w:ascii="Arial" w:hAnsi="Arial" w:cs="Arial"/>
          <w:b/>
          <w:color w:val="231F20"/>
        </w:rPr>
        <w:t>Obstructivas</w:t>
      </w:r>
      <w:r w:rsidRPr="00BA0489">
        <w:rPr>
          <w:rFonts w:ascii="Arial" w:hAnsi="Arial" w:cs="Arial"/>
          <w:color w:val="231F20"/>
        </w:rPr>
        <w:t>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Tapón mucosa.</w:t>
      </w:r>
    </w:p>
    <w:p w:rsidR="00BA0489" w:rsidRDefault="00BA0489" w:rsidP="00BA0489">
      <w:pPr>
        <w:spacing w:after="0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Acodamientos</w:t>
      </w:r>
    </w:p>
    <w:p w:rsidR="00BA0489" w:rsidRPr="00BA0489" w:rsidRDefault="00BA0489" w:rsidP="00BA0489">
      <w:pPr>
        <w:spacing w:after="0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c) </w:t>
      </w:r>
      <w:r w:rsidRPr="00BA0489">
        <w:rPr>
          <w:rFonts w:ascii="Arial" w:hAnsi="Arial" w:cs="Arial"/>
          <w:b/>
          <w:color w:val="231F20"/>
        </w:rPr>
        <w:t>Traumáticas: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Ulceraciones </w:t>
      </w:r>
      <w:proofErr w:type="spellStart"/>
      <w:r w:rsidRPr="00BA0489">
        <w:rPr>
          <w:rFonts w:ascii="Arial" w:hAnsi="Arial" w:cs="Arial"/>
          <w:color w:val="231F20"/>
        </w:rPr>
        <w:t>laringeas</w:t>
      </w:r>
      <w:proofErr w:type="spellEnd"/>
      <w:r w:rsidRPr="00BA0489">
        <w:rPr>
          <w:rFonts w:ascii="Arial" w:hAnsi="Arial" w:cs="Arial"/>
          <w:color w:val="231F20"/>
        </w:rPr>
        <w:t xml:space="preserve"> y traqueales.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Fístulas traqueo esofágico y </w:t>
      </w:r>
      <w:proofErr w:type="spellStart"/>
      <w:r w:rsidRPr="00BA0489">
        <w:rPr>
          <w:rFonts w:ascii="Arial" w:hAnsi="Arial" w:cs="Arial"/>
          <w:color w:val="231F20"/>
        </w:rPr>
        <w:t>traqueoarteriales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8B03FD" w:rsidRDefault="00BA0489" w:rsidP="00BA0489">
      <w:pPr>
        <w:spacing w:after="0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</w:t>
      </w:r>
      <w:proofErr w:type="spellStart"/>
      <w:r w:rsidRPr="00BA0489">
        <w:rPr>
          <w:rFonts w:ascii="Arial" w:hAnsi="Arial" w:cs="Arial"/>
          <w:color w:val="231F20"/>
        </w:rPr>
        <w:t>Sangramientos</w:t>
      </w:r>
      <w:proofErr w:type="spellEnd"/>
      <w:r w:rsidRPr="00BA0489">
        <w:rPr>
          <w:rFonts w:ascii="Arial" w:hAnsi="Arial" w:cs="Arial"/>
          <w:color w:val="231F20"/>
        </w:rPr>
        <w:t xml:space="preserve"> del </w:t>
      </w:r>
      <w:proofErr w:type="spellStart"/>
      <w:r w:rsidRPr="00BA0489">
        <w:rPr>
          <w:rFonts w:ascii="Arial" w:hAnsi="Arial" w:cs="Arial"/>
          <w:color w:val="231F20"/>
        </w:rPr>
        <w:t>traqueostoma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d) </w:t>
      </w:r>
      <w:r w:rsidRPr="00BA0489">
        <w:rPr>
          <w:rFonts w:ascii="Arial" w:hAnsi="Arial" w:cs="Arial"/>
          <w:b/>
          <w:color w:val="231F20"/>
        </w:rPr>
        <w:t>Infecciones inflamatorias: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</w:t>
      </w:r>
      <w:proofErr w:type="spellStart"/>
      <w:r w:rsidRPr="00BA0489">
        <w:rPr>
          <w:rFonts w:ascii="Arial" w:hAnsi="Arial" w:cs="Arial"/>
          <w:color w:val="231F20"/>
        </w:rPr>
        <w:t>Traqueobronquitis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- Celulitis o </w:t>
      </w:r>
      <w:proofErr w:type="spellStart"/>
      <w:r w:rsidRPr="00BA0489">
        <w:rPr>
          <w:rFonts w:ascii="Arial" w:hAnsi="Arial" w:cs="Arial"/>
          <w:color w:val="231F20"/>
        </w:rPr>
        <w:t>mediastinitis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- Neumonías por contaminación al aspirar.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u w:val="single"/>
        </w:rPr>
      </w:pPr>
      <w:r w:rsidRPr="00BA0489">
        <w:rPr>
          <w:rFonts w:ascii="Arial" w:hAnsi="Arial" w:cs="Arial"/>
          <w:b/>
          <w:color w:val="231F20"/>
          <w:u w:val="single"/>
        </w:rPr>
        <w:t>3. Después de retirarla: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a) Edema local.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b) </w:t>
      </w:r>
      <w:proofErr w:type="spellStart"/>
      <w:r w:rsidRPr="00BA0489">
        <w:rPr>
          <w:rFonts w:ascii="Arial" w:hAnsi="Arial" w:cs="Arial"/>
          <w:color w:val="231F20"/>
        </w:rPr>
        <w:t>Granulomas</w:t>
      </w:r>
      <w:proofErr w:type="spellEnd"/>
      <w:r w:rsidRPr="00BA0489">
        <w:rPr>
          <w:rFonts w:ascii="Arial" w:hAnsi="Arial" w:cs="Arial"/>
          <w:color w:val="231F20"/>
        </w:rPr>
        <w:t xml:space="preserve"> o pólipos </w:t>
      </w:r>
      <w:proofErr w:type="spellStart"/>
      <w:r w:rsidRPr="00BA0489">
        <w:rPr>
          <w:rFonts w:ascii="Arial" w:hAnsi="Arial" w:cs="Arial"/>
          <w:color w:val="231F20"/>
        </w:rPr>
        <w:t>laringotraqueales</w:t>
      </w:r>
      <w:proofErr w:type="spellEnd"/>
      <w:r w:rsidRPr="00BA0489">
        <w:rPr>
          <w:rFonts w:ascii="Arial" w:hAnsi="Arial" w:cs="Arial"/>
          <w:color w:val="231F20"/>
        </w:rPr>
        <w:t>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c) Estenosis traqueales.</w:t>
      </w:r>
    </w:p>
    <w:p w:rsid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d) Alteraciones de la deglución, disfagia y dolor al deglutir.</w:t>
      </w:r>
    </w:p>
    <w:p w:rsidR="00D472D8" w:rsidRPr="00BA0489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D472D8">
        <w:rPr>
          <w:rFonts w:ascii="Arial" w:hAnsi="Arial" w:cs="Arial"/>
          <w:b/>
          <w:color w:val="231F20"/>
        </w:rPr>
        <w:t>Atención de enfermería en la traqueostomía:</w:t>
      </w:r>
    </w:p>
    <w:p w:rsidR="00D472D8" w:rsidRPr="00D472D8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:rsidR="00BA0489" w:rsidRPr="00D472D8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D472D8">
        <w:rPr>
          <w:rFonts w:ascii="Arial" w:hAnsi="Arial" w:cs="Arial"/>
          <w:b/>
          <w:color w:val="231F20"/>
        </w:rPr>
        <w:t>1. Durante: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a) Tener el material necesario y buena iluminación.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b) Tener elementos necesarios para la adecuada colocación del cuello (toalla y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frazada).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c) Disponer de oxigenación suplementaria, aspiración </w:t>
      </w:r>
      <w:proofErr w:type="spellStart"/>
      <w:r w:rsidRPr="00BA0489">
        <w:rPr>
          <w:rFonts w:ascii="Arial" w:hAnsi="Arial" w:cs="Arial"/>
          <w:color w:val="231F20"/>
        </w:rPr>
        <w:t>endotraqueal</w:t>
      </w:r>
      <w:proofErr w:type="spellEnd"/>
      <w:r w:rsidRPr="00BA0489">
        <w:rPr>
          <w:rFonts w:ascii="Arial" w:hAnsi="Arial" w:cs="Arial"/>
          <w:color w:val="231F20"/>
        </w:rPr>
        <w:t>, bolsa</w:t>
      </w:r>
      <w:r>
        <w:rPr>
          <w:rFonts w:ascii="Arial" w:hAnsi="Arial" w:cs="Arial"/>
          <w:color w:val="231F20"/>
        </w:rPr>
        <w:t xml:space="preserve"> </w:t>
      </w:r>
      <w:proofErr w:type="spellStart"/>
      <w:r w:rsidRPr="00BA0489">
        <w:rPr>
          <w:rFonts w:ascii="Arial" w:hAnsi="Arial" w:cs="Arial"/>
          <w:color w:val="231F20"/>
        </w:rPr>
        <w:t>autoinflable</w:t>
      </w:r>
      <w:proofErr w:type="spellEnd"/>
      <w:r w:rsidRPr="00BA0489">
        <w:rPr>
          <w:rFonts w:ascii="Arial" w:hAnsi="Arial" w:cs="Arial"/>
          <w:color w:val="231F20"/>
        </w:rPr>
        <w:t xml:space="preserve"> (por si la </w:t>
      </w:r>
      <w:proofErr w:type="spellStart"/>
      <w:r w:rsidRPr="00BA0489">
        <w:rPr>
          <w:rFonts w:ascii="Arial" w:hAnsi="Arial" w:cs="Arial"/>
          <w:color w:val="231F20"/>
        </w:rPr>
        <w:t>canulación</w:t>
      </w:r>
      <w:proofErr w:type="spellEnd"/>
      <w:r w:rsidRPr="00BA0489">
        <w:rPr>
          <w:rFonts w:ascii="Arial" w:hAnsi="Arial" w:cs="Arial"/>
          <w:color w:val="231F20"/>
        </w:rPr>
        <w:t xml:space="preserve"> es incorrecta).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d) Mantener en posición el tubo </w:t>
      </w:r>
      <w:proofErr w:type="spellStart"/>
      <w:r w:rsidRPr="00BA0489">
        <w:rPr>
          <w:rFonts w:ascii="Arial" w:hAnsi="Arial" w:cs="Arial"/>
          <w:color w:val="231F20"/>
        </w:rPr>
        <w:t>endotraqueal</w:t>
      </w:r>
      <w:proofErr w:type="spellEnd"/>
      <w:r w:rsidRPr="00BA0489">
        <w:rPr>
          <w:rFonts w:ascii="Arial" w:hAnsi="Arial" w:cs="Arial"/>
          <w:color w:val="231F20"/>
        </w:rPr>
        <w:t xml:space="preserve"> para evitar una intubación selectiva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o extubación accidental durante la técnica.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e) Vigilar la eficiencia ventilatoria espontánea o artificial, la tensión arterial,</w:t>
      </w:r>
    </w:p>
    <w:p w:rsid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proofErr w:type="gramStart"/>
      <w:r w:rsidRPr="00BA0489">
        <w:rPr>
          <w:rFonts w:ascii="Arial" w:hAnsi="Arial" w:cs="Arial"/>
          <w:color w:val="231F20"/>
        </w:rPr>
        <w:t>ritmo</w:t>
      </w:r>
      <w:proofErr w:type="gramEnd"/>
      <w:r w:rsidRPr="00BA0489">
        <w:rPr>
          <w:rFonts w:ascii="Arial" w:hAnsi="Arial" w:cs="Arial"/>
          <w:color w:val="231F20"/>
        </w:rPr>
        <w:t xml:space="preserve"> cardíaco y FC.</w:t>
      </w:r>
    </w:p>
    <w:p w:rsidR="00D472D8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D472D8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D472D8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D472D8" w:rsidRPr="00BA0489" w:rsidRDefault="00D472D8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b/>
          <w:color w:val="231F20"/>
        </w:rPr>
        <w:lastRenderedPageBreak/>
        <w:t>2. Después</w:t>
      </w:r>
      <w:r w:rsidRPr="00BA0489">
        <w:rPr>
          <w:rFonts w:ascii="Arial" w:hAnsi="Arial" w:cs="Arial"/>
          <w:color w:val="231F20"/>
        </w:rPr>
        <w:t>: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a) Mantener la luz de la cánula libre de secreciones mediante aspiración.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b) Realizar la fijación de la cánula con las cintas correspondientes velando que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>la cánula no haya salido de la tráquea.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c) Vigilar complicaciones.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d) Realizar su limpieza cada 8 h utilizando solución desinfectante.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>e) Cambiar tiras fijadoras cada vez que se contaminen y las cánulas cada 48 o</w:t>
      </w:r>
      <w:r>
        <w:rPr>
          <w:rFonts w:ascii="Arial" w:hAnsi="Arial" w:cs="Arial"/>
          <w:color w:val="231F20"/>
        </w:rPr>
        <w:t xml:space="preserve"> </w:t>
      </w:r>
      <w:r w:rsidRPr="00BA0489">
        <w:rPr>
          <w:rFonts w:ascii="Arial" w:hAnsi="Arial" w:cs="Arial"/>
          <w:color w:val="231F20"/>
        </w:rPr>
        <w:t xml:space="preserve">72 h. La cánula de </w:t>
      </w:r>
      <w:r w:rsidRPr="00BA0489">
        <w:rPr>
          <w:rFonts w:ascii="Arial" w:hAnsi="Arial" w:cs="Arial"/>
          <w:i/>
          <w:iCs/>
          <w:color w:val="231F20"/>
        </w:rPr>
        <w:t xml:space="preserve">cuff </w:t>
      </w:r>
      <w:r w:rsidRPr="00BA0489">
        <w:rPr>
          <w:rFonts w:ascii="Arial" w:hAnsi="Arial" w:cs="Arial"/>
          <w:color w:val="231F20"/>
        </w:rPr>
        <w:t>de baja presión dura de 10 a 12 días.</w:t>
      </w:r>
    </w:p>
    <w:p w:rsidR="00BA0489" w:rsidRPr="00BA0489" w:rsidRDefault="00BA0489" w:rsidP="00BA0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A0489">
        <w:rPr>
          <w:rFonts w:ascii="Arial" w:hAnsi="Arial" w:cs="Arial"/>
          <w:color w:val="231F20"/>
        </w:rPr>
        <w:t xml:space="preserve">f) Si la cánula es metálica limpieza y desinfección de la </w:t>
      </w:r>
      <w:proofErr w:type="spellStart"/>
      <w:r w:rsidRPr="00BA0489">
        <w:rPr>
          <w:rFonts w:ascii="Arial" w:hAnsi="Arial" w:cs="Arial"/>
          <w:color w:val="231F20"/>
        </w:rPr>
        <w:t>recánula</w:t>
      </w:r>
      <w:proofErr w:type="spellEnd"/>
      <w:r w:rsidRPr="00BA0489">
        <w:rPr>
          <w:rFonts w:ascii="Arial" w:hAnsi="Arial" w:cs="Arial"/>
          <w:color w:val="231F20"/>
        </w:rPr>
        <w:t xml:space="preserve"> cada 8 h.</w:t>
      </w:r>
    </w:p>
    <w:p w:rsidR="00BA0489" w:rsidRPr="00BA0489" w:rsidRDefault="00BA0489" w:rsidP="00BA0489">
      <w:pPr>
        <w:rPr>
          <w:rFonts w:ascii="Arial" w:hAnsi="Arial" w:cs="Arial"/>
        </w:rPr>
      </w:pPr>
      <w:r w:rsidRPr="00BA0489">
        <w:rPr>
          <w:rFonts w:ascii="Arial" w:hAnsi="Arial" w:cs="Arial"/>
          <w:color w:val="231F20"/>
        </w:rPr>
        <w:t>g) Analizar bacteriológicamente las secreciones</w:t>
      </w:r>
    </w:p>
    <w:sectPr w:rsidR="00BA0489" w:rsidRPr="00BA0489" w:rsidSect="00BA0489">
      <w:pgSz w:w="12240" w:h="15840"/>
      <w:pgMar w:top="568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BA0489"/>
    <w:rsid w:val="008B03FD"/>
    <w:rsid w:val="00BA0489"/>
    <w:rsid w:val="00D472D8"/>
    <w:rsid w:val="00F5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2023-03-15T01:51:00Z</dcterms:created>
  <dcterms:modified xsi:type="dcterms:W3CDTF">2023-05-04T00:03:00Z</dcterms:modified>
</cp:coreProperties>
</file>