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La obra El Capital de Carlos Marx es una de las obras más influyentes del pensamiento económico. La vigencia de esta obra presenta una profunda crítica para el capitalismo y sus consecuencias sociales y económicas , lo que ha llevado a la explotación de los trabajadores  que a su vez han realizado movimientos obreros y sindicales en todo el mundo, además la vigencia de esta obra radica en su capacidad para generar debate y análisis así como en su influencia en el pensamiento económico y político.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86</Words>
  <Characters>415</Characters>
  <Application>WPS Office</Application>
  <Paragraphs>1</Paragraphs>
  <CharactersWithSpaces>501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2024-06-02T14:02:09Z</dcterms:created>
  <dc:creator>moto g stylus</dc:creator>
  <lastModifiedBy>moto g stylus</lastModifiedBy>
  <dcterms:modified xsi:type="dcterms:W3CDTF">2024-06-02T14:19:19Z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f0919f920c474c178b63e17b4f87fa87</vt:lpwstr>
  </property>
</Properties>
</file>