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B6" w:rsidRPr="005F2E62" w:rsidRDefault="009534B6" w:rsidP="009342A0">
      <w:pPr>
        <w:autoSpaceDE w:val="0"/>
        <w:autoSpaceDN w:val="0"/>
        <w:adjustRightInd w:val="0"/>
        <w:jc w:val="both"/>
        <w:rPr>
          <w:lang w:val="es-MX"/>
        </w:rPr>
      </w:pPr>
      <w:r>
        <w:rPr>
          <w:rFonts w:ascii="Arial" w:hAnsi="Arial" w:cs="Arial"/>
          <w:b/>
          <w:bCs/>
          <w:color w:val="000000"/>
        </w:rPr>
        <w:t xml:space="preserve">Facultad de Ciencias Médicas de </w:t>
      </w:r>
      <w:proofErr w:type="spellStart"/>
      <w:r>
        <w:rPr>
          <w:rFonts w:ascii="Arial" w:hAnsi="Arial" w:cs="Arial"/>
          <w:b/>
          <w:bCs/>
          <w:color w:val="000000"/>
        </w:rPr>
        <w:t>Sagua</w:t>
      </w:r>
      <w:proofErr w:type="spellEnd"/>
      <w:r>
        <w:rPr>
          <w:rFonts w:ascii="Arial" w:hAnsi="Arial" w:cs="Arial"/>
          <w:b/>
          <w:bCs/>
          <w:color w:val="000000"/>
        </w:rPr>
        <w:t xml:space="preserve"> la Grande   .  </w:t>
      </w:r>
    </w:p>
    <w:p w:rsidR="009534B6" w:rsidRPr="00AE4517" w:rsidRDefault="009534B6" w:rsidP="009342A0">
      <w:pPr>
        <w:spacing w:line="276" w:lineRule="auto"/>
        <w:jc w:val="both"/>
        <w:rPr>
          <w:rFonts w:ascii="Arial" w:hAnsi="Arial" w:cs="Arial"/>
          <w:b/>
          <w:color w:val="000000"/>
        </w:rPr>
      </w:pPr>
      <w:r w:rsidRPr="00AE4517">
        <w:rPr>
          <w:rFonts w:ascii="Arial" w:hAnsi="Arial" w:cs="Arial"/>
          <w:b/>
          <w:color w:val="000000"/>
        </w:rPr>
        <w:t>Departa</w:t>
      </w:r>
      <w:r>
        <w:rPr>
          <w:rFonts w:ascii="Arial" w:hAnsi="Arial" w:cs="Arial"/>
          <w:b/>
          <w:color w:val="000000"/>
        </w:rPr>
        <w:t>mento de Tecnología de la Salud</w:t>
      </w:r>
    </w:p>
    <w:p w:rsidR="009534B6" w:rsidRPr="00AE4517" w:rsidRDefault="009534B6" w:rsidP="009342A0">
      <w:pPr>
        <w:spacing w:line="276" w:lineRule="auto"/>
        <w:jc w:val="both"/>
        <w:rPr>
          <w:rFonts w:ascii="Arial" w:hAnsi="Arial" w:cs="Arial"/>
          <w:b/>
        </w:rPr>
      </w:pPr>
      <w:r w:rsidRPr="00AE4517">
        <w:rPr>
          <w:rFonts w:ascii="Arial" w:hAnsi="Arial" w:cs="Arial"/>
          <w:b/>
        </w:rPr>
        <w:t xml:space="preserve">Carrera: </w:t>
      </w:r>
      <w:r>
        <w:rPr>
          <w:rFonts w:ascii="Arial" w:hAnsi="Arial" w:cs="Arial"/>
          <w:b/>
        </w:rPr>
        <w:t>Técnico Superior de Ciclo Corto Higiene y Epidemiologia</w:t>
      </w:r>
      <w:r w:rsidRPr="00AE4517">
        <w:rPr>
          <w:rFonts w:ascii="Arial" w:hAnsi="Arial" w:cs="Arial"/>
          <w:b/>
        </w:rPr>
        <w:t>.</w:t>
      </w:r>
    </w:p>
    <w:p w:rsidR="009534B6" w:rsidRPr="00AE4517" w:rsidRDefault="009534B6" w:rsidP="009342A0">
      <w:pPr>
        <w:spacing w:line="276" w:lineRule="auto"/>
        <w:jc w:val="both"/>
        <w:rPr>
          <w:rFonts w:ascii="Arial" w:hAnsi="Arial" w:cs="Arial"/>
          <w:b/>
          <w:color w:val="000000"/>
        </w:rPr>
      </w:pPr>
      <w:r w:rsidRPr="00AE4517">
        <w:rPr>
          <w:rFonts w:ascii="Arial" w:hAnsi="Arial" w:cs="Arial"/>
          <w:b/>
        </w:rPr>
        <w:t xml:space="preserve">Asignatura: </w:t>
      </w:r>
      <w:r>
        <w:rPr>
          <w:rFonts w:ascii="Arial" w:hAnsi="Arial" w:cs="Arial"/>
          <w:b/>
        </w:rPr>
        <w:t>Epidemiologia Básica</w:t>
      </w:r>
      <w:r w:rsidRPr="00AE4517">
        <w:rPr>
          <w:rFonts w:ascii="Arial" w:hAnsi="Arial" w:cs="Arial"/>
          <w:b/>
        </w:rPr>
        <w:t xml:space="preserve">. </w:t>
      </w:r>
    </w:p>
    <w:p w:rsidR="009534B6" w:rsidRPr="00AE4517" w:rsidRDefault="009534B6" w:rsidP="009342A0">
      <w:pPr>
        <w:spacing w:line="276" w:lineRule="auto"/>
        <w:jc w:val="both"/>
        <w:rPr>
          <w:rFonts w:ascii="Arial" w:hAnsi="Arial" w:cs="Arial"/>
          <w:b/>
          <w:color w:val="000000"/>
        </w:rPr>
      </w:pPr>
      <w:r w:rsidRPr="00AE4517">
        <w:rPr>
          <w:rFonts w:ascii="Arial" w:hAnsi="Arial" w:cs="Arial"/>
          <w:b/>
          <w:color w:val="000000"/>
        </w:rPr>
        <w:t>1</w:t>
      </w:r>
      <w:r w:rsidRPr="00AE4517">
        <w:rPr>
          <w:rFonts w:ascii="Arial" w:hAnsi="Arial" w:cs="Arial"/>
          <w:b/>
          <w:color w:val="000000"/>
          <w:vertAlign w:val="superscript"/>
        </w:rPr>
        <w:t xml:space="preserve">er </w:t>
      </w:r>
      <w:r w:rsidRPr="00AE4517">
        <w:rPr>
          <w:rFonts w:ascii="Arial" w:hAnsi="Arial" w:cs="Arial"/>
          <w:b/>
          <w:color w:val="000000"/>
        </w:rPr>
        <w:t>año. Curso completo</w:t>
      </w:r>
      <w:r>
        <w:rPr>
          <w:rFonts w:ascii="Arial" w:hAnsi="Arial" w:cs="Arial"/>
          <w:b/>
          <w:color w:val="000000"/>
        </w:rPr>
        <w:t>.</w:t>
      </w:r>
    </w:p>
    <w:p w:rsidR="009534B6" w:rsidRDefault="009534B6" w:rsidP="009342A0">
      <w:pPr>
        <w:spacing w:line="276" w:lineRule="auto"/>
        <w:jc w:val="both"/>
        <w:rPr>
          <w:rFonts w:ascii="Arial" w:hAnsi="Arial" w:cs="Arial"/>
          <w:b/>
          <w:color w:val="000000"/>
        </w:rPr>
      </w:pPr>
      <w:r w:rsidRPr="00AE4517">
        <w:rPr>
          <w:rFonts w:ascii="Arial" w:hAnsi="Arial" w:cs="Arial"/>
          <w:b/>
          <w:color w:val="000000"/>
        </w:rPr>
        <w:t xml:space="preserve">Confeccionado por: Profesor </w:t>
      </w:r>
      <w:r>
        <w:rPr>
          <w:rFonts w:ascii="Arial" w:hAnsi="Arial" w:cs="Arial"/>
          <w:b/>
          <w:color w:val="000000"/>
        </w:rPr>
        <w:t xml:space="preserve">Auxiliar. Lic. Marcos A </w:t>
      </w:r>
      <w:proofErr w:type="spellStart"/>
      <w:r>
        <w:rPr>
          <w:rFonts w:ascii="Arial" w:hAnsi="Arial" w:cs="Arial"/>
          <w:b/>
          <w:color w:val="000000"/>
        </w:rPr>
        <w:t>Chateloin</w:t>
      </w:r>
      <w:proofErr w:type="spellEnd"/>
      <w:r>
        <w:rPr>
          <w:rFonts w:ascii="Arial" w:hAnsi="Arial" w:cs="Arial"/>
          <w:b/>
          <w:color w:val="000000"/>
        </w:rPr>
        <w:t xml:space="preserve"> Santos.</w:t>
      </w:r>
    </w:p>
    <w:p w:rsidR="009F60F8" w:rsidRDefault="009F60F8" w:rsidP="009342A0">
      <w:pPr>
        <w:jc w:val="both"/>
      </w:pPr>
    </w:p>
    <w:p w:rsidR="009534B6" w:rsidRPr="006D454C" w:rsidRDefault="009534B6" w:rsidP="009342A0">
      <w:pPr>
        <w:spacing w:before="120" w:after="120"/>
        <w:jc w:val="both"/>
        <w:rPr>
          <w:rStyle w:val="nfasis"/>
          <w:rFonts w:ascii="Arial" w:hAnsi="Arial" w:cs="Arial"/>
          <w:b/>
          <w:i w:val="0"/>
        </w:rPr>
      </w:pPr>
      <w:r w:rsidRPr="006D454C">
        <w:rPr>
          <w:rStyle w:val="nfasis"/>
          <w:rFonts w:ascii="Arial" w:hAnsi="Arial" w:cs="Arial"/>
          <w:b/>
        </w:rPr>
        <w:t>Tema 4. Medidas de control de las enfermedades según vías de trasmisión.</w:t>
      </w:r>
    </w:p>
    <w:p w:rsidR="009534B6" w:rsidRPr="006D454C" w:rsidRDefault="009534B6" w:rsidP="009342A0">
      <w:pPr>
        <w:spacing w:before="120" w:after="120"/>
        <w:jc w:val="both"/>
        <w:rPr>
          <w:rStyle w:val="nfasis"/>
          <w:rFonts w:ascii="Arial" w:hAnsi="Arial" w:cs="Arial"/>
          <w:b/>
          <w:i w:val="0"/>
        </w:rPr>
      </w:pPr>
      <w:r w:rsidRPr="006D454C">
        <w:rPr>
          <w:rStyle w:val="nfasis"/>
          <w:rFonts w:ascii="Arial" w:hAnsi="Arial" w:cs="Arial"/>
          <w:b/>
        </w:rPr>
        <w:t>Objetivos:</w:t>
      </w:r>
    </w:p>
    <w:p w:rsidR="009534B6" w:rsidRPr="006D454C" w:rsidRDefault="009534B6" w:rsidP="009342A0">
      <w:pPr>
        <w:spacing w:before="120" w:after="120"/>
        <w:jc w:val="both"/>
        <w:rPr>
          <w:rStyle w:val="nfasis"/>
          <w:rFonts w:ascii="Arial" w:hAnsi="Arial" w:cs="Arial"/>
          <w:i w:val="0"/>
        </w:rPr>
      </w:pPr>
      <w:r w:rsidRPr="006D454C">
        <w:rPr>
          <w:rStyle w:val="nfasis"/>
          <w:rFonts w:ascii="Arial" w:hAnsi="Arial" w:cs="Arial"/>
        </w:rPr>
        <w:t>Aplicar las principales acciones de salud que se r</w:t>
      </w:r>
      <w:r>
        <w:rPr>
          <w:rStyle w:val="nfasis"/>
          <w:rFonts w:ascii="Arial" w:hAnsi="Arial" w:cs="Arial"/>
        </w:rPr>
        <w:t xml:space="preserve">ealizan para el control de las </w:t>
      </w:r>
      <w:r w:rsidRPr="006D454C">
        <w:rPr>
          <w:rStyle w:val="nfasis"/>
          <w:rFonts w:ascii="Arial" w:hAnsi="Arial" w:cs="Arial"/>
        </w:rPr>
        <w:t>enfermedades transmisibles en las Unidades de Higiene y Epidemiología y Áreas de Salud</w:t>
      </w:r>
      <w:r>
        <w:rPr>
          <w:rStyle w:val="nfasis"/>
          <w:rFonts w:ascii="Arial" w:hAnsi="Arial" w:cs="Arial"/>
        </w:rPr>
        <w:t>.</w:t>
      </w:r>
    </w:p>
    <w:p w:rsidR="009534B6" w:rsidRPr="006D454C" w:rsidRDefault="009534B6" w:rsidP="009342A0">
      <w:pPr>
        <w:spacing w:before="120" w:after="120"/>
        <w:jc w:val="both"/>
        <w:rPr>
          <w:rStyle w:val="nfasis"/>
          <w:rFonts w:ascii="Arial" w:hAnsi="Arial" w:cs="Arial"/>
          <w:b/>
          <w:i w:val="0"/>
        </w:rPr>
      </w:pPr>
      <w:r w:rsidRPr="006D454C">
        <w:rPr>
          <w:rStyle w:val="nfasis"/>
          <w:rFonts w:ascii="Arial" w:hAnsi="Arial" w:cs="Arial"/>
          <w:b/>
        </w:rPr>
        <w:t>Contenidos:</w:t>
      </w:r>
    </w:p>
    <w:p w:rsidR="009534B6" w:rsidRPr="006D454C" w:rsidRDefault="009534B6" w:rsidP="009342A0">
      <w:pPr>
        <w:spacing w:before="120" w:after="120"/>
        <w:jc w:val="both"/>
        <w:rPr>
          <w:rStyle w:val="nfasis"/>
          <w:rFonts w:ascii="Arial" w:hAnsi="Arial" w:cs="Arial"/>
          <w:i w:val="0"/>
        </w:rPr>
      </w:pPr>
      <w:r w:rsidRPr="006D454C">
        <w:rPr>
          <w:rStyle w:val="nfasis"/>
          <w:rFonts w:ascii="Arial" w:hAnsi="Arial" w:cs="Arial"/>
        </w:rPr>
        <w:t xml:space="preserve">4.1 Programas de control de las diferentes enfermedades transmisibles </w:t>
      </w:r>
    </w:p>
    <w:p w:rsidR="009534B6" w:rsidRPr="006D454C" w:rsidRDefault="009534B6" w:rsidP="009342A0">
      <w:pPr>
        <w:spacing w:before="120" w:after="120"/>
        <w:jc w:val="both"/>
        <w:rPr>
          <w:rStyle w:val="nfasis"/>
          <w:rFonts w:ascii="Arial" w:hAnsi="Arial" w:cs="Arial"/>
          <w:i w:val="0"/>
        </w:rPr>
      </w:pPr>
      <w:r w:rsidRPr="006D454C">
        <w:rPr>
          <w:rStyle w:val="nfasis"/>
          <w:rFonts w:ascii="Arial" w:hAnsi="Arial" w:cs="Arial"/>
        </w:rPr>
        <w:t>4.2 Medidas de control de las enfermedades según su mecanismo principal de transmisión</w:t>
      </w:r>
    </w:p>
    <w:p w:rsidR="009534B6" w:rsidRPr="006D454C" w:rsidRDefault="009534B6" w:rsidP="009342A0">
      <w:pPr>
        <w:spacing w:before="120" w:after="120"/>
        <w:jc w:val="both"/>
        <w:rPr>
          <w:rStyle w:val="nfasis"/>
          <w:rFonts w:ascii="Arial" w:hAnsi="Arial" w:cs="Arial"/>
          <w:i w:val="0"/>
        </w:rPr>
      </w:pPr>
      <w:r w:rsidRPr="006D454C">
        <w:rPr>
          <w:rStyle w:val="nfasis"/>
          <w:rFonts w:ascii="Arial" w:hAnsi="Arial" w:cs="Arial"/>
        </w:rPr>
        <w:t xml:space="preserve">4.3 Principales factores de riesgo y su control en las enfermedades no transmisibles </w:t>
      </w:r>
    </w:p>
    <w:p w:rsidR="009534B6" w:rsidRPr="006D454C" w:rsidRDefault="009534B6" w:rsidP="009342A0">
      <w:pPr>
        <w:spacing w:before="120" w:after="120"/>
        <w:jc w:val="both"/>
        <w:rPr>
          <w:rStyle w:val="nfasis"/>
          <w:rFonts w:ascii="Arial" w:hAnsi="Arial" w:cs="Arial"/>
          <w:i w:val="0"/>
        </w:rPr>
      </w:pPr>
      <w:r w:rsidRPr="006D454C">
        <w:rPr>
          <w:rStyle w:val="nfasis"/>
          <w:rFonts w:ascii="Arial" w:hAnsi="Arial" w:cs="Arial"/>
        </w:rPr>
        <w:t>4.4 Importancia del diagnóstico clínico y epidemiológico</w:t>
      </w:r>
    </w:p>
    <w:p w:rsidR="009534B6" w:rsidRDefault="009534B6" w:rsidP="009342A0">
      <w:pPr>
        <w:jc w:val="both"/>
        <w:rPr>
          <w:rStyle w:val="nfasis"/>
          <w:rFonts w:ascii="Arial" w:hAnsi="Arial" w:cs="Arial"/>
        </w:rPr>
      </w:pPr>
      <w:r w:rsidRPr="006D454C">
        <w:rPr>
          <w:rStyle w:val="nfasis"/>
          <w:rFonts w:ascii="Arial" w:hAnsi="Arial" w:cs="Arial"/>
        </w:rPr>
        <w:t xml:space="preserve">4.5 Principales acciones sobre el huésped y el medio </w:t>
      </w:r>
      <w:r w:rsidR="00094EFF" w:rsidRPr="006D454C">
        <w:rPr>
          <w:rStyle w:val="nfasis"/>
          <w:rFonts w:ascii="Arial" w:hAnsi="Arial" w:cs="Arial"/>
        </w:rPr>
        <w:t>ambiente</w:t>
      </w:r>
      <w:r w:rsidR="00094EFF">
        <w:rPr>
          <w:rStyle w:val="nfasis"/>
          <w:rFonts w:ascii="Arial" w:hAnsi="Arial" w:cs="Arial"/>
        </w:rPr>
        <w:t>.</w:t>
      </w:r>
    </w:p>
    <w:p w:rsidR="00DE33FB" w:rsidRDefault="00DE33FB" w:rsidP="009342A0">
      <w:pPr>
        <w:jc w:val="both"/>
        <w:rPr>
          <w:rStyle w:val="nfasis"/>
          <w:rFonts w:ascii="Arial" w:hAnsi="Arial" w:cs="Arial"/>
        </w:rPr>
      </w:pPr>
    </w:p>
    <w:p w:rsidR="00DE33FB" w:rsidRDefault="00DE33FB" w:rsidP="009342A0">
      <w:pPr>
        <w:jc w:val="both"/>
        <w:rPr>
          <w:rStyle w:val="nfasis"/>
          <w:rFonts w:ascii="Arial" w:hAnsi="Arial" w:cs="Arial"/>
        </w:rPr>
      </w:pPr>
      <w:r>
        <w:rPr>
          <w:rStyle w:val="nfasis"/>
          <w:rFonts w:ascii="Arial" w:hAnsi="Arial" w:cs="Arial"/>
        </w:rPr>
        <w:t>Clase 12.</w:t>
      </w:r>
    </w:p>
    <w:p w:rsidR="00DE33FB" w:rsidRDefault="00DE33FB" w:rsidP="009342A0">
      <w:pPr>
        <w:jc w:val="both"/>
        <w:rPr>
          <w:rStyle w:val="nfasis"/>
          <w:rFonts w:ascii="Arial" w:hAnsi="Arial" w:cs="Arial"/>
        </w:rPr>
      </w:pPr>
    </w:p>
    <w:p w:rsidR="00DE33FB" w:rsidRDefault="00DE33FB" w:rsidP="009342A0">
      <w:pPr>
        <w:jc w:val="both"/>
        <w:rPr>
          <w:rFonts w:ascii="Arial" w:hAnsi="Arial" w:cs="Arial"/>
          <w:b/>
        </w:rPr>
      </w:pPr>
      <w:r w:rsidRPr="00DE33FB">
        <w:rPr>
          <w:rFonts w:ascii="Arial" w:hAnsi="Arial" w:cs="Arial"/>
          <w:b/>
        </w:rPr>
        <w:t>Tema 4. Medidas de control de las enfermedades según vías de trasmisión.</w:t>
      </w:r>
    </w:p>
    <w:p w:rsidR="001B78F2" w:rsidRPr="006D454C" w:rsidRDefault="001B78F2" w:rsidP="009342A0">
      <w:pPr>
        <w:spacing w:before="120" w:after="120"/>
        <w:jc w:val="both"/>
        <w:rPr>
          <w:rStyle w:val="nfasis"/>
          <w:rFonts w:ascii="Arial" w:hAnsi="Arial" w:cs="Arial"/>
          <w:i w:val="0"/>
        </w:rPr>
      </w:pPr>
      <w:r w:rsidRPr="006D454C">
        <w:rPr>
          <w:rStyle w:val="nfasis"/>
          <w:rFonts w:ascii="Arial" w:hAnsi="Arial" w:cs="Arial"/>
        </w:rPr>
        <w:t xml:space="preserve">4.1 Programas de control de las diferentes enfermedades transmisibles </w:t>
      </w:r>
    </w:p>
    <w:p w:rsidR="001B78F2" w:rsidRPr="006D454C" w:rsidRDefault="001B78F2" w:rsidP="009342A0">
      <w:pPr>
        <w:spacing w:before="120" w:after="120"/>
        <w:jc w:val="both"/>
        <w:rPr>
          <w:rStyle w:val="nfasis"/>
          <w:rFonts w:ascii="Arial" w:hAnsi="Arial" w:cs="Arial"/>
          <w:i w:val="0"/>
        </w:rPr>
      </w:pPr>
      <w:r w:rsidRPr="006D454C">
        <w:rPr>
          <w:rStyle w:val="nfasis"/>
          <w:rFonts w:ascii="Arial" w:hAnsi="Arial" w:cs="Arial"/>
        </w:rPr>
        <w:t>4.2 Medidas de control de las enfermedades según su mecanismo principal de transmisión</w:t>
      </w:r>
    </w:p>
    <w:p w:rsidR="001B78F2" w:rsidRPr="00DE33FB" w:rsidRDefault="001B78F2" w:rsidP="009342A0">
      <w:pPr>
        <w:jc w:val="both"/>
        <w:rPr>
          <w:rFonts w:ascii="Arial" w:hAnsi="Arial" w:cs="Arial"/>
          <w:b/>
        </w:rPr>
      </w:pPr>
    </w:p>
    <w:p w:rsidR="00DE33FB" w:rsidRPr="00DE33FB" w:rsidRDefault="00DE33FB" w:rsidP="009342A0">
      <w:pPr>
        <w:jc w:val="both"/>
        <w:rPr>
          <w:rFonts w:ascii="Arial" w:hAnsi="Arial" w:cs="Arial"/>
        </w:rPr>
      </w:pPr>
    </w:p>
    <w:p w:rsidR="00DE33FB" w:rsidRDefault="00DE33FB" w:rsidP="009342A0">
      <w:pPr>
        <w:jc w:val="both"/>
        <w:rPr>
          <w:rFonts w:ascii="Arial" w:hAnsi="Arial" w:cs="Arial"/>
          <w:b/>
        </w:rPr>
      </w:pPr>
      <w:r w:rsidRPr="00DE33FB">
        <w:rPr>
          <w:rFonts w:ascii="Arial" w:hAnsi="Arial" w:cs="Arial"/>
        </w:rPr>
        <w:t>4.1</w:t>
      </w:r>
      <w:r w:rsidR="001B78F2">
        <w:rPr>
          <w:rFonts w:ascii="Arial" w:hAnsi="Arial" w:cs="Arial"/>
        </w:rPr>
        <w:t>-4.2</w:t>
      </w:r>
      <w:r w:rsidRPr="00DE33FB">
        <w:rPr>
          <w:rFonts w:ascii="Arial" w:hAnsi="Arial" w:cs="Arial"/>
        </w:rPr>
        <w:t xml:space="preserve"> Programas de control de las diferentes enfermedades transmisibles </w:t>
      </w:r>
      <w:r w:rsidRPr="00DE33FB">
        <w:rPr>
          <w:rFonts w:ascii="Arial" w:hAnsi="Arial" w:cs="Arial"/>
          <w:b/>
        </w:rPr>
        <w:t>(Respiratorias)</w:t>
      </w:r>
    </w:p>
    <w:p w:rsidR="00DE33FB" w:rsidRDefault="00DE33FB" w:rsidP="009342A0">
      <w:pPr>
        <w:jc w:val="both"/>
        <w:rPr>
          <w:rFonts w:ascii="Arial" w:hAnsi="Arial" w:cs="Arial"/>
          <w:b/>
        </w:rPr>
      </w:pPr>
    </w:p>
    <w:p w:rsidR="00E6250A" w:rsidRPr="00E6250A" w:rsidRDefault="00E6250A" w:rsidP="009342A0">
      <w:pPr>
        <w:spacing w:after="200" w:line="276" w:lineRule="auto"/>
        <w:jc w:val="both"/>
        <w:rPr>
          <w:rFonts w:ascii="Arial" w:hAnsi="Arial" w:cs="Arial"/>
          <w:b/>
        </w:rPr>
      </w:pPr>
      <w:r w:rsidRPr="00E6250A">
        <w:rPr>
          <w:rFonts w:ascii="Arial" w:hAnsi="Arial" w:cs="Arial"/>
          <w:b/>
        </w:rPr>
        <w:t>Medidas de control de las enfermedades según vías de trasmisión.</w:t>
      </w:r>
    </w:p>
    <w:p w:rsidR="00E6250A" w:rsidRPr="00E6250A" w:rsidRDefault="00E6250A" w:rsidP="009342A0">
      <w:pPr>
        <w:spacing w:after="200" w:line="276" w:lineRule="auto"/>
        <w:jc w:val="both"/>
        <w:rPr>
          <w:rFonts w:ascii="Calibri" w:eastAsia="Calibri" w:hAnsi="Calibri"/>
          <w:lang w:eastAsia="en-US"/>
        </w:rPr>
      </w:pPr>
      <w:r w:rsidRPr="00E6250A">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7C011156" wp14:editId="50030F2C">
                <wp:simplePos x="0" y="0"/>
                <wp:positionH relativeFrom="column">
                  <wp:posOffset>948690</wp:posOffset>
                </wp:positionH>
                <wp:positionV relativeFrom="paragraph">
                  <wp:posOffset>343535</wp:posOffset>
                </wp:positionV>
                <wp:extent cx="333375" cy="238125"/>
                <wp:effectExtent l="38100" t="0" r="28575" b="47625"/>
                <wp:wrapNone/>
                <wp:docPr id="23555" name="Flecha abajo 23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downArrow">
                          <a:avLst>
                            <a:gd name="adj1" fmla="val 46806"/>
                            <a:gd name="adj2" fmla="val 30991"/>
                          </a:avLst>
                        </a:prstGeom>
                        <a:solidFill>
                          <a:srgbClr val="FF0000"/>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page">
                  <wp14:pctWidth>0</wp14:pctWidth>
                </wp14:sizeRelH>
                <wp14:sizeRelV relativeFrom="page">
                  <wp14:pctHeight>0</wp14:pctHeight>
                </wp14:sizeRelV>
              </wp:anchor>
            </w:drawing>
          </mc:Choice>
          <mc:Fallback>
            <w:pict>
              <v:shapetype w14:anchorId="46C711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3555" o:spid="_x0000_s1026" type="#_x0000_t67" style="position:absolute;margin-left:74.7pt;margin-top:27.05pt;width:26.25pt;height:18.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" adj="14906,5745" fillcolor="red" strokecolor="red">
                <v:shadow color="#e7e6e6 [3214]"/>
              </v:shape>
            </w:pict>
          </mc:Fallback>
        </mc:AlternateContent>
      </w:r>
      <w:r w:rsidRPr="00E6250A">
        <w:rPr>
          <w:rFonts w:ascii="Calibri" w:eastAsia="Calibri" w:hAnsi="Calibri"/>
          <w:b/>
          <w:bCs/>
          <w:u w:val="single"/>
          <w:lang w:val="es-MX" w:eastAsia="en-US"/>
        </w:rPr>
        <w:t>CAMPO DE ACCIÓN DE LA EPIDEMIOLOGÍA</w:t>
      </w:r>
    </w:p>
    <w:p w:rsidR="00E6250A" w:rsidRPr="00E6250A" w:rsidRDefault="00E6250A" w:rsidP="009342A0">
      <w:pPr>
        <w:spacing w:after="200" w:line="276" w:lineRule="auto"/>
        <w:jc w:val="both"/>
        <w:rPr>
          <w:rFonts w:ascii="Calibri" w:hAnsi="Calibri"/>
          <w:b/>
        </w:rPr>
      </w:pPr>
    </w:p>
    <w:p w:rsidR="00E6250A" w:rsidRPr="00E6250A" w:rsidRDefault="00E6250A" w:rsidP="009342A0">
      <w:pPr>
        <w:spacing w:after="200" w:line="276" w:lineRule="auto"/>
        <w:jc w:val="both"/>
        <w:rPr>
          <w:rFonts w:ascii="Calibri" w:hAnsi="Calibri"/>
        </w:rPr>
      </w:pPr>
    </w:p>
    <w:p w:rsidR="00E6250A" w:rsidRPr="00E6250A" w:rsidRDefault="00E6250A" w:rsidP="009342A0">
      <w:pPr>
        <w:spacing w:after="200" w:line="276" w:lineRule="auto"/>
        <w:jc w:val="both"/>
        <w:rPr>
          <w:rFonts w:ascii="Calibri" w:hAnsi="Calibri"/>
        </w:rPr>
      </w:pPr>
      <w:r w:rsidRPr="00E6250A">
        <w:rPr>
          <w:rFonts w:ascii="Calibri" w:hAnsi="Calibri"/>
          <w:b/>
          <w:bCs/>
          <w:lang w:val="es-MX"/>
        </w:rPr>
        <w:t xml:space="preserve">                      COMUNIDAD</w:t>
      </w:r>
    </w:p>
    <w:p w:rsidR="00E6250A" w:rsidRPr="00E6250A" w:rsidRDefault="00E6250A" w:rsidP="009342A0">
      <w:pPr>
        <w:spacing w:after="200" w:line="276" w:lineRule="auto"/>
        <w:jc w:val="both"/>
        <w:rPr>
          <w:rFonts w:ascii="Calibri" w:hAnsi="Calibri"/>
        </w:rPr>
      </w:pPr>
      <w:r w:rsidRPr="00E6250A">
        <w:rPr>
          <w:rFonts w:ascii="Calibri" w:hAnsi="Calibri"/>
          <w:b/>
          <w:bCs/>
          <w:lang w:val="es-MX"/>
        </w:rPr>
        <w:t xml:space="preserve">           (CONGLOMERADOS</w:t>
      </w:r>
      <w:r w:rsidRPr="00E6250A">
        <w:rPr>
          <w:rFonts w:ascii="Calibri" w:hAnsi="Calibri"/>
        </w:rPr>
        <w:t xml:space="preserve"> </w:t>
      </w:r>
      <w:r w:rsidRPr="00E6250A">
        <w:rPr>
          <w:rFonts w:ascii="Calibri" w:hAnsi="Calibri"/>
          <w:b/>
          <w:bCs/>
          <w:lang w:val="es-MX"/>
        </w:rPr>
        <w:t>HUMANOS)</w:t>
      </w:r>
    </w:p>
    <w:p w:rsidR="00E6250A" w:rsidRPr="00E6250A" w:rsidRDefault="00E6250A" w:rsidP="009342A0">
      <w:pPr>
        <w:spacing w:after="200" w:line="276" w:lineRule="auto"/>
        <w:jc w:val="both"/>
        <w:rPr>
          <w:rFonts w:ascii="Calibri" w:hAnsi="Calibri"/>
        </w:rPr>
      </w:pPr>
      <w:r w:rsidRPr="00E6250A">
        <w:rPr>
          <w:rFonts w:ascii="Calibri" w:hAnsi="Calibri"/>
          <w:noProof/>
        </w:rPr>
        <w:lastRenderedPageBreak/>
        <w:drawing>
          <wp:inline distT="0" distB="0" distL="0" distR="0" wp14:anchorId="2069D970" wp14:editId="17C757FC">
            <wp:extent cx="732790" cy="7207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0" cy="720725"/>
                    </a:xfrm>
                    <a:prstGeom prst="rect">
                      <a:avLst/>
                    </a:prstGeom>
                    <a:noFill/>
                  </pic:spPr>
                </pic:pic>
              </a:graphicData>
            </a:graphic>
          </wp:inline>
        </w:drawing>
      </w:r>
      <w:r w:rsidRPr="00E6250A">
        <w:rPr>
          <w:rFonts w:ascii="Calibri" w:hAnsi="Calibri"/>
          <w:noProof/>
        </w:rPr>
        <w:drawing>
          <wp:inline distT="0" distB="0" distL="0" distR="0" wp14:anchorId="55871E29" wp14:editId="3B9CECE7">
            <wp:extent cx="3629025" cy="6635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663575"/>
                    </a:xfrm>
                    <a:prstGeom prst="rect">
                      <a:avLst/>
                    </a:prstGeom>
                    <a:noFill/>
                  </pic:spPr>
                </pic:pic>
              </a:graphicData>
            </a:graphic>
          </wp:inline>
        </w:drawing>
      </w:r>
    </w:p>
    <w:p w:rsidR="00E6250A" w:rsidRPr="00E6250A" w:rsidRDefault="00E6250A" w:rsidP="009342A0">
      <w:pPr>
        <w:spacing w:line="276" w:lineRule="auto"/>
        <w:jc w:val="both"/>
        <w:rPr>
          <w:rFonts w:ascii="Calibri" w:eastAsia="Calibri" w:hAnsi="Calibri"/>
          <w:b/>
          <w:bCs/>
          <w:sz w:val="22"/>
          <w:szCs w:val="22"/>
          <w:lang w:eastAsia="en-US"/>
        </w:rPr>
      </w:pPr>
      <w:r w:rsidRPr="00E6250A">
        <w:rPr>
          <w:rFonts w:ascii="Calibri" w:hAnsi="Calibri"/>
          <w:b/>
          <w:bCs/>
          <w:lang w:val="es-MX"/>
        </w:rPr>
        <w:t xml:space="preserve">COMUNIDAD ENFERMA                     </w:t>
      </w:r>
      <w:r w:rsidRPr="00E6250A">
        <w:rPr>
          <w:rFonts w:ascii="Calibri" w:hAnsi="Calibri"/>
          <w:b/>
          <w:bCs/>
          <w:sz w:val="22"/>
          <w:szCs w:val="22"/>
          <w:lang w:val="es-MX" w:eastAsia="en-US"/>
        </w:rPr>
        <w:t>COMUNIDAD SANA</w:t>
      </w:r>
    </w:p>
    <w:p w:rsidR="00E6250A" w:rsidRPr="00E6250A" w:rsidRDefault="00E6250A" w:rsidP="009342A0">
      <w:pPr>
        <w:spacing w:line="276" w:lineRule="auto"/>
        <w:jc w:val="both"/>
        <w:rPr>
          <w:rFonts w:ascii="Calibri" w:eastAsia="Calibri" w:hAnsi="Calibri"/>
          <w:b/>
          <w:bCs/>
          <w:sz w:val="22"/>
          <w:szCs w:val="22"/>
          <w:lang w:eastAsia="en-US"/>
        </w:rPr>
      </w:pPr>
      <w:r w:rsidRPr="00E6250A">
        <w:rPr>
          <w:rFonts w:ascii="Calibri" w:hAnsi="Calibri"/>
          <w:b/>
          <w:bCs/>
          <w:lang w:val="es-MX"/>
        </w:rPr>
        <w:t xml:space="preserve">CONTROL                                                </w:t>
      </w:r>
      <w:r w:rsidRPr="00E6250A">
        <w:rPr>
          <w:rFonts w:ascii="Calibri" w:hAnsi="Calibri"/>
          <w:b/>
          <w:bCs/>
          <w:sz w:val="22"/>
          <w:szCs w:val="22"/>
          <w:lang w:val="es-MX" w:eastAsia="en-US"/>
        </w:rPr>
        <w:t>PROMOCIÓN DE SALUD</w:t>
      </w:r>
    </w:p>
    <w:p w:rsidR="00E6250A" w:rsidRPr="00E6250A" w:rsidRDefault="00E6250A" w:rsidP="009342A0">
      <w:pPr>
        <w:spacing w:line="276" w:lineRule="auto"/>
        <w:jc w:val="both"/>
        <w:rPr>
          <w:rFonts w:ascii="Calibri" w:hAnsi="Calibri"/>
          <w:b/>
          <w:bCs/>
        </w:rPr>
      </w:pPr>
      <w:r w:rsidRPr="00E6250A">
        <w:rPr>
          <w:rFonts w:ascii="Calibri" w:hAnsi="Calibri"/>
          <w:b/>
          <w:bCs/>
          <w:lang w:val="es-MX"/>
        </w:rPr>
        <w:t>ELIMINACIÓN</w:t>
      </w:r>
      <w:r w:rsidRPr="00E6250A">
        <w:rPr>
          <w:rFonts w:ascii="Calibri" w:hAnsi="Calibri"/>
          <w:b/>
          <w:bCs/>
        </w:rPr>
        <w:t xml:space="preserve">                                       </w:t>
      </w:r>
      <w:r w:rsidRPr="00E6250A">
        <w:rPr>
          <w:rFonts w:ascii="Calibri" w:hAnsi="Calibri"/>
          <w:b/>
          <w:bCs/>
          <w:lang w:val="es-MX"/>
        </w:rPr>
        <w:t xml:space="preserve"> PROTECCIÓN ESPECÍFICA</w:t>
      </w:r>
      <w:r w:rsidRPr="00E6250A">
        <w:rPr>
          <w:rFonts w:ascii="Calibri" w:hAnsi="Calibri"/>
          <w:b/>
          <w:bCs/>
        </w:rPr>
        <w:t xml:space="preserve">               </w:t>
      </w:r>
      <w:r w:rsidRPr="00E6250A">
        <w:rPr>
          <w:rFonts w:ascii="Calibri" w:hAnsi="Calibri"/>
          <w:b/>
          <w:bCs/>
          <w:lang w:val="es-MX"/>
        </w:rPr>
        <w:t xml:space="preserve">   ERRADICACIÓN</w:t>
      </w:r>
    </w:p>
    <w:p w:rsidR="00E6250A" w:rsidRPr="00E6250A" w:rsidRDefault="00E6250A" w:rsidP="009342A0">
      <w:pPr>
        <w:spacing w:after="200" w:line="276" w:lineRule="auto"/>
        <w:jc w:val="both"/>
        <w:rPr>
          <w:rFonts w:ascii="Arial Black" w:hAnsi="Arial Black" w:cs="Arial"/>
          <w:sz w:val="28"/>
          <w:szCs w:val="28"/>
        </w:rPr>
      </w:pPr>
    </w:p>
    <w:p w:rsidR="00E6250A" w:rsidRPr="00E6250A" w:rsidRDefault="00E6250A" w:rsidP="009342A0">
      <w:pPr>
        <w:spacing w:after="200" w:line="276" w:lineRule="auto"/>
        <w:jc w:val="both"/>
        <w:rPr>
          <w:rFonts w:ascii="Arial Black" w:hAnsi="Arial Black" w:cs="Arial"/>
          <w:sz w:val="28"/>
          <w:szCs w:val="28"/>
        </w:rPr>
      </w:pPr>
      <w:r w:rsidRPr="00E6250A">
        <w:rPr>
          <w:rFonts w:ascii="Arial Black" w:hAnsi="Arial Black" w:cs="Arial"/>
          <w:sz w:val="28"/>
          <w:szCs w:val="28"/>
        </w:rPr>
        <w:t>Resumen sobre las medidas de control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6"/>
        <w:gridCol w:w="3089"/>
        <w:gridCol w:w="2268"/>
      </w:tblGrid>
      <w:tr w:rsidR="00E6250A" w:rsidRPr="00E6250A" w:rsidTr="009342A0">
        <w:trPr>
          <w:trHeight w:val="1125"/>
        </w:trPr>
        <w:tc>
          <w:tcPr>
            <w:tcW w:w="1967" w:type="dxa"/>
            <w:shd w:val="clear" w:color="auto" w:fill="auto"/>
          </w:tcPr>
          <w:p w:rsidR="00E6250A" w:rsidRPr="00E6250A" w:rsidRDefault="00E6250A" w:rsidP="009342A0">
            <w:pPr>
              <w:spacing w:line="276" w:lineRule="auto"/>
              <w:jc w:val="both"/>
              <w:rPr>
                <w:rFonts w:ascii="Arial" w:hAnsi="Arial" w:cs="Arial"/>
              </w:rPr>
            </w:pPr>
            <w:proofErr w:type="spellStart"/>
            <w:r w:rsidRPr="00E6250A">
              <w:rPr>
                <w:rFonts w:ascii="Arial" w:hAnsi="Arial" w:cs="Arial"/>
                <w:b/>
                <w:bCs/>
                <w:lang w:val="es-MX"/>
              </w:rPr>
              <w:t>Substratum</w:t>
            </w:r>
            <w:proofErr w:type="spellEnd"/>
            <w:r w:rsidRPr="00E6250A">
              <w:rPr>
                <w:rFonts w:ascii="Arial" w:hAnsi="Arial" w:cs="Arial"/>
                <w:b/>
                <w:bCs/>
                <w:lang w:val="es-MX"/>
              </w:rPr>
              <w:t xml:space="preserve">     o</w:t>
            </w:r>
          </w:p>
          <w:p w:rsidR="00E6250A" w:rsidRPr="00E6250A" w:rsidRDefault="00E6250A" w:rsidP="009342A0">
            <w:pPr>
              <w:spacing w:line="276" w:lineRule="auto"/>
              <w:jc w:val="both"/>
              <w:rPr>
                <w:rFonts w:ascii="Arial" w:hAnsi="Arial" w:cs="Arial"/>
              </w:rPr>
            </w:pPr>
            <w:r w:rsidRPr="00E6250A">
              <w:rPr>
                <w:rFonts w:ascii="Arial" w:hAnsi="Arial" w:cs="Arial"/>
                <w:b/>
                <w:bCs/>
                <w:lang w:val="es-MX"/>
              </w:rPr>
              <w:t>eslabón</w:t>
            </w:r>
          </w:p>
          <w:p w:rsidR="00E6250A" w:rsidRPr="00E6250A" w:rsidRDefault="00E6250A" w:rsidP="009342A0">
            <w:pPr>
              <w:spacing w:line="276" w:lineRule="auto"/>
              <w:jc w:val="both"/>
              <w:rPr>
                <w:rFonts w:ascii="Arial" w:hAnsi="Arial" w:cs="Arial"/>
              </w:rPr>
            </w:pPr>
          </w:p>
        </w:tc>
        <w:tc>
          <w:tcPr>
            <w:tcW w:w="1856" w:type="dxa"/>
            <w:shd w:val="clear" w:color="auto" w:fill="auto"/>
          </w:tcPr>
          <w:p w:rsidR="00E6250A" w:rsidRPr="00E6250A" w:rsidRDefault="00E6250A" w:rsidP="009342A0">
            <w:pPr>
              <w:spacing w:line="276" w:lineRule="auto"/>
              <w:jc w:val="both"/>
              <w:rPr>
                <w:rFonts w:ascii="Arial" w:hAnsi="Arial" w:cs="Arial"/>
              </w:rPr>
            </w:pPr>
            <w:r w:rsidRPr="00E6250A">
              <w:rPr>
                <w:rFonts w:ascii="Arial" w:hAnsi="Arial" w:cs="Arial"/>
                <w:b/>
                <w:bCs/>
                <w:lang w:val="es-MX"/>
              </w:rPr>
              <w:t>Agente</w:t>
            </w:r>
          </w:p>
          <w:p w:rsidR="00E6250A" w:rsidRPr="00E6250A" w:rsidRDefault="00E6250A" w:rsidP="009342A0">
            <w:pPr>
              <w:spacing w:line="276" w:lineRule="auto"/>
              <w:jc w:val="both"/>
              <w:rPr>
                <w:rFonts w:ascii="Arial" w:hAnsi="Arial" w:cs="Arial"/>
              </w:rPr>
            </w:pPr>
          </w:p>
        </w:tc>
        <w:tc>
          <w:tcPr>
            <w:tcW w:w="3089" w:type="dxa"/>
            <w:shd w:val="clear" w:color="auto" w:fill="auto"/>
          </w:tcPr>
          <w:p w:rsidR="00E6250A" w:rsidRPr="00E6250A" w:rsidRDefault="00E6250A" w:rsidP="009342A0">
            <w:pPr>
              <w:spacing w:line="276" w:lineRule="auto"/>
              <w:jc w:val="both"/>
              <w:rPr>
                <w:rFonts w:ascii="Arial" w:hAnsi="Arial" w:cs="Arial"/>
              </w:rPr>
            </w:pPr>
            <w:r w:rsidRPr="00E6250A">
              <w:rPr>
                <w:rFonts w:ascii="Arial" w:hAnsi="Arial" w:cs="Arial"/>
                <w:b/>
                <w:bCs/>
                <w:lang w:val="es-MX"/>
              </w:rPr>
              <w:t>Medio ambiente</w:t>
            </w:r>
          </w:p>
          <w:p w:rsidR="00E6250A" w:rsidRPr="00E6250A" w:rsidRDefault="00E6250A" w:rsidP="009342A0">
            <w:pPr>
              <w:spacing w:line="276" w:lineRule="auto"/>
              <w:jc w:val="both"/>
              <w:rPr>
                <w:rFonts w:ascii="Arial" w:hAnsi="Arial" w:cs="Arial"/>
              </w:rPr>
            </w:pPr>
          </w:p>
        </w:tc>
        <w:tc>
          <w:tcPr>
            <w:tcW w:w="2268" w:type="dxa"/>
            <w:shd w:val="clear" w:color="auto" w:fill="auto"/>
          </w:tcPr>
          <w:p w:rsidR="00E6250A" w:rsidRPr="00E6250A" w:rsidRDefault="00E6250A" w:rsidP="009342A0">
            <w:pPr>
              <w:spacing w:line="276" w:lineRule="auto"/>
              <w:jc w:val="both"/>
              <w:rPr>
                <w:rFonts w:ascii="Arial" w:hAnsi="Arial" w:cs="Arial"/>
              </w:rPr>
            </w:pPr>
            <w:r w:rsidRPr="00E6250A">
              <w:rPr>
                <w:rFonts w:ascii="Arial" w:hAnsi="Arial" w:cs="Arial"/>
                <w:b/>
                <w:bCs/>
                <w:lang w:val="es-MX"/>
              </w:rPr>
              <w:t>Huésped</w:t>
            </w:r>
          </w:p>
          <w:p w:rsidR="00E6250A" w:rsidRPr="00E6250A" w:rsidRDefault="00E6250A" w:rsidP="009342A0">
            <w:pPr>
              <w:spacing w:line="276" w:lineRule="auto"/>
              <w:jc w:val="both"/>
              <w:rPr>
                <w:rFonts w:ascii="Arial" w:hAnsi="Arial" w:cs="Arial"/>
              </w:rPr>
            </w:pPr>
            <w:r w:rsidRPr="00E6250A">
              <w:rPr>
                <w:rFonts w:ascii="Arial" w:hAnsi="Arial" w:cs="Arial"/>
                <w:b/>
                <w:bCs/>
                <w:lang w:val="es-MX"/>
              </w:rPr>
              <w:t>susceptible</w:t>
            </w:r>
          </w:p>
        </w:tc>
      </w:tr>
      <w:tr w:rsidR="00E6250A" w:rsidRPr="00E6250A" w:rsidTr="009342A0">
        <w:trPr>
          <w:trHeight w:val="1316"/>
        </w:trPr>
        <w:tc>
          <w:tcPr>
            <w:tcW w:w="1967" w:type="dxa"/>
            <w:shd w:val="clear" w:color="auto" w:fill="auto"/>
          </w:tcPr>
          <w:p w:rsidR="00E6250A" w:rsidRPr="00E6250A" w:rsidRDefault="00E6250A" w:rsidP="009342A0">
            <w:pPr>
              <w:spacing w:line="276" w:lineRule="auto"/>
              <w:jc w:val="both"/>
              <w:rPr>
                <w:rFonts w:ascii="Arial" w:hAnsi="Arial" w:cs="Arial"/>
              </w:rPr>
            </w:pPr>
            <w:r w:rsidRPr="00E6250A">
              <w:rPr>
                <w:rFonts w:ascii="Arial" w:hAnsi="Arial" w:cs="Arial"/>
                <w:b/>
                <w:bCs/>
                <w:lang w:val="es-MX"/>
              </w:rPr>
              <w:t>esencia de la medida de control</w:t>
            </w:r>
          </w:p>
          <w:p w:rsidR="00E6250A" w:rsidRPr="00E6250A" w:rsidRDefault="00E6250A" w:rsidP="009342A0">
            <w:pPr>
              <w:spacing w:line="276" w:lineRule="auto"/>
              <w:jc w:val="both"/>
              <w:rPr>
                <w:rFonts w:ascii="Arial" w:hAnsi="Arial" w:cs="Arial"/>
              </w:rPr>
            </w:pPr>
          </w:p>
        </w:tc>
        <w:tc>
          <w:tcPr>
            <w:tcW w:w="1856" w:type="dxa"/>
            <w:shd w:val="clear" w:color="auto" w:fill="auto"/>
          </w:tcPr>
          <w:p w:rsidR="00E6250A" w:rsidRPr="00E6250A" w:rsidRDefault="00E6250A" w:rsidP="009342A0">
            <w:pPr>
              <w:spacing w:line="276" w:lineRule="auto"/>
              <w:jc w:val="both"/>
              <w:rPr>
                <w:rFonts w:ascii="Arial" w:hAnsi="Arial" w:cs="Arial"/>
              </w:rPr>
            </w:pPr>
            <w:r w:rsidRPr="00E6250A">
              <w:rPr>
                <w:rFonts w:ascii="Arial" w:hAnsi="Arial" w:cs="Arial"/>
                <w:b/>
                <w:bCs/>
                <w:lang w:val="es-MX"/>
              </w:rPr>
              <w:t xml:space="preserve">neutralizar </w:t>
            </w:r>
          </w:p>
          <w:p w:rsidR="00E6250A" w:rsidRPr="00E6250A" w:rsidRDefault="00E6250A" w:rsidP="009342A0">
            <w:pPr>
              <w:spacing w:line="276" w:lineRule="auto"/>
              <w:jc w:val="both"/>
              <w:rPr>
                <w:rFonts w:ascii="Arial" w:hAnsi="Arial" w:cs="Arial"/>
              </w:rPr>
            </w:pPr>
            <w:r w:rsidRPr="00E6250A">
              <w:rPr>
                <w:rFonts w:ascii="Arial" w:hAnsi="Arial" w:cs="Arial"/>
                <w:b/>
                <w:bCs/>
                <w:lang w:val="es-MX"/>
              </w:rPr>
              <w:t xml:space="preserve">o destruir </w:t>
            </w:r>
          </w:p>
          <w:p w:rsidR="00E6250A" w:rsidRPr="00E6250A" w:rsidRDefault="00E6250A" w:rsidP="009342A0">
            <w:pPr>
              <w:spacing w:line="276" w:lineRule="auto"/>
              <w:jc w:val="both"/>
              <w:rPr>
                <w:rFonts w:ascii="Arial" w:hAnsi="Arial" w:cs="Arial"/>
              </w:rPr>
            </w:pPr>
            <w:r w:rsidRPr="00E6250A">
              <w:rPr>
                <w:rFonts w:ascii="Arial" w:hAnsi="Arial" w:cs="Arial"/>
                <w:b/>
                <w:bCs/>
                <w:lang w:val="es-MX"/>
              </w:rPr>
              <w:t xml:space="preserve">el </w:t>
            </w:r>
          </w:p>
          <w:p w:rsidR="00E6250A" w:rsidRPr="00E6250A" w:rsidRDefault="00E6250A" w:rsidP="009342A0">
            <w:pPr>
              <w:spacing w:line="276" w:lineRule="auto"/>
              <w:jc w:val="both"/>
              <w:rPr>
                <w:rFonts w:ascii="Arial" w:hAnsi="Arial" w:cs="Arial"/>
              </w:rPr>
            </w:pPr>
            <w:r w:rsidRPr="00E6250A">
              <w:rPr>
                <w:rFonts w:ascii="Arial" w:hAnsi="Arial" w:cs="Arial"/>
                <w:b/>
                <w:bCs/>
                <w:lang w:val="es-MX"/>
              </w:rPr>
              <w:t>reservorio</w:t>
            </w:r>
          </w:p>
          <w:p w:rsidR="00E6250A" w:rsidRPr="00E6250A" w:rsidRDefault="00E6250A" w:rsidP="009342A0">
            <w:pPr>
              <w:spacing w:line="276" w:lineRule="auto"/>
              <w:jc w:val="both"/>
              <w:rPr>
                <w:rFonts w:ascii="Arial" w:hAnsi="Arial" w:cs="Arial"/>
              </w:rPr>
            </w:pPr>
          </w:p>
        </w:tc>
        <w:tc>
          <w:tcPr>
            <w:tcW w:w="3089" w:type="dxa"/>
            <w:shd w:val="clear" w:color="auto" w:fill="auto"/>
          </w:tcPr>
          <w:p w:rsidR="00E6250A" w:rsidRPr="00E6250A" w:rsidRDefault="00E6250A" w:rsidP="009342A0">
            <w:pPr>
              <w:spacing w:line="276" w:lineRule="auto"/>
              <w:jc w:val="both"/>
              <w:rPr>
                <w:rFonts w:ascii="Arial" w:hAnsi="Arial" w:cs="Arial"/>
              </w:rPr>
            </w:pPr>
            <w:r w:rsidRPr="00E6250A">
              <w:rPr>
                <w:rFonts w:ascii="Arial" w:hAnsi="Arial" w:cs="Arial"/>
                <w:b/>
                <w:bCs/>
                <w:lang w:val="es-MX"/>
              </w:rPr>
              <w:t xml:space="preserve">interrumpir u obstaculizar </w:t>
            </w:r>
          </w:p>
          <w:p w:rsidR="00E6250A" w:rsidRPr="00E6250A" w:rsidRDefault="00E6250A" w:rsidP="009342A0">
            <w:pPr>
              <w:spacing w:line="276" w:lineRule="auto"/>
              <w:jc w:val="both"/>
              <w:rPr>
                <w:rFonts w:ascii="Arial" w:hAnsi="Arial" w:cs="Arial"/>
              </w:rPr>
            </w:pPr>
            <w:r w:rsidRPr="00E6250A">
              <w:rPr>
                <w:rFonts w:ascii="Arial" w:hAnsi="Arial" w:cs="Arial"/>
                <w:b/>
                <w:bCs/>
                <w:lang w:val="es-MX"/>
              </w:rPr>
              <w:t xml:space="preserve">la vía y el </w:t>
            </w:r>
            <w:r w:rsidRPr="00E6250A">
              <w:rPr>
                <w:rFonts w:ascii="Arial" w:hAnsi="Arial" w:cs="Arial"/>
              </w:rPr>
              <w:t xml:space="preserve"> </w:t>
            </w:r>
            <w:r w:rsidRPr="00E6250A">
              <w:rPr>
                <w:rFonts w:ascii="Arial" w:hAnsi="Arial" w:cs="Arial"/>
                <w:b/>
                <w:bCs/>
                <w:lang w:val="es-MX"/>
              </w:rPr>
              <w:t xml:space="preserve">mecanismo de </w:t>
            </w:r>
          </w:p>
          <w:p w:rsidR="00E6250A" w:rsidRPr="00E6250A" w:rsidRDefault="00E6250A" w:rsidP="009342A0">
            <w:pPr>
              <w:spacing w:line="276" w:lineRule="auto"/>
              <w:jc w:val="both"/>
              <w:rPr>
                <w:rFonts w:ascii="Arial" w:hAnsi="Arial" w:cs="Arial"/>
              </w:rPr>
            </w:pPr>
            <w:r w:rsidRPr="00E6250A">
              <w:rPr>
                <w:rFonts w:ascii="Arial" w:hAnsi="Arial" w:cs="Arial"/>
                <w:b/>
                <w:bCs/>
                <w:lang w:val="es-MX"/>
              </w:rPr>
              <w:t>transmisión</w:t>
            </w:r>
          </w:p>
          <w:p w:rsidR="00E6250A" w:rsidRPr="00E6250A" w:rsidRDefault="00E6250A" w:rsidP="009342A0">
            <w:pPr>
              <w:spacing w:line="276" w:lineRule="auto"/>
              <w:jc w:val="both"/>
              <w:rPr>
                <w:rFonts w:ascii="Arial" w:hAnsi="Arial" w:cs="Arial"/>
              </w:rPr>
            </w:pPr>
          </w:p>
        </w:tc>
        <w:tc>
          <w:tcPr>
            <w:tcW w:w="2268" w:type="dxa"/>
            <w:shd w:val="clear" w:color="auto" w:fill="auto"/>
          </w:tcPr>
          <w:p w:rsidR="00E6250A" w:rsidRPr="00E6250A" w:rsidRDefault="00E6250A" w:rsidP="009342A0">
            <w:pPr>
              <w:spacing w:line="276" w:lineRule="auto"/>
              <w:jc w:val="both"/>
              <w:rPr>
                <w:rFonts w:ascii="Arial" w:hAnsi="Arial" w:cs="Arial"/>
              </w:rPr>
            </w:pPr>
            <w:r w:rsidRPr="00E6250A">
              <w:rPr>
                <w:rFonts w:ascii="Arial" w:hAnsi="Arial" w:cs="Arial"/>
                <w:b/>
                <w:bCs/>
                <w:lang w:val="es-MX"/>
              </w:rPr>
              <w:t xml:space="preserve">proteger al </w:t>
            </w:r>
          </w:p>
          <w:p w:rsidR="00E6250A" w:rsidRPr="00E6250A" w:rsidRDefault="00E6250A" w:rsidP="009342A0">
            <w:pPr>
              <w:spacing w:line="276" w:lineRule="auto"/>
              <w:jc w:val="both"/>
              <w:rPr>
                <w:rFonts w:ascii="Arial" w:hAnsi="Arial" w:cs="Arial"/>
              </w:rPr>
            </w:pPr>
            <w:r w:rsidRPr="00E6250A">
              <w:rPr>
                <w:rFonts w:ascii="Arial" w:hAnsi="Arial" w:cs="Arial"/>
                <w:b/>
                <w:bCs/>
                <w:lang w:val="es-MX"/>
              </w:rPr>
              <w:t>susceptible</w:t>
            </w:r>
          </w:p>
          <w:p w:rsidR="00E6250A" w:rsidRPr="00E6250A" w:rsidRDefault="00E6250A" w:rsidP="009342A0">
            <w:pPr>
              <w:spacing w:line="276" w:lineRule="auto"/>
              <w:jc w:val="both"/>
              <w:rPr>
                <w:rFonts w:ascii="Arial" w:hAnsi="Arial" w:cs="Arial"/>
              </w:rPr>
            </w:pPr>
          </w:p>
        </w:tc>
      </w:tr>
    </w:tbl>
    <w:p w:rsidR="00E6250A" w:rsidRPr="00E6250A" w:rsidRDefault="00E6250A" w:rsidP="009342A0">
      <w:pPr>
        <w:spacing w:after="200" w:line="276" w:lineRule="auto"/>
        <w:jc w:val="both"/>
        <w:rPr>
          <w:rFonts w:ascii="Arial" w:eastAsia="Calibri" w:hAnsi="Arial" w:cs="Arial"/>
          <w:b/>
          <w:lang w:eastAsia="en-US"/>
        </w:rPr>
      </w:pP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Medidas básicas generales (Mejorar condiciones de vida en general)</w:t>
      </w:r>
    </w:p>
    <w:p w:rsidR="00E6250A" w:rsidRPr="00E6250A" w:rsidRDefault="00E6250A" w:rsidP="009342A0">
      <w:pPr>
        <w:numPr>
          <w:ilvl w:val="0"/>
          <w:numId w:val="1"/>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política laboral</w:t>
      </w:r>
    </w:p>
    <w:p w:rsidR="00E6250A" w:rsidRPr="00E6250A" w:rsidRDefault="00E6250A" w:rsidP="009342A0">
      <w:pPr>
        <w:numPr>
          <w:ilvl w:val="0"/>
          <w:numId w:val="1"/>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niveles adecuados de alimentación</w:t>
      </w:r>
    </w:p>
    <w:p w:rsidR="00E6250A" w:rsidRPr="00E6250A" w:rsidRDefault="00E6250A" w:rsidP="009342A0">
      <w:pPr>
        <w:numPr>
          <w:ilvl w:val="0"/>
          <w:numId w:val="1"/>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vivienda adecuada</w:t>
      </w:r>
    </w:p>
    <w:p w:rsidR="00E6250A" w:rsidRPr="00E6250A" w:rsidRDefault="00E6250A" w:rsidP="009342A0">
      <w:pPr>
        <w:numPr>
          <w:ilvl w:val="0"/>
          <w:numId w:val="1"/>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educación y cultura</w:t>
      </w:r>
    </w:p>
    <w:p w:rsidR="00E6250A" w:rsidRPr="00E6250A" w:rsidRDefault="00E6250A" w:rsidP="009342A0">
      <w:pPr>
        <w:numPr>
          <w:ilvl w:val="0"/>
          <w:numId w:val="1"/>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deporte</w:t>
      </w:r>
    </w:p>
    <w:p w:rsidR="00E6250A" w:rsidRPr="00E6250A" w:rsidRDefault="00E6250A" w:rsidP="009342A0">
      <w:pPr>
        <w:numPr>
          <w:ilvl w:val="0"/>
          <w:numId w:val="1"/>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agua</w:t>
      </w:r>
    </w:p>
    <w:p w:rsidR="00E6250A" w:rsidRPr="00E6250A" w:rsidRDefault="00E6250A" w:rsidP="009342A0">
      <w:pPr>
        <w:numPr>
          <w:ilvl w:val="0"/>
          <w:numId w:val="1"/>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saneamiento ambiental</w:t>
      </w: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Medidas específicas directas</w:t>
      </w:r>
    </w:p>
    <w:p w:rsidR="00E6250A" w:rsidRPr="00E6250A" w:rsidRDefault="00E6250A" w:rsidP="009342A0">
      <w:pPr>
        <w:numPr>
          <w:ilvl w:val="0"/>
          <w:numId w:val="2"/>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atención médica y social integradas</w:t>
      </w:r>
    </w:p>
    <w:p w:rsidR="00E6250A" w:rsidRPr="00E6250A" w:rsidRDefault="00E6250A" w:rsidP="009342A0">
      <w:pPr>
        <w:numPr>
          <w:ilvl w:val="0"/>
          <w:numId w:val="2"/>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inspección sanitaria estatal</w:t>
      </w:r>
    </w:p>
    <w:p w:rsidR="00E6250A" w:rsidRPr="00E6250A" w:rsidRDefault="00E6250A" w:rsidP="009342A0">
      <w:pPr>
        <w:numPr>
          <w:ilvl w:val="0"/>
          <w:numId w:val="2"/>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educación sanitaria</w:t>
      </w:r>
    </w:p>
    <w:p w:rsidR="00E6250A" w:rsidRPr="00E6250A" w:rsidRDefault="00E6250A" w:rsidP="009342A0">
      <w:pPr>
        <w:numPr>
          <w:ilvl w:val="0"/>
          <w:numId w:val="2"/>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profilaxis higiénico epidemiológica</w:t>
      </w: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Organización de las medidas generales de control</w:t>
      </w:r>
    </w:p>
    <w:p w:rsidR="00E6250A" w:rsidRPr="00E6250A" w:rsidRDefault="00E6250A" w:rsidP="009342A0">
      <w:pPr>
        <w:numPr>
          <w:ilvl w:val="0"/>
          <w:numId w:val="3"/>
        </w:numPr>
        <w:spacing w:after="200" w:line="276" w:lineRule="auto"/>
        <w:jc w:val="both"/>
        <w:rPr>
          <w:rFonts w:ascii="Arial" w:eastAsia="Calibri" w:hAnsi="Arial" w:cs="Arial"/>
          <w:lang w:eastAsia="en-US"/>
        </w:rPr>
      </w:pPr>
      <w:r w:rsidRPr="00E6250A">
        <w:rPr>
          <w:rFonts w:ascii="Arial" w:eastAsia="Calibri" w:hAnsi="Arial" w:cs="Arial"/>
          <w:bCs/>
          <w:lang w:val="es-MX" w:eastAsia="en-US"/>
        </w:rPr>
        <w:lastRenderedPageBreak/>
        <w:t>permanentes</w:t>
      </w:r>
    </w:p>
    <w:p w:rsidR="00E6250A" w:rsidRPr="00E6250A" w:rsidRDefault="00E6250A" w:rsidP="009342A0">
      <w:pPr>
        <w:spacing w:after="200" w:line="276" w:lineRule="auto"/>
        <w:jc w:val="both"/>
        <w:rPr>
          <w:rFonts w:ascii="Arial" w:eastAsia="Calibri" w:hAnsi="Arial" w:cs="Arial"/>
          <w:lang w:eastAsia="en-US"/>
        </w:rPr>
      </w:pPr>
      <w:r w:rsidRPr="00E6250A">
        <w:rPr>
          <w:rFonts w:ascii="Arial" w:eastAsia="Calibri" w:hAnsi="Arial" w:cs="Arial"/>
          <w:bCs/>
          <w:lang w:val="es-MX" w:eastAsia="en-US"/>
        </w:rPr>
        <w:t>1-programas de control.</w:t>
      </w:r>
      <w:r w:rsidRPr="00E6250A">
        <w:rPr>
          <w:rFonts w:ascii="Arial" w:eastAsia="Calibri" w:hAnsi="Arial" w:cs="Arial"/>
          <w:lang w:val="es-MX" w:eastAsia="en-US"/>
        </w:rPr>
        <w:t xml:space="preserve">      </w:t>
      </w:r>
      <w:r w:rsidRPr="00E6250A">
        <w:rPr>
          <w:rFonts w:ascii="Arial" w:eastAsia="Calibri" w:hAnsi="Arial" w:cs="Arial"/>
          <w:bCs/>
          <w:lang w:val="es-MX" w:eastAsia="en-US"/>
        </w:rPr>
        <w:t>2.- programas de erradicación.</w:t>
      </w:r>
    </w:p>
    <w:p w:rsidR="00E6250A" w:rsidRPr="00E6250A" w:rsidRDefault="00E6250A" w:rsidP="009342A0">
      <w:pPr>
        <w:numPr>
          <w:ilvl w:val="0"/>
          <w:numId w:val="4"/>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temporales</w:t>
      </w:r>
    </w:p>
    <w:p w:rsidR="00E6250A" w:rsidRPr="00E6250A" w:rsidRDefault="00E6250A" w:rsidP="009342A0">
      <w:p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1.- lucha </w:t>
      </w:r>
      <w:proofErr w:type="spellStart"/>
      <w:r w:rsidRPr="00E6250A">
        <w:rPr>
          <w:rFonts w:ascii="Arial" w:eastAsia="Calibri" w:hAnsi="Arial" w:cs="Arial"/>
          <w:bCs/>
          <w:lang w:val="es-MX" w:eastAsia="en-US"/>
        </w:rPr>
        <w:t>antiepidémica</w:t>
      </w:r>
      <w:proofErr w:type="spellEnd"/>
      <w:r w:rsidRPr="00E6250A">
        <w:rPr>
          <w:rFonts w:ascii="Arial" w:eastAsia="Calibri" w:hAnsi="Arial" w:cs="Arial"/>
          <w:bCs/>
          <w:lang w:val="es-MX" w:eastAsia="en-US"/>
        </w:rPr>
        <w:t>.</w:t>
      </w:r>
      <w:r w:rsidRPr="00E6250A">
        <w:rPr>
          <w:rFonts w:ascii="Arial" w:eastAsia="Calibri" w:hAnsi="Arial" w:cs="Arial"/>
          <w:lang w:val="es-MX" w:eastAsia="en-US"/>
        </w:rPr>
        <w:t xml:space="preserve">      </w:t>
      </w:r>
      <w:r w:rsidRPr="00E6250A">
        <w:rPr>
          <w:rFonts w:ascii="Arial" w:eastAsia="Calibri" w:hAnsi="Arial" w:cs="Arial"/>
          <w:bCs/>
          <w:lang w:val="es-MX" w:eastAsia="en-US"/>
        </w:rPr>
        <w:t xml:space="preserve"> 2.- campañas.</w:t>
      </w:r>
    </w:p>
    <w:p w:rsidR="00E6250A" w:rsidRPr="00E6250A" w:rsidRDefault="00E6250A" w:rsidP="009342A0">
      <w:pPr>
        <w:spacing w:after="200" w:line="276" w:lineRule="auto"/>
        <w:jc w:val="both"/>
        <w:rPr>
          <w:rFonts w:ascii="Arial" w:eastAsia="Calibri" w:hAnsi="Arial" w:cs="Arial"/>
          <w:b/>
          <w:lang w:eastAsia="en-US"/>
        </w:rPr>
      </w:pP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 xml:space="preserve">Medidas sobre el Agente </w:t>
      </w:r>
    </w:p>
    <w:p w:rsidR="00E6250A" w:rsidRPr="00E6250A" w:rsidRDefault="00E6250A" w:rsidP="009342A0">
      <w:pPr>
        <w:numPr>
          <w:ilvl w:val="0"/>
          <w:numId w:val="5"/>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diagnóstico de certeza</w:t>
      </w:r>
    </w:p>
    <w:p w:rsidR="00E6250A" w:rsidRPr="00E6250A" w:rsidRDefault="00E6250A" w:rsidP="009342A0">
      <w:pPr>
        <w:numPr>
          <w:ilvl w:val="0"/>
          <w:numId w:val="5"/>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notificación</w:t>
      </w:r>
    </w:p>
    <w:p w:rsidR="00E6250A" w:rsidRPr="00E6250A" w:rsidRDefault="00E6250A" w:rsidP="009342A0">
      <w:pPr>
        <w:numPr>
          <w:ilvl w:val="0"/>
          <w:numId w:val="5"/>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aislamiento</w:t>
      </w:r>
    </w:p>
    <w:p w:rsidR="00E6250A" w:rsidRPr="00E6250A" w:rsidRDefault="00E6250A" w:rsidP="009342A0">
      <w:pPr>
        <w:numPr>
          <w:ilvl w:val="0"/>
          <w:numId w:val="5"/>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tratamiento específico</w:t>
      </w:r>
    </w:p>
    <w:p w:rsidR="00E6250A" w:rsidRPr="00E6250A" w:rsidRDefault="00E6250A" w:rsidP="009342A0">
      <w:pPr>
        <w:numPr>
          <w:ilvl w:val="0"/>
          <w:numId w:val="5"/>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historia epidemiológica</w:t>
      </w:r>
    </w:p>
    <w:p w:rsidR="00E6250A" w:rsidRPr="00E6250A" w:rsidRDefault="00E6250A" w:rsidP="009342A0">
      <w:pPr>
        <w:numPr>
          <w:ilvl w:val="0"/>
          <w:numId w:val="5"/>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educación sanitaria</w:t>
      </w:r>
    </w:p>
    <w:p w:rsidR="00E6250A" w:rsidRPr="00E6250A" w:rsidRDefault="00E6250A" w:rsidP="009342A0">
      <w:pPr>
        <w:numPr>
          <w:ilvl w:val="0"/>
          <w:numId w:val="5"/>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alta epidemiológica</w:t>
      </w: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Medidas sobre la vía de transmisión</w:t>
      </w:r>
    </w:p>
    <w:p w:rsidR="00E6250A" w:rsidRPr="00E6250A" w:rsidRDefault="00E6250A" w:rsidP="009342A0">
      <w:pPr>
        <w:numPr>
          <w:ilvl w:val="0"/>
          <w:numId w:val="6"/>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agua</w:t>
      </w:r>
    </w:p>
    <w:p w:rsidR="00E6250A" w:rsidRPr="00E6250A" w:rsidRDefault="00E6250A" w:rsidP="009342A0">
      <w:pPr>
        <w:numPr>
          <w:ilvl w:val="0"/>
          <w:numId w:val="6"/>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alimentos</w:t>
      </w:r>
    </w:p>
    <w:p w:rsidR="00E6250A" w:rsidRPr="00E6250A" w:rsidRDefault="00E6250A" w:rsidP="009342A0">
      <w:pPr>
        <w:numPr>
          <w:ilvl w:val="0"/>
          <w:numId w:val="6"/>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vectores</w:t>
      </w:r>
    </w:p>
    <w:p w:rsidR="00E6250A" w:rsidRPr="00E6250A" w:rsidRDefault="00E6250A" w:rsidP="009342A0">
      <w:pPr>
        <w:numPr>
          <w:ilvl w:val="0"/>
          <w:numId w:val="6"/>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residuales líquidos</w:t>
      </w:r>
    </w:p>
    <w:p w:rsidR="00E6250A" w:rsidRPr="00E6250A" w:rsidRDefault="00E6250A" w:rsidP="009342A0">
      <w:pPr>
        <w:numPr>
          <w:ilvl w:val="0"/>
          <w:numId w:val="6"/>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residuales sólidos</w:t>
      </w:r>
    </w:p>
    <w:p w:rsidR="00E6250A" w:rsidRPr="00E6250A" w:rsidRDefault="00E6250A" w:rsidP="009342A0">
      <w:pPr>
        <w:numPr>
          <w:ilvl w:val="0"/>
          <w:numId w:val="6"/>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vivienda</w:t>
      </w:r>
    </w:p>
    <w:p w:rsidR="00E6250A" w:rsidRPr="00E6250A" w:rsidRDefault="00E6250A" w:rsidP="009342A0">
      <w:pPr>
        <w:numPr>
          <w:ilvl w:val="0"/>
          <w:numId w:val="6"/>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locales de reunión y recreación</w:t>
      </w:r>
    </w:p>
    <w:p w:rsidR="00E6250A" w:rsidRPr="00E6250A" w:rsidRDefault="00E6250A" w:rsidP="009342A0">
      <w:pPr>
        <w:numPr>
          <w:ilvl w:val="0"/>
          <w:numId w:val="6"/>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desinfección concurrente</w:t>
      </w:r>
    </w:p>
    <w:p w:rsidR="00E6250A" w:rsidRPr="00E6250A" w:rsidRDefault="00E6250A" w:rsidP="009342A0">
      <w:pPr>
        <w:numPr>
          <w:ilvl w:val="0"/>
          <w:numId w:val="6"/>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desinfección terminal</w:t>
      </w: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Medidas sobre el Huésped susceptible</w:t>
      </w:r>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educación sanitaria</w:t>
      </w:r>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alimentación adecuada</w:t>
      </w:r>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hábitos de vida saludables</w:t>
      </w:r>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lastRenderedPageBreak/>
        <w:t xml:space="preserve"> higiene personal</w:t>
      </w:r>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vivienda higiénica</w:t>
      </w:r>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condiciones de trabajo satisfactorias</w:t>
      </w:r>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recreación</w:t>
      </w:r>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búsqueda de casos sospechosos</w:t>
      </w:r>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vacunación</w:t>
      </w:r>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w:t>
      </w:r>
      <w:proofErr w:type="spellStart"/>
      <w:r w:rsidRPr="00E6250A">
        <w:rPr>
          <w:rFonts w:ascii="Arial" w:eastAsia="Calibri" w:hAnsi="Arial" w:cs="Arial"/>
          <w:bCs/>
          <w:lang w:val="es-MX" w:eastAsia="en-US"/>
        </w:rPr>
        <w:t>inmunoprofilaxis</w:t>
      </w:r>
      <w:proofErr w:type="spellEnd"/>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w:t>
      </w:r>
      <w:proofErr w:type="spellStart"/>
      <w:r w:rsidRPr="00E6250A">
        <w:rPr>
          <w:rFonts w:ascii="Arial" w:eastAsia="Calibri" w:hAnsi="Arial" w:cs="Arial"/>
          <w:bCs/>
          <w:lang w:val="es-MX" w:eastAsia="en-US"/>
        </w:rPr>
        <w:t>quimiprofilaxis</w:t>
      </w:r>
      <w:proofErr w:type="spellEnd"/>
    </w:p>
    <w:p w:rsidR="00E6250A" w:rsidRPr="00E6250A" w:rsidRDefault="00E6250A" w:rsidP="009342A0">
      <w:pPr>
        <w:numPr>
          <w:ilvl w:val="0"/>
          <w:numId w:val="7"/>
        </w:numPr>
        <w:spacing w:after="200" w:line="276" w:lineRule="auto"/>
        <w:jc w:val="both"/>
        <w:rPr>
          <w:rFonts w:ascii="Arial" w:eastAsia="Calibri" w:hAnsi="Arial" w:cs="Arial"/>
          <w:lang w:eastAsia="en-US"/>
        </w:rPr>
      </w:pPr>
      <w:r w:rsidRPr="00E6250A">
        <w:rPr>
          <w:rFonts w:ascii="Arial" w:eastAsia="Calibri" w:hAnsi="Arial" w:cs="Arial"/>
          <w:bCs/>
          <w:lang w:val="es-MX" w:eastAsia="en-US"/>
        </w:rPr>
        <w:t xml:space="preserve"> cuarentena</w:t>
      </w: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Trabajaremos Tuberculosis</w:t>
      </w:r>
    </w:p>
    <w:p w:rsidR="00E6250A" w:rsidRPr="00E6250A" w:rsidRDefault="00E6250A" w:rsidP="009342A0">
      <w:pPr>
        <w:autoSpaceDE w:val="0"/>
        <w:autoSpaceDN w:val="0"/>
        <w:adjustRightInd w:val="0"/>
        <w:jc w:val="both"/>
        <w:rPr>
          <w:rFonts w:ascii="Arial" w:eastAsia="Calibri" w:hAnsi="Arial" w:cs="Arial"/>
          <w:b/>
          <w:lang w:eastAsia="en-US"/>
        </w:rPr>
      </w:pPr>
      <w:r w:rsidRPr="00E6250A">
        <w:rPr>
          <w:rFonts w:ascii="Arial" w:eastAsia="Calibri" w:hAnsi="Arial" w:cs="Arial"/>
          <w:b/>
          <w:lang w:eastAsia="en-US"/>
        </w:rPr>
        <w:t>Tuberculosis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b/>
          <w:lang w:eastAsia="en-US"/>
        </w:rPr>
        <w:t>1. Descripción.</w:t>
      </w:r>
      <w:r w:rsidRPr="00E6250A">
        <w:rPr>
          <w:rFonts w:ascii="Arial" w:eastAsia="Calibri" w:hAnsi="Arial" w:cs="Arial"/>
          <w:lang w:eastAsia="en-US"/>
        </w:rPr>
        <w:t xml:space="preserve"> Enfermedad ocasionada por </w:t>
      </w:r>
      <w:proofErr w:type="spellStart"/>
      <w:r w:rsidRPr="00E6250A">
        <w:rPr>
          <w:rFonts w:ascii="Arial" w:eastAsia="Calibri" w:hAnsi="Arial" w:cs="Arial"/>
          <w:lang w:eastAsia="en-US"/>
        </w:rPr>
        <w:t>micobacterias</w:t>
      </w:r>
      <w:proofErr w:type="spellEnd"/>
      <w:r w:rsidRPr="00E6250A">
        <w:rPr>
          <w:rFonts w:ascii="Arial" w:eastAsia="Calibri" w:hAnsi="Arial" w:cs="Arial"/>
          <w:lang w:eastAsia="en-US"/>
        </w:rPr>
        <w:t xml:space="preserve">, cuya forma más común es </w:t>
      </w:r>
      <w:r w:rsidRPr="00E6250A">
        <w:rPr>
          <w:rFonts w:ascii="Arial" w:eastAsia="Calibri" w:hAnsi="Arial" w:cs="Arial"/>
          <w:b/>
          <w:lang w:eastAsia="en-US"/>
        </w:rPr>
        <w:t>la pulmonar.</w:t>
      </w:r>
      <w:r w:rsidRPr="00E6250A">
        <w:rPr>
          <w:rFonts w:ascii="Arial" w:eastAsia="Calibri" w:hAnsi="Arial" w:cs="Arial"/>
          <w:lang w:eastAsia="en-US"/>
        </w:rPr>
        <w:t xml:space="preserve"> La infección inicial suele ser asintomática y la sensibilidad a la tuberculosis en las pruebas cutáneas se manifiesta de 2 a 10 semanas. Las lesiones pulmonares incipientes, por lo general, se curan y no dejan alteraciones residuales, excepto calcificación ocasional de los ganglios linfáticos pulmonares o </w:t>
      </w:r>
      <w:proofErr w:type="spellStart"/>
      <w:r w:rsidRPr="00E6250A">
        <w:rPr>
          <w:rFonts w:ascii="Arial" w:eastAsia="Calibri" w:hAnsi="Arial" w:cs="Arial"/>
          <w:lang w:eastAsia="en-US"/>
        </w:rPr>
        <w:t>traqueobronquiales</w:t>
      </w:r>
      <w:proofErr w:type="spellEnd"/>
      <w:r w:rsidRPr="00E6250A">
        <w:rPr>
          <w:rFonts w:ascii="Arial" w:eastAsia="Calibri" w:hAnsi="Arial" w:cs="Arial"/>
          <w:lang w:eastAsia="en-US"/>
        </w:rPr>
        <w:t>.</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Entre el 90 y el 95 % de las </w:t>
      </w:r>
      <w:proofErr w:type="spellStart"/>
      <w:r w:rsidRPr="00E6250A">
        <w:rPr>
          <w:rFonts w:ascii="Arial" w:eastAsia="Calibri" w:hAnsi="Arial" w:cs="Arial"/>
          <w:lang w:eastAsia="en-US"/>
        </w:rPr>
        <w:t>primoinfecciones</w:t>
      </w:r>
      <w:proofErr w:type="spellEnd"/>
      <w:r w:rsidRPr="00E6250A">
        <w:rPr>
          <w:rFonts w:ascii="Arial" w:eastAsia="Calibri" w:hAnsi="Arial" w:cs="Arial"/>
          <w:lang w:eastAsia="en-US"/>
        </w:rPr>
        <w:t xml:space="preserve"> entran en fase de latencia y a partir de aquí existe peligro permanente de reactivación.</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Por lo común la infección primaria pasa inadvertida clínicamente, pero el 5 % -y hasta el 50 % en infectados por VIH- pudiera evolucionar hacia la tuberculosis, que se manifiesta por tos, expectoración, fatiga, fiebre, pérdida de peso, ronquera, dolores torácicos y hemoptisis.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b/>
          <w:lang w:eastAsia="en-US"/>
        </w:rPr>
        <w:t xml:space="preserve">La tuberculosis </w:t>
      </w:r>
      <w:proofErr w:type="spellStart"/>
      <w:r w:rsidRPr="00E6250A">
        <w:rPr>
          <w:rFonts w:ascii="Arial" w:eastAsia="Calibri" w:hAnsi="Arial" w:cs="Arial"/>
          <w:b/>
          <w:lang w:eastAsia="en-US"/>
        </w:rPr>
        <w:t>extrapulmonar</w:t>
      </w:r>
      <w:proofErr w:type="spellEnd"/>
      <w:r w:rsidRPr="00E6250A">
        <w:rPr>
          <w:rFonts w:ascii="Arial" w:eastAsia="Calibri" w:hAnsi="Arial" w:cs="Arial"/>
          <w:lang w:eastAsia="en-US"/>
        </w:rPr>
        <w:t xml:space="preserve"> es menos común y puede afectar cualquier órgano o tejido: ganglios linfáticos, pleura, pericardio, riñones, huesos y articulaciones, laringe, oído medio, piel, intestinos, epidídimo y ojos.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b/>
          <w:lang w:eastAsia="en-US"/>
        </w:rPr>
        <w:t>La tuberculosis pulmonar progresiva</w:t>
      </w:r>
      <w:r w:rsidRPr="00E6250A">
        <w:rPr>
          <w:rFonts w:ascii="Arial" w:eastAsia="Calibri" w:hAnsi="Arial" w:cs="Arial"/>
          <w:lang w:eastAsia="en-US"/>
        </w:rPr>
        <w:t xml:space="preserve"> surge por reinfección exógena o por reactivación endógena del foco latente que persistía desde la </w:t>
      </w:r>
      <w:proofErr w:type="spellStart"/>
      <w:r w:rsidRPr="00E6250A">
        <w:rPr>
          <w:rFonts w:ascii="Arial" w:eastAsia="Calibri" w:hAnsi="Arial" w:cs="Arial"/>
          <w:lang w:eastAsia="en-US"/>
        </w:rPr>
        <w:t>primoinfección</w:t>
      </w:r>
      <w:proofErr w:type="spellEnd"/>
      <w:r w:rsidRPr="00E6250A">
        <w:rPr>
          <w:rFonts w:ascii="Arial" w:eastAsia="Calibri" w:hAnsi="Arial" w:cs="Arial"/>
          <w:lang w:eastAsia="en-US"/>
        </w:rPr>
        <w:t xml:space="preserve">. </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Sin tratamiento, cerca de la mitad de los enfermos muere antes de 5 años.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El diagnóstico fundamental se obtiene por la detección de bacilos ácido-alcohol </w:t>
      </w:r>
      <w:proofErr w:type="gramStart"/>
      <w:r w:rsidRPr="00E6250A">
        <w:rPr>
          <w:rFonts w:ascii="Arial" w:eastAsia="Calibri" w:hAnsi="Arial" w:cs="Arial"/>
          <w:lang w:eastAsia="en-US"/>
        </w:rPr>
        <w:t>resistentes</w:t>
      </w:r>
      <w:proofErr w:type="gramEnd"/>
      <w:r w:rsidRPr="00E6250A">
        <w:rPr>
          <w:rFonts w:ascii="Arial" w:eastAsia="Calibri" w:hAnsi="Arial" w:cs="Arial"/>
          <w:lang w:eastAsia="en-US"/>
        </w:rPr>
        <w:t xml:space="preserve"> en exámenes directos de esputos y en sus cultivos.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b/>
          <w:lang w:eastAsia="en-US"/>
        </w:rPr>
        <w:t>2. Magnitud del problema.</w:t>
      </w:r>
      <w:r w:rsidRPr="00E6250A">
        <w:rPr>
          <w:rFonts w:ascii="Arial" w:eastAsia="Calibri" w:hAnsi="Arial" w:cs="Arial"/>
          <w:lang w:eastAsia="en-US"/>
        </w:rPr>
        <w:t xml:space="preserve"> Su distribución es mundial y constituye una causa importante de enfermedad y muerte en los países del Tercer Mundo. En los industrializados aumentó en los que hay elevada prevalencia de infección por VIH-SIDA. Las tasas de morbilidad son muy altas en los lugares con problemas socioeconómicos.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 En Cuba ocupaba el octavo lugar como causa de muerte en los primeros años de la década de los 60, ya en 1968 no aparecía entre las diez primeras, y en la actualidad tiene tasas de morbilidad y mortalidad bajas si la comparamos con los países del Tercer Mundo y de muchos industrializados. Se reportan unos 1 000 casos y 50 defunciones anuales. </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b/>
          <w:lang w:eastAsia="en-US"/>
        </w:rPr>
        <w:lastRenderedPageBreak/>
        <w:t>La tuberculosis se considera una enfermedad reemergente</w:t>
      </w:r>
      <w:r w:rsidRPr="00E6250A">
        <w:rPr>
          <w:rFonts w:ascii="Arial" w:eastAsia="Calibri" w:hAnsi="Arial" w:cs="Arial"/>
          <w:lang w:eastAsia="en-US"/>
        </w:rPr>
        <w:t xml:space="preserve"> y en las Américas se reportan unos 300 mil casos anuales con más de 100 mil fallecidos. Entre los países latinoamericanos con tasas muy altas de incidencia -más de 85 por 100 mil habitantes están</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Bolivia, Ecuador, El Salvador, Guatemala, Haití, Honduras, Paraguay y Perú. El continente africano tiene las tasas más altas, pero también en Asia y recientemente en algunos países europeos la tuberculosis se ha convertido en un serio problema de salud.</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Hay un porcentaje que se eleva, constantemente, por la asociación de tuberculosis y VIH. Se estima que las personas VIH positivas que están infectadas por el bacilo tuberculoso tienen 30 veces más probabilidades de desarrollar la enfermedad.</w:t>
      </w:r>
    </w:p>
    <w:p w:rsidR="00E6250A" w:rsidRPr="00E6250A" w:rsidRDefault="00E6250A" w:rsidP="009342A0">
      <w:pPr>
        <w:autoSpaceDE w:val="0"/>
        <w:autoSpaceDN w:val="0"/>
        <w:adjustRightInd w:val="0"/>
        <w:jc w:val="both"/>
        <w:rPr>
          <w:rFonts w:ascii="Arial" w:eastAsia="Calibri" w:hAnsi="Arial" w:cs="Arial"/>
          <w:b/>
          <w:lang w:eastAsia="en-US"/>
        </w:rPr>
      </w:pPr>
      <w:r w:rsidRPr="00E6250A">
        <w:rPr>
          <w:rFonts w:ascii="Arial" w:eastAsia="Calibri" w:hAnsi="Arial" w:cs="Arial"/>
          <w:b/>
          <w:lang w:eastAsia="en-US"/>
        </w:rPr>
        <w:t>3. Cadena epidemiológica:</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a) </w:t>
      </w:r>
      <w:r w:rsidRPr="00E6250A">
        <w:rPr>
          <w:rFonts w:ascii="Arial" w:eastAsia="Calibri" w:hAnsi="Arial" w:cs="Arial"/>
          <w:b/>
          <w:lang w:eastAsia="en-US"/>
        </w:rPr>
        <w:t>Agente infeccioso.</w:t>
      </w:r>
      <w:r w:rsidRPr="00E6250A">
        <w:rPr>
          <w:rFonts w:ascii="Arial" w:eastAsia="Calibri" w:hAnsi="Arial" w:cs="Arial"/>
          <w:lang w:eastAsia="en-US"/>
        </w:rPr>
        <w:t xml:space="preserve"> </w:t>
      </w:r>
      <w:r w:rsidRPr="00E6250A">
        <w:rPr>
          <w:rFonts w:ascii="Arial" w:eastAsia="Calibri" w:hAnsi="Arial" w:cs="Arial"/>
          <w:b/>
          <w:lang w:eastAsia="en-US"/>
        </w:rPr>
        <w:t>Bacilo de la tuberculosis humana</w:t>
      </w:r>
      <w:r w:rsidRPr="00E6250A">
        <w:rPr>
          <w:rFonts w:ascii="Arial" w:eastAsia="Calibri" w:hAnsi="Arial" w:cs="Arial"/>
          <w:lang w:eastAsia="en-US"/>
        </w:rPr>
        <w:t xml:space="preserve">, fundamentalmente. Es un complejo de </w:t>
      </w:r>
      <w:proofErr w:type="spellStart"/>
      <w:r w:rsidRPr="00E6250A">
        <w:rPr>
          <w:rFonts w:ascii="Arial" w:eastAsia="Calibri" w:hAnsi="Arial" w:cs="Arial"/>
          <w:b/>
          <w:lang w:eastAsia="en-US"/>
        </w:rPr>
        <w:t>Mycobacterium</w:t>
      </w:r>
      <w:proofErr w:type="spellEnd"/>
      <w:r w:rsidRPr="00E6250A">
        <w:rPr>
          <w:rFonts w:ascii="Arial" w:eastAsia="Calibri" w:hAnsi="Arial" w:cs="Arial"/>
          <w:b/>
          <w:lang w:eastAsia="en-US"/>
        </w:rPr>
        <w:t xml:space="preserve"> tuberculosis</w:t>
      </w:r>
      <w:r w:rsidRPr="00E6250A">
        <w:rPr>
          <w:rFonts w:ascii="Arial" w:eastAsia="Calibri" w:hAnsi="Arial" w:cs="Arial"/>
          <w:lang w:eastAsia="en-US"/>
        </w:rPr>
        <w:t xml:space="preserve"> que incluye M. tuberculosis y M. </w:t>
      </w:r>
      <w:proofErr w:type="spellStart"/>
      <w:r w:rsidRPr="00E6250A">
        <w:rPr>
          <w:rFonts w:ascii="Arial" w:eastAsia="Calibri" w:hAnsi="Arial" w:cs="Arial"/>
          <w:lang w:eastAsia="en-US"/>
        </w:rPr>
        <w:t>africanum</w:t>
      </w:r>
      <w:proofErr w:type="spellEnd"/>
      <w:r w:rsidRPr="00E6250A">
        <w:rPr>
          <w:rFonts w:ascii="Arial" w:eastAsia="Calibri" w:hAnsi="Arial" w:cs="Arial"/>
          <w:lang w:eastAsia="en-US"/>
        </w:rPr>
        <w:t xml:space="preserve"> en los seres humanos y M. </w:t>
      </w:r>
      <w:proofErr w:type="spellStart"/>
      <w:r w:rsidRPr="00E6250A">
        <w:rPr>
          <w:rFonts w:ascii="Arial" w:eastAsia="Calibri" w:hAnsi="Arial" w:cs="Arial"/>
          <w:lang w:eastAsia="en-US"/>
        </w:rPr>
        <w:t>bovis</w:t>
      </w:r>
      <w:proofErr w:type="spellEnd"/>
      <w:r w:rsidRPr="00E6250A">
        <w:rPr>
          <w:rFonts w:ascii="Arial" w:eastAsia="Calibri" w:hAnsi="Arial" w:cs="Arial"/>
          <w:lang w:eastAsia="en-US"/>
        </w:rPr>
        <w:t xml:space="preserve"> en el ganado vacuno. Son bacilos inmóviles, aeróbicos, incurvados y fusiformes, en ocasiones granulares o en forma de rosario, desprovistos de cápsulas. Después de coloreados no pierden la tinción gracias a la capa lipídica que contienen. </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Esta coloración resiste aún más los decolorantes como el alcohol-ácido, característica </w:t>
      </w:r>
      <w:proofErr w:type="spellStart"/>
      <w:r w:rsidRPr="00E6250A">
        <w:rPr>
          <w:rFonts w:ascii="Arial" w:eastAsia="Calibri" w:hAnsi="Arial" w:cs="Arial"/>
          <w:lang w:eastAsia="en-US"/>
        </w:rPr>
        <w:t>tintoreal</w:t>
      </w:r>
      <w:proofErr w:type="spellEnd"/>
      <w:r w:rsidRPr="00E6250A">
        <w:rPr>
          <w:rFonts w:ascii="Arial" w:eastAsia="Calibri" w:hAnsi="Arial" w:cs="Arial"/>
          <w:lang w:eastAsia="en-US"/>
        </w:rPr>
        <w:t xml:space="preserve"> que le ha dado el nombre de bacilo ácido-alcohol resistente (BAAR). El colorante más utilizado es la </w:t>
      </w:r>
      <w:proofErr w:type="spellStart"/>
      <w:r w:rsidRPr="00E6250A">
        <w:rPr>
          <w:rFonts w:ascii="Arial" w:eastAsia="Calibri" w:hAnsi="Arial" w:cs="Arial"/>
          <w:lang w:eastAsia="en-US"/>
        </w:rPr>
        <w:t>fushina</w:t>
      </w:r>
      <w:proofErr w:type="spellEnd"/>
      <w:r w:rsidRPr="00E6250A">
        <w:rPr>
          <w:rFonts w:ascii="Arial" w:eastAsia="Calibri" w:hAnsi="Arial" w:cs="Arial"/>
          <w:lang w:eastAsia="en-US"/>
        </w:rPr>
        <w:t xml:space="preserve"> básica y la técnica que se emplea para la tinción es la de </w:t>
      </w:r>
      <w:proofErr w:type="spellStart"/>
      <w:r w:rsidRPr="00E6250A">
        <w:rPr>
          <w:rFonts w:ascii="Arial" w:eastAsia="Calibri" w:hAnsi="Arial" w:cs="Arial"/>
          <w:lang w:eastAsia="en-US"/>
        </w:rPr>
        <w:t>Ziehl-Neelsen</w:t>
      </w:r>
      <w:proofErr w:type="spellEnd"/>
      <w:r w:rsidRPr="00E6250A">
        <w:rPr>
          <w:rFonts w:ascii="Arial" w:eastAsia="Calibri" w:hAnsi="Arial" w:cs="Arial"/>
          <w:lang w:eastAsia="en-US"/>
        </w:rPr>
        <w:t>.</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b) </w:t>
      </w:r>
      <w:r w:rsidRPr="00E6250A">
        <w:rPr>
          <w:rFonts w:ascii="Arial" w:eastAsia="Calibri" w:hAnsi="Arial" w:cs="Arial"/>
          <w:b/>
          <w:lang w:eastAsia="en-US"/>
        </w:rPr>
        <w:t xml:space="preserve">Reservorio. </w:t>
      </w:r>
      <w:r w:rsidRPr="00E6250A">
        <w:rPr>
          <w:rFonts w:ascii="Arial" w:eastAsia="Calibri" w:hAnsi="Arial" w:cs="Arial"/>
          <w:lang w:eastAsia="en-US"/>
        </w:rPr>
        <w:t>Los seres humanos y en algunos países o zonas: primates, ganado vacuno, tejones, cerdos y otros mamíferos.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c) </w:t>
      </w:r>
      <w:r w:rsidRPr="00E6250A">
        <w:rPr>
          <w:rFonts w:ascii="Arial" w:eastAsia="Calibri" w:hAnsi="Arial" w:cs="Arial"/>
          <w:b/>
          <w:lang w:eastAsia="en-US"/>
        </w:rPr>
        <w:t>Puerta de salida</w:t>
      </w:r>
      <w:r w:rsidRPr="00E6250A">
        <w:rPr>
          <w:rFonts w:ascii="Arial" w:eastAsia="Calibri" w:hAnsi="Arial" w:cs="Arial"/>
          <w:lang w:eastAsia="en-US"/>
        </w:rPr>
        <w:t>. Boca y fosas nasales del reservorio.</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d) </w:t>
      </w:r>
      <w:r w:rsidRPr="00E6250A">
        <w:rPr>
          <w:rFonts w:ascii="Arial" w:eastAsia="Calibri" w:hAnsi="Arial" w:cs="Arial"/>
          <w:b/>
          <w:lang w:eastAsia="en-US"/>
        </w:rPr>
        <w:t>Vía de transmisión fundamental.</w:t>
      </w:r>
      <w:r w:rsidRPr="00E6250A">
        <w:rPr>
          <w:rFonts w:ascii="Arial" w:eastAsia="Calibri" w:hAnsi="Arial" w:cs="Arial"/>
          <w:lang w:eastAsia="en-US"/>
        </w:rPr>
        <w:t xml:space="preserve"> Respiratoria.</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e) </w:t>
      </w:r>
      <w:r w:rsidRPr="00E6250A">
        <w:rPr>
          <w:rFonts w:ascii="Arial" w:eastAsia="Calibri" w:hAnsi="Arial" w:cs="Arial"/>
          <w:b/>
          <w:lang w:eastAsia="en-US"/>
        </w:rPr>
        <w:t>Puerta de entrada.</w:t>
      </w:r>
      <w:r w:rsidRPr="00E6250A">
        <w:rPr>
          <w:rFonts w:ascii="Arial" w:eastAsia="Calibri" w:hAnsi="Arial" w:cs="Arial"/>
          <w:lang w:eastAsia="en-US"/>
        </w:rPr>
        <w:t xml:space="preserve"> Boca y fosas nasales del huésped susceptible.</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f) </w:t>
      </w:r>
      <w:r w:rsidRPr="00E6250A">
        <w:rPr>
          <w:rFonts w:ascii="Arial" w:eastAsia="Calibri" w:hAnsi="Arial" w:cs="Arial"/>
          <w:b/>
          <w:lang w:eastAsia="en-US"/>
        </w:rPr>
        <w:t>Huésped susceptible.</w:t>
      </w:r>
      <w:r w:rsidRPr="00E6250A">
        <w:rPr>
          <w:rFonts w:ascii="Arial" w:eastAsia="Calibri" w:hAnsi="Arial" w:cs="Arial"/>
          <w:lang w:eastAsia="en-US"/>
        </w:rPr>
        <w:t xml:space="preserve"> Hombre sano y pacientes con VIH.</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4. </w:t>
      </w:r>
      <w:r w:rsidRPr="00E6250A">
        <w:rPr>
          <w:rFonts w:ascii="Arial" w:eastAsia="Calibri" w:hAnsi="Arial" w:cs="Arial"/>
          <w:b/>
          <w:lang w:eastAsia="en-US"/>
        </w:rPr>
        <w:t xml:space="preserve">Período de incubación. </w:t>
      </w:r>
      <w:r w:rsidRPr="00E6250A">
        <w:rPr>
          <w:rFonts w:ascii="Arial" w:eastAsia="Calibri" w:hAnsi="Arial" w:cs="Arial"/>
          <w:lang w:eastAsia="en-US"/>
        </w:rPr>
        <w:t>De 2 a 10 semanas.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5. </w:t>
      </w:r>
      <w:r w:rsidRPr="00E6250A">
        <w:rPr>
          <w:rFonts w:ascii="Arial" w:eastAsia="Calibri" w:hAnsi="Arial" w:cs="Arial"/>
          <w:b/>
          <w:lang w:eastAsia="en-US"/>
        </w:rPr>
        <w:t>Período de transmisibilidad.</w:t>
      </w:r>
      <w:r w:rsidRPr="00E6250A">
        <w:rPr>
          <w:rFonts w:ascii="Arial" w:eastAsia="Calibri" w:hAnsi="Arial" w:cs="Arial"/>
          <w:lang w:eastAsia="en-US"/>
        </w:rPr>
        <w:t xml:space="preserve"> Todo el tiempo durante el cual se expulsan bacilos infecciosos de la tuberculosis.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6. </w:t>
      </w:r>
      <w:r w:rsidRPr="00E6250A">
        <w:rPr>
          <w:rFonts w:ascii="Arial" w:eastAsia="Calibri" w:hAnsi="Arial" w:cs="Arial"/>
          <w:b/>
          <w:lang w:eastAsia="en-US"/>
        </w:rPr>
        <w:t>Medidas de control fundamentales.</w:t>
      </w:r>
      <w:r w:rsidRPr="00E6250A">
        <w:rPr>
          <w:rFonts w:ascii="Arial" w:eastAsia="Calibri" w:hAnsi="Arial" w:cs="Arial"/>
          <w:lang w:eastAsia="en-US"/>
        </w:rPr>
        <w:t xml:space="preserve"> </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En muchos países, incluyendo Cuba, existen programas de control de la tuberculosis que se basan en los aspectos siguientes: están integrados a los servicios generales de salud, con un criterio diagnóstico fundamentalmente bacteriológico: a las personas con síntomas respiratorios -tos o expectoración por más de 14 días (SR + 14) se les realizan exámenes seriados de esputos -dos directos y un cultivo al primero-; y los enfermos reciben tratamiento ambulatorio y controlado en la atención primaria de salud.</w:t>
      </w:r>
    </w:p>
    <w:p w:rsidR="00E6250A" w:rsidRPr="00E6250A" w:rsidRDefault="00E6250A" w:rsidP="009342A0">
      <w:pPr>
        <w:autoSpaceDE w:val="0"/>
        <w:autoSpaceDN w:val="0"/>
        <w:adjustRightInd w:val="0"/>
        <w:jc w:val="both"/>
        <w:rPr>
          <w:rFonts w:ascii="Arial" w:eastAsia="Calibri" w:hAnsi="Arial" w:cs="Arial"/>
          <w:b/>
          <w:lang w:eastAsia="en-US"/>
        </w:rPr>
      </w:pPr>
      <w:r w:rsidRPr="00E6250A">
        <w:rPr>
          <w:rFonts w:ascii="Arial" w:eastAsia="Calibri" w:hAnsi="Arial" w:cs="Arial"/>
          <w:b/>
          <w:lang w:eastAsia="en-US"/>
        </w:rPr>
        <w:t>Ante un foco de tuberculosis pulmonar, las medidas de control fundamentales son:</w:t>
      </w:r>
    </w:p>
    <w:p w:rsidR="00E6250A" w:rsidRPr="00E6250A" w:rsidRDefault="00E6250A" w:rsidP="009342A0">
      <w:pPr>
        <w:autoSpaceDE w:val="0"/>
        <w:autoSpaceDN w:val="0"/>
        <w:adjustRightInd w:val="0"/>
        <w:jc w:val="both"/>
        <w:rPr>
          <w:rFonts w:ascii="Arial" w:eastAsia="Calibri" w:hAnsi="Arial" w:cs="Arial"/>
          <w:b/>
          <w:lang w:eastAsia="en-US"/>
        </w:rPr>
      </w:pPr>
      <w:r w:rsidRPr="00E6250A">
        <w:rPr>
          <w:rFonts w:ascii="Arial" w:eastAsia="Calibri" w:hAnsi="Arial" w:cs="Arial"/>
          <w:lang w:eastAsia="en-US"/>
        </w:rPr>
        <w:t xml:space="preserve">a) </w:t>
      </w:r>
      <w:r w:rsidRPr="00E6250A">
        <w:rPr>
          <w:rFonts w:ascii="Arial" w:eastAsia="Calibri" w:hAnsi="Arial" w:cs="Arial"/>
          <w:b/>
          <w:lang w:eastAsia="en-US"/>
        </w:rPr>
        <w:t>Sobre el enfermo (agente y reservorio):</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Diagnóstico de certeza. Por laboratorio</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-examen directo BAAR y cultivo-, aunque en determinadas situaciones se acepta el diagnóstico radiológico.</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Notificación de todos los casos.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No se requiere aislamiento, después de aplicar tratamiento.</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Confección de la historia epidemiológica.</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lastRenderedPageBreak/>
        <w:t xml:space="preserve">- Tratamiento específico - ambulatorio y controlado- con una combinación de medicamentos apropiados y con vigilancia regular, basado en exámenes directos de esputos. </w:t>
      </w:r>
    </w:p>
    <w:p w:rsidR="00E6250A" w:rsidRPr="00E6250A" w:rsidRDefault="00E6250A" w:rsidP="009342A0">
      <w:pPr>
        <w:autoSpaceDE w:val="0"/>
        <w:autoSpaceDN w:val="0"/>
        <w:adjustRightInd w:val="0"/>
        <w:jc w:val="both"/>
        <w:rPr>
          <w:rFonts w:ascii="Arial" w:eastAsia="Calibri" w:hAnsi="Arial" w:cs="Arial"/>
          <w:b/>
          <w:lang w:eastAsia="en-US"/>
        </w:rPr>
      </w:pPr>
      <w:r w:rsidRPr="00E6250A">
        <w:rPr>
          <w:rFonts w:ascii="Arial" w:eastAsia="Calibri" w:hAnsi="Arial" w:cs="Arial"/>
          <w:b/>
          <w:lang w:eastAsia="en-US"/>
        </w:rPr>
        <w:t xml:space="preserve">El programa establece los esquemas de tratamiento. </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b/>
          <w:lang w:eastAsia="en-US"/>
        </w:rPr>
        <w:t>En la primera fase</w:t>
      </w:r>
      <w:r w:rsidRPr="00E6250A">
        <w:rPr>
          <w:rFonts w:ascii="Arial" w:eastAsia="Calibri" w:hAnsi="Arial" w:cs="Arial"/>
          <w:lang w:eastAsia="en-US"/>
        </w:rPr>
        <w:t xml:space="preserve"> - diaria, 60 dosis- se emplea </w:t>
      </w:r>
      <w:proofErr w:type="spellStart"/>
      <w:r w:rsidRPr="00E6250A">
        <w:rPr>
          <w:rFonts w:ascii="Arial" w:eastAsia="Calibri" w:hAnsi="Arial" w:cs="Arial"/>
          <w:lang w:eastAsia="en-US"/>
        </w:rPr>
        <w:t>isoniacida</w:t>
      </w:r>
      <w:proofErr w:type="spellEnd"/>
      <w:r w:rsidRPr="00E6250A">
        <w:rPr>
          <w:rFonts w:ascii="Arial" w:eastAsia="Calibri" w:hAnsi="Arial" w:cs="Arial"/>
          <w:lang w:eastAsia="en-US"/>
        </w:rPr>
        <w:t xml:space="preserve">, </w:t>
      </w:r>
      <w:proofErr w:type="spellStart"/>
      <w:r w:rsidRPr="00E6250A">
        <w:rPr>
          <w:rFonts w:ascii="Arial" w:eastAsia="Calibri" w:hAnsi="Arial" w:cs="Arial"/>
          <w:lang w:eastAsia="en-US"/>
        </w:rPr>
        <w:t>rifampicina</w:t>
      </w:r>
      <w:proofErr w:type="spellEnd"/>
      <w:r w:rsidRPr="00E6250A">
        <w:rPr>
          <w:rFonts w:ascii="Arial" w:eastAsia="Calibri" w:hAnsi="Arial" w:cs="Arial"/>
          <w:lang w:eastAsia="en-US"/>
        </w:rPr>
        <w:t xml:space="preserve">, </w:t>
      </w:r>
      <w:proofErr w:type="spellStart"/>
      <w:r w:rsidRPr="00E6250A">
        <w:rPr>
          <w:rFonts w:ascii="Arial" w:eastAsia="Calibri" w:hAnsi="Arial" w:cs="Arial"/>
          <w:lang w:eastAsia="en-US"/>
        </w:rPr>
        <w:t>piracinamida</w:t>
      </w:r>
      <w:proofErr w:type="spellEnd"/>
      <w:r w:rsidRPr="00E6250A">
        <w:rPr>
          <w:rFonts w:ascii="Arial" w:eastAsia="Calibri" w:hAnsi="Arial" w:cs="Arial"/>
          <w:lang w:eastAsia="en-US"/>
        </w:rPr>
        <w:t xml:space="preserve"> y estreptomicina. </w:t>
      </w:r>
    </w:p>
    <w:p w:rsidR="00E6250A" w:rsidRPr="00E6250A" w:rsidRDefault="00E6250A" w:rsidP="009342A0">
      <w:pPr>
        <w:autoSpaceDE w:val="0"/>
        <w:autoSpaceDN w:val="0"/>
        <w:adjustRightInd w:val="0"/>
        <w:jc w:val="both"/>
        <w:rPr>
          <w:rFonts w:ascii="Arial" w:eastAsia="Calibri" w:hAnsi="Arial" w:cs="Arial"/>
          <w:b/>
          <w:lang w:eastAsia="en-US"/>
        </w:rPr>
      </w:pPr>
    </w:p>
    <w:p w:rsidR="00E6250A" w:rsidRPr="00E6250A" w:rsidRDefault="00E6250A" w:rsidP="009342A0">
      <w:pPr>
        <w:autoSpaceDE w:val="0"/>
        <w:autoSpaceDN w:val="0"/>
        <w:adjustRightInd w:val="0"/>
        <w:jc w:val="both"/>
        <w:rPr>
          <w:rFonts w:ascii="Arial" w:eastAsia="Calibri" w:hAnsi="Arial" w:cs="Arial"/>
          <w:b/>
          <w:lang w:eastAsia="en-US"/>
        </w:rPr>
      </w:pPr>
      <w:r w:rsidRPr="00E6250A">
        <w:rPr>
          <w:rFonts w:ascii="Arial" w:eastAsia="Calibri" w:hAnsi="Arial" w:cs="Arial"/>
          <w:b/>
          <w:lang w:eastAsia="en-US"/>
        </w:rPr>
        <w:t>En la segunda fase</w:t>
      </w:r>
      <w:r w:rsidRPr="00E6250A">
        <w:rPr>
          <w:rFonts w:ascii="Arial" w:eastAsia="Calibri" w:hAnsi="Arial" w:cs="Arial"/>
          <w:lang w:eastAsia="en-US"/>
        </w:rPr>
        <w:t xml:space="preserve"> - 2 veces a la semana, 40 dosis- se</w:t>
      </w:r>
      <w:r w:rsidRPr="00E6250A">
        <w:rPr>
          <w:rFonts w:ascii="Arial" w:eastAsia="Calibri" w:hAnsi="Arial" w:cs="Arial"/>
          <w:b/>
          <w:lang w:eastAsia="en-US"/>
        </w:rPr>
        <w:t xml:space="preserve"> </w:t>
      </w:r>
      <w:r w:rsidRPr="00E6250A">
        <w:rPr>
          <w:rFonts w:ascii="Arial" w:eastAsia="Calibri" w:hAnsi="Arial" w:cs="Arial"/>
          <w:lang w:eastAsia="en-US"/>
        </w:rPr>
        <w:t xml:space="preserve">utiliza </w:t>
      </w:r>
      <w:proofErr w:type="spellStart"/>
      <w:r w:rsidRPr="00E6250A">
        <w:rPr>
          <w:rFonts w:ascii="Arial" w:eastAsia="Calibri" w:hAnsi="Arial" w:cs="Arial"/>
          <w:lang w:eastAsia="en-US"/>
        </w:rPr>
        <w:t>isoniacida</w:t>
      </w:r>
      <w:proofErr w:type="spellEnd"/>
      <w:r w:rsidRPr="00E6250A">
        <w:rPr>
          <w:rFonts w:ascii="Arial" w:eastAsia="Calibri" w:hAnsi="Arial" w:cs="Arial"/>
          <w:lang w:eastAsia="en-US"/>
        </w:rPr>
        <w:t xml:space="preserve"> y </w:t>
      </w:r>
      <w:proofErr w:type="spellStart"/>
      <w:r w:rsidRPr="00E6250A">
        <w:rPr>
          <w:rFonts w:ascii="Arial" w:eastAsia="Calibri" w:hAnsi="Arial" w:cs="Arial"/>
          <w:lang w:eastAsia="en-US"/>
        </w:rPr>
        <w:t>rifampicina</w:t>
      </w:r>
      <w:proofErr w:type="spellEnd"/>
      <w:r w:rsidRPr="00E6250A">
        <w:rPr>
          <w:rFonts w:ascii="Arial" w:eastAsia="Calibri" w:hAnsi="Arial" w:cs="Arial"/>
          <w:lang w:eastAsia="en-US"/>
        </w:rPr>
        <w:t>. En casos</w:t>
      </w:r>
      <w:r w:rsidRPr="00E6250A">
        <w:rPr>
          <w:rFonts w:ascii="Arial" w:eastAsia="Calibri" w:hAnsi="Arial" w:cs="Arial"/>
          <w:b/>
          <w:lang w:eastAsia="en-US"/>
        </w:rPr>
        <w:t xml:space="preserve"> </w:t>
      </w:r>
      <w:r w:rsidRPr="00E6250A">
        <w:rPr>
          <w:rFonts w:ascii="Arial" w:eastAsia="Calibri" w:hAnsi="Arial" w:cs="Arial"/>
          <w:lang w:eastAsia="en-US"/>
        </w:rPr>
        <w:t>resistentes, se emplean otros medicamentos.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Educación sanitaria al enfermo sobre el modo de transmisión y la importancia de cumplir el tratamiento.</w:t>
      </w:r>
    </w:p>
    <w:p w:rsidR="00E6250A" w:rsidRPr="00E6250A" w:rsidRDefault="00E6250A" w:rsidP="009342A0">
      <w:pPr>
        <w:autoSpaceDE w:val="0"/>
        <w:autoSpaceDN w:val="0"/>
        <w:adjustRightInd w:val="0"/>
        <w:jc w:val="both"/>
        <w:rPr>
          <w:rFonts w:ascii="Arial" w:eastAsia="Calibri" w:hAnsi="Arial" w:cs="Arial"/>
          <w:lang w:eastAsia="en-US"/>
        </w:rPr>
      </w:pPr>
    </w:p>
    <w:p w:rsidR="00E6250A" w:rsidRPr="00E6250A" w:rsidRDefault="00E6250A" w:rsidP="009342A0">
      <w:pPr>
        <w:autoSpaceDE w:val="0"/>
        <w:autoSpaceDN w:val="0"/>
        <w:adjustRightInd w:val="0"/>
        <w:jc w:val="both"/>
        <w:rPr>
          <w:rFonts w:ascii="Arial" w:eastAsia="Calibri" w:hAnsi="Arial" w:cs="Arial"/>
          <w:b/>
          <w:lang w:eastAsia="en-US"/>
        </w:rPr>
      </w:pPr>
      <w:r w:rsidRPr="00E6250A">
        <w:rPr>
          <w:rFonts w:ascii="Arial" w:eastAsia="Calibri" w:hAnsi="Arial" w:cs="Arial"/>
          <w:lang w:eastAsia="en-US"/>
        </w:rPr>
        <w:t xml:space="preserve">b) </w:t>
      </w:r>
      <w:r w:rsidRPr="00E6250A">
        <w:rPr>
          <w:rFonts w:ascii="Arial" w:eastAsia="Calibri" w:hAnsi="Arial" w:cs="Arial"/>
          <w:b/>
          <w:lang w:eastAsia="en-US"/>
        </w:rPr>
        <w:t>Sobre la vía de transmisión (ambiente):</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El control higiénico del ambiente es poco importante.</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No hay precauciones especiales, salvo las normales de higiene personal.</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Debe tratar de evitarse el hacinamiento, siempre que sea posible.</w:t>
      </w:r>
    </w:p>
    <w:p w:rsidR="00E6250A" w:rsidRPr="00E6250A" w:rsidRDefault="00E6250A" w:rsidP="009342A0">
      <w:pPr>
        <w:autoSpaceDE w:val="0"/>
        <w:autoSpaceDN w:val="0"/>
        <w:adjustRightInd w:val="0"/>
        <w:jc w:val="both"/>
        <w:rPr>
          <w:rFonts w:ascii="Arial" w:eastAsia="Calibri" w:hAnsi="Arial" w:cs="Arial"/>
          <w:lang w:eastAsia="en-US"/>
        </w:rPr>
      </w:pPr>
    </w:p>
    <w:p w:rsidR="00E6250A" w:rsidRPr="00E6250A" w:rsidRDefault="00E6250A" w:rsidP="009342A0">
      <w:pPr>
        <w:autoSpaceDE w:val="0"/>
        <w:autoSpaceDN w:val="0"/>
        <w:adjustRightInd w:val="0"/>
        <w:jc w:val="both"/>
        <w:rPr>
          <w:rFonts w:ascii="Arial" w:eastAsia="Calibri" w:hAnsi="Arial" w:cs="Arial"/>
          <w:b/>
          <w:lang w:eastAsia="en-US"/>
        </w:rPr>
      </w:pPr>
      <w:r w:rsidRPr="00E6250A">
        <w:rPr>
          <w:rFonts w:ascii="Arial" w:eastAsia="Calibri" w:hAnsi="Arial" w:cs="Arial"/>
          <w:lang w:eastAsia="en-US"/>
        </w:rPr>
        <w:t xml:space="preserve">c) </w:t>
      </w:r>
      <w:r w:rsidRPr="00E6250A">
        <w:rPr>
          <w:rFonts w:ascii="Arial" w:eastAsia="Calibri" w:hAnsi="Arial" w:cs="Arial"/>
          <w:b/>
          <w:lang w:eastAsia="en-US"/>
        </w:rPr>
        <w:t>Sobre los contactos y convivientes sanos (huéspedes susceptibles):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Medidas de promoción de salud: mejorar estilos de vida.</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 Inmunización con vacuna </w:t>
      </w:r>
      <w:proofErr w:type="spellStart"/>
      <w:r w:rsidRPr="00E6250A">
        <w:rPr>
          <w:rFonts w:ascii="Arial" w:eastAsia="Calibri" w:hAnsi="Arial" w:cs="Arial"/>
          <w:lang w:eastAsia="en-US"/>
        </w:rPr>
        <w:t>BCG</w:t>
      </w:r>
      <w:proofErr w:type="spellEnd"/>
      <w:r w:rsidRPr="00E6250A">
        <w:rPr>
          <w:rFonts w:ascii="Arial" w:eastAsia="Calibri" w:hAnsi="Arial" w:cs="Arial"/>
          <w:lang w:eastAsia="en-US"/>
        </w:rPr>
        <w:t xml:space="preserve"> –Bacilo de </w:t>
      </w:r>
      <w:proofErr w:type="spellStart"/>
      <w:r w:rsidRPr="00E6250A">
        <w:rPr>
          <w:rFonts w:ascii="Arial" w:eastAsia="Calibri" w:hAnsi="Arial" w:cs="Arial"/>
          <w:lang w:eastAsia="en-US"/>
        </w:rPr>
        <w:t>Calmette</w:t>
      </w:r>
      <w:proofErr w:type="spellEnd"/>
      <w:r w:rsidRPr="00E6250A">
        <w:rPr>
          <w:rFonts w:ascii="Arial" w:eastAsia="Calibri" w:hAnsi="Arial" w:cs="Arial"/>
          <w:lang w:eastAsia="en-US"/>
        </w:rPr>
        <w:t xml:space="preserve"> y </w:t>
      </w:r>
      <w:proofErr w:type="spellStart"/>
      <w:r w:rsidRPr="00E6250A">
        <w:rPr>
          <w:rFonts w:ascii="Arial" w:eastAsia="Calibri" w:hAnsi="Arial" w:cs="Arial"/>
          <w:lang w:eastAsia="en-US"/>
        </w:rPr>
        <w:t>Guerin</w:t>
      </w:r>
      <w:proofErr w:type="spellEnd"/>
      <w:r w:rsidRPr="00E6250A">
        <w:rPr>
          <w:rFonts w:ascii="Arial" w:eastAsia="Calibri" w:hAnsi="Arial" w:cs="Arial"/>
          <w:lang w:eastAsia="en-US"/>
        </w:rPr>
        <w:t>- de bacilos vivos modificados. Se aplica intradérmicamente a recién nacidos y se reactiva en</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5to. grado.</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 Quimioprofilaxis con </w:t>
      </w:r>
      <w:proofErr w:type="spellStart"/>
      <w:r w:rsidRPr="00E6250A">
        <w:rPr>
          <w:rFonts w:ascii="Arial" w:eastAsia="Calibri" w:hAnsi="Arial" w:cs="Arial"/>
          <w:lang w:eastAsia="en-US"/>
        </w:rPr>
        <w:t>isoniacida</w:t>
      </w:r>
      <w:proofErr w:type="spellEnd"/>
      <w:r w:rsidRPr="00E6250A">
        <w:rPr>
          <w:rFonts w:ascii="Arial" w:eastAsia="Calibri" w:hAnsi="Arial" w:cs="Arial"/>
          <w:lang w:eastAsia="en-US"/>
        </w:rPr>
        <w:t xml:space="preserve"> a los niños que conviven con el enfermo y a grupos especiales de riesgo como alcohólicos, desnutridos y ancianos.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Vigilancia personal de los contactos y sus esputos si son sintomáticos.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 También pueden indicarse pruebas de </w:t>
      </w:r>
      <w:proofErr w:type="spellStart"/>
      <w:r w:rsidRPr="00E6250A">
        <w:rPr>
          <w:rFonts w:ascii="Arial" w:eastAsia="Calibri" w:hAnsi="Arial" w:cs="Arial"/>
          <w:lang w:eastAsia="en-US"/>
        </w:rPr>
        <w:t>Mantoux</w:t>
      </w:r>
      <w:proofErr w:type="spellEnd"/>
      <w:r w:rsidRPr="00E6250A">
        <w:rPr>
          <w:rFonts w:ascii="Arial" w:eastAsia="Calibri" w:hAnsi="Arial" w:cs="Arial"/>
          <w:lang w:eastAsia="en-US"/>
        </w:rPr>
        <w:t>.</w:t>
      </w:r>
    </w:p>
    <w:p w:rsidR="00E6250A" w:rsidRPr="00E6250A" w:rsidRDefault="00E6250A" w:rsidP="009342A0">
      <w:pPr>
        <w:autoSpaceDE w:val="0"/>
        <w:autoSpaceDN w:val="0"/>
        <w:adjustRightInd w:val="0"/>
        <w:jc w:val="both"/>
        <w:rPr>
          <w:rFonts w:ascii="Arial" w:eastAsia="Calibri" w:hAnsi="Arial" w:cs="Arial"/>
          <w:b/>
          <w:lang w:eastAsia="en-US"/>
        </w:rPr>
      </w:pPr>
    </w:p>
    <w:p w:rsidR="00E6250A" w:rsidRPr="00E6250A" w:rsidRDefault="00E6250A" w:rsidP="009342A0">
      <w:pPr>
        <w:autoSpaceDE w:val="0"/>
        <w:autoSpaceDN w:val="0"/>
        <w:adjustRightInd w:val="0"/>
        <w:jc w:val="both"/>
        <w:rPr>
          <w:rFonts w:ascii="Arial" w:eastAsia="Calibri" w:hAnsi="Arial" w:cs="Arial"/>
          <w:b/>
          <w:lang w:eastAsia="en-US"/>
        </w:rPr>
      </w:pPr>
      <w:r w:rsidRPr="00E6250A">
        <w:rPr>
          <w:rFonts w:ascii="Arial" w:eastAsia="Calibri" w:hAnsi="Arial" w:cs="Arial"/>
          <w:b/>
          <w:lang w:eastAsia="en-US"/>
        </w:rPr>
        <w:t>Recomendaciones al médico de atención primaria:</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Localización de casos mediante la identificación de sintomáticos respiratorios de más de 14 días (SR + 14) e indicación de dos exámenes de esputo seriados y cultivo al primero.</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Pesquisa activa en grupos de riesgo con especial atención a los ancianos, contactos de enfermos de tuberculosis, seropositivos al VIH y personas con internamiento prolongado (incluye reclusos).</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Adiestramiento al paciente y a los SR + 14 para recoger muestras para los exámenes de esputo.</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Administración de un tratamiento controlado, seguimiento de los enfermos y quimioprofilaxis a los contactos para llevar el control.</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Notificación inmediata de los casos, independientemente del lugar de residencia.</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Educación sanitaria individual y grupal sobre prevención y vigilancia de la enfermedad.</w:t>
      </w:r>
    </w:p>
    <w:p w:rsidR="00073BAF"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Emisión de certificados médicos para la seguridad social. En Cuba se paga el 100 % del salario hasta el alta del paciente.</w:t>
      </w:r>
    </w:p>
    <w:p w:rsidR="00073BAF" w:rsidRDefault="00073BAF" w:rsidP="009342A0">
      <w:pPr>
        <w:autoSpaceDE w:val="0"/>
        <w:autoSpaceDN w:val="0"/>
        <w:adjustRightInd w:val="0"/>
        <w:jc w:val="both"/>
        <w:rPr>
          <w:rFonts w:ascii="Arial" w:eastAsia="Calibri" w:hAnsi="Arial" w:cs="Arial"/>
          <w:lang w:eastAsia="en-US"/>
        </w:rPr>
      </w:pPr>
    </w:p>
    <w:p w:rsidR="00073BAF" w:rsidRDefault="00073BAF" w:rsidP="009342A0">
      <w:pPr>
        <w:autoSpaceDE w:val="0"/>
        <w:autoSpaceDN w:val="0"/>
        <w:adjustRightInd w:val="0"/>
        <w:jc w:val="both"/>
        <w:rPr>
          <w:rFonts w:ascii="Arial" w:eastAsia="Calibri" w:hAnsi="Arial" w:cs="Arial"/>
          <w:lang w:eastAsia="en-US"/>
        </w:rPr>
      </w:pPr>
    </w:p>
    <w:p w:rsidR="00073BAF" w:rsidRDefault="00073BAF" w:rsidP="009342A0">
      <w:pPr>
        <w:autoSpaceDE w:val="0"/>
        <w:autoSpaceDN w:val="0"/>
        <w:adjustRightInd w:val="0"/>
        <w:jc w:val="both"/>
        <w:rPr>
          <w:rFonts w:ascii="Arial" w:eastAsia="Calibri" w:hAnsi="Arial" w:cs="Arial"/>
          <w:lang w:eastAsia="en-US"/>
        </w:rPr>
      </w:pP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 </w:t>
      </w:r>
    </w:p>
    <w:p w:rsidR="00E6250A" w:rsidRPr="00E6250A" w:rsidRDefault="00E6250A" w:rsidP="009342A0">
      <w:pPr>
        <w:spacing w:after="200" w:line="276" w:lineRule="auto"/>
        <w:jc w:val="both"/>
        <w:rPr>
          <w:rFonts w:ascii="Arial" w:eastAsia="Calibri" w:hAnsi="Arial" w:cs="Arial"/>
          <w:b/>
          <w:lang w:eastAsia="en-US"/>
        </w:rPr>
      </w:pPr>
    </w:p>
    <w:p w:rsid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lastRenderedPageBreak/>
        <w:t>Trabajo Independiente</w:t>
      </w:r>
    </w:p>
    <w:p w:rsidR="00073BAF" w:rsidRPr="00E6250A" w:rsidRDefault="00073BAF" w:rsidP="009342A0">
      <w:pPr>
        <w:spacing w:after="200" w:line="276" w:lineRule="auto"/>
        <w:jc w:val="both"/>
        <w:rPr>
          <w:rFonts w:ascii="Arial" w:eastAsia="Calibri" w:hAnsi="Arial" w:cs="Arial"/>
          <w:b/>
          <w:lang w:eastAsia="en-US"/>
        </w:rPr>
      </w:pPr>
    </w:p>
    <w:p w:rsidR="00E6250A" w:rsidRPr="00E6250A" w:rsidRDefault="00073BAF" w:rsidP="009342A0">
      <w:pPr>
        <w:spacing w:after="200" w:line="276" w:lineRule="auto"/>
        <w:jc w:val="both"/>
        <w:rPr>
          <w:rFonts w:ascii="Arial" w:eastAsia="Calibri" w:hAnsi="Arial" w:cs="Arial"/>
          <w:b/>
          <w:lang w:eastAsia="en-US"/>
        </w:rPr>
      </w:pPr>
      <w:r>
        <w:rPr>
          <w:rFonts w:ascii="Arial" w:eastAsia="Calibri" w:hAnsi="Arial" w:cs="Arial"/>
          <w:b/>
          <w:lang w:eastAsia="en-US"/>
        </w:rPr>
        <w:t>1-</w:t>
      </w:r>
      <w:r w:rsidR="00E6250A" w:rsidRPr="00E6250A">
        <w:rPr>
          <w:rFonts w:ascii="Arial" w:eastAsia="Calibri" w:hAnsi="Arial" w:cs="Arial"/>
          <w:b/>
          <w:lang w:eastAsia="en-US"/>
        </w:rPr>
        <w:t>De cada una de las enfermedades</w:t>
      </w:r>
      <w:r>
        <w:rPr>
          <w:rFonts w:ascii="Arial" w:eastAsia="Calibri" w:hAnsi="Arial" w:cs="Arial"/>
          <w:b/>
          <w:lang w:eastAsia="en-US"/>
        </w:rPr>
        <w:t xml:space="preserve"> a</w:t>
      </w:r>
      <w:r w:rsidR="00E6250A" w:rsidRPr="00E6250A">
        <w:rPr>
          <w:rFonts w:ascii="Arial" w:eastAsia="Calibri" w:hAnsi="Arial" w:cs="Arial"/>
          <w:b/>
          <w:lang w:eastAsia="en-US"/>
        </w:rPr>
        <w:t xml:space="preserve"> desarrollar </w:t>
      </w:r>
      <w:r w:rsidR="00086990">
        <w:rPr>
          <w:rFonts w:ascii="Arial" w:eastAsia="Calibri" w:hAnsi="Arial" w:cs="Arial"/>
          <w:b/>
          <w:lang w:eastAsia="en-US"/>
        </w:rPr>
        <w:t xml:space="preserve">en las </w:t>
      </w:r>
      <w:r w:rsidR="00E6250A" w:rsidRPr="00E6250A">
        <w:rPr>
          <w:rFonts w:ascii="Arial" w:eastAsia="Calibri" w:hAnsi="Arial" w:cs="Arial"/>
          <w:b/>
          <w:lang w:eastAsia="en-US"/>
        </w:rPr>
        <w:t>cadenas de transmisión</w:t>
      </w:r>
      <w:r w:rsidR="00086990">
        <w:rPr>
          <w:rFonts w:ascii="Arial" w:eastAsia="Calibri" w:hAnsi="Arial" w:cs="Arial"/>
          <w:b/>
          <w:lang w:eastAsia="en-US"/>
        </w:rPr>
        <w:t xml:space="preserve"> hay</w:t>
      </w:r>
      <w:r w:rsidR="00E6250A" w:rsidRPr="00E6250A">
        <w:rPr>
          <w:rFonts w:ascii="Arial" w:eastAsia="Calibri" w:hAnsi="Arial" w:cs="Arial"/>
          <w:b/>
          <w:lang w:eastAsia="en-US"/>
        </w:rPr>
        <w:t xml:space="preserve"> forma</w:t>
      </w:r>
      <w:r w:rsidR="00086990">
        <w:rPr>
          <w:rFonts w:ascii="Arial" w:eastAsia="Calibri" w:hAnsi="Arial" w:cs="Arial"/>
          <w:b/>
          <w:lang w:eastAsia="en-US"/>
        </w:rPr>
        <w:t>s</w:t>
      </w:r>
      <w:r w:rsidR="00E6250A" w:rsidRPr="00E6250A">
        <w:rPr>
          <w:rFonts w:ascii="Arial" w:eastAsia="Calibri" w:hAnsi="Arial" w:cs="Arial"/>
          <w:b/>
          <w:lang w:eastAsia="en-US"/>
        </w:rPr>
        <w:t xml:space="preserve"> en que se puede romper la transmisión de la enfermedad dictando medidas ante la triada ecológica (agente reservorio, Vía de transmisión, huésped susceptible)</w:t>
      </w:r>
      <w:r w:rsidR="00086990">
        <w:rPr>
          <w:rFonts w:ascii="Arial" w:eastAsia="Calibri" w:hAnsi="Arial" w:cs="Arial"/>
          <w:b/>
          <w:lang w:eastAsia="en-US"/>
        </w:rPr>
        <w:t>.</w:t>
      </w:r>
      <w:r w:rsidR="00A35C0E">
        <w:rPr>
          <w:rFonts w:ascii="Arial" w:eastAsia="Calibri" w:hAnsi="Arial" w:cs="Arial"/>
          <w:b/>
          <w:lang w:eastAsia="en-US"/>
        </w:rPr>
        <w:t>Aplíquelas</w:t>
      </w:r>
      <w:r w:rsidR="00086990">
        <w:rPr>
          <w:rFonts w:ascii="Arial" w:eastAsia="Calibri" w:hAnsi="Arial" w:cs="Arial"/>
          <w:b/>
          <w:lang w:eastAsia="en-US"/>
        </w:rPr>
        <w:t xml:space="preserve"> a las enunciadas a continuación.</w:t>
      </w: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*Enfermedades más importantes</w:t>
      </w: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Digestivas (Cólera, Hepatitis infecciosa, Fiebre Tifoidea)</w:t>
      </w: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 xml:space="preserve">Respiratorias (Tuberculosis, </w:t>
      </w:r>
      <w:proofErr w:type="spellStart"/>
      <w:r w:rsidRPr="00E6250A">
        <w:rPr>
          <w:rFonts w:ascii="Arial" w:eastAsia="Calibri" w:hAnsi="Arial" w:cs="Arial"/>
          <w:b/>
          <w:lang w:eastAsia="en-US"/>
        </w:rPr>
        <w:t>Meningo</w:t>
      </w:r>
      <w:proofErr w:type="spellEnd"/>
      <w:r w:rsidRPr="00E6250A">
        <w:rPr>
          <w:rFonts w:ascii="Arial" w:eastAsia="Calibri" w:hAnsi="Arial" w:cs="Arial"/>
          <w:b/>
          <w:lang w:eastAsia="en-US"/>
        </w:rPr>
        <w:t>, Influenza AH1N1)</w:t>
      </w:r>
    </w:p>
    <w:p w:rsid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Por Contacto (ITS Sífilis, Blenorragia, Sida)</w:t>
      </w:r>
      <w:proofErr w:type="gramStart"/>
      <w:r w:rsidRPr="00E6250A">
        <w:rPr>
          <w:rFonts w:ascii="Arial" w:eastAsia="Calibri" w:hAnsi="Arial" w:cs="Arial"/>
          <w:b/>
          <w:lang w:eastAsia="en-US"/>
        </w:rPr>
        <w:t>.(</w:t>
      </w:r>
      <w:proofErr w:type="gramEnd"/>
      <w:r w:rsidRPr="00E6250A">
        <w:rPr>
          <w:rFonts w:ascii="Arial" w:eastAsia="Calibri" w:hAnsi="Arial" w:cs="Arial"/>
          <w:b/>
          <w:lang w:eastAsia="en-US"/>
        </w:rPr>
        <w:t xml:space="preserve"> Margarita Castillo página 46)</w:t>
      </w:r>
    </w:p>
    <w:p w:rsidR="00A35C0E" w:rsidRPr="006D454C" w:rsidRDefault="00A35C0E" w:rsidP="009342A0">
      <w:pPr>
        <w:spacing w:before="120" w:after="120"/>
        <w:jc w:val="both"/>
        <w:rPr>
          <w:rStyle w:val="nfasis"/>
          <w:rFonts w:ascii="Arial" w:hAnsi="Arial" w:cs="Arial"/>
          <w:b/>
          <w:i w:val="0"/>
        </w:rPr>
      </w:pPr>
      <w:r w:rsidRPr="006D454C">
        <w:rPr>
          <w:rStyle w:val="nfasis"/>
          <w:rFonts w:ascii="Arial" w:hAnsi="Arial" w:cs="Arial"/>
          <w:b/>
        </w:rPr>
        <w:t>Bibliografía:</w:t>
      </w:r>
    </w:p>
    <w:p w:rsidR="00A35C0E" w:rsidRPr="008A7E47" w:rsidRDefault="00A35C0E" w:rsidP="009342A0">
      <w:pPr>
        <w:ind w:left="1080"/>
        <w:jc w:val="both"/>
        <w:rPr>
          <w:rFonts w:ascii="Arial" w:hAnsi="Arial" w:cs="Arial"/>
          <w:b/>
          <w:u w:val="single"/>
        </w:rPr>
      </w:pPr>
      <w:r w:rsidRPr="008A7E47">
        <w:rPr>
          <w:rFonts w:ascii="Arial" w:hAnsi="Arial" w:cs="Arial"/>
          <w:b/>
          <w:u w:val="single"/>
        </w:rPr>
        <w:t>Básica</w:t>
      </w:r>
    </w:p>
    <w:p w:rsidR="00A35C0E" w:rsidRPr="00DE4418" w:rsidRDefault="00A35C0E" w:rsidP="009342A0">
      <w:pPr>
        <w:ind w:left="60"/>
        <w:jc w:val="both"/>
        <w:rPr>
          <w:rFonts w:ascii="Arial" w:hAnsi="Arial" w:cs="Arial"/>
        </w:rPr>
      </w:pPr>
      <w:r w:rsidRPr="00DE4418">
        <w:rPr>
          <w:rFonts w:ascii="Arial" w:hAnsi="Arial" w:cs="Arial"/>
        </w:rPr>
        <w:t xml:space="preserve"> </w:t>
      </w:r>
    </w:p>
    <w:p w:rsidR="00A35C0E" w:rsidRPr="00DE4418" w:rsidRDefault="00A35C0E" w:rsidP="009342A0">
      <w:pPr>
        <w:numPr>
          <w:ilvl w:val="0"/>
          <w:numId w:val="9"/>
        </w:numPr>
        <w:jc w:val="both"/>
        <w:rPr>
          <w:rFonts w:ascii="Arial" w:hAnsi="Arial" w:cs="Arial"/>
        </w:rPr>
      </w:pPr>
      <w:r w:rsidRPr="00DE4418">
        <w:rPr>
          <w:rFonts w:ascii="Arial" w:hAnsi="Arial" w:cs="Arial"/>
        </w:rPr>
        <w:t xml:space="preserve">Toledo </w:t>
      </w:r>
      <w:proofErr w:type="spellStart"/>
      <w:r w:rsidRPr="00DE4418">
        <w:rPr>
          <w:rFonts w:ascii="Arial" w:hAnsi="Arial" w:cs="Arial"/>
        </w:rPr>
        <w:t>Curbelo</w:t>
      </w:r>
      <w:proofErr w:type="spellEnd"/>
      <w:r w:rsidRPr="00DE4418">
        <w:rPr>
          <w:rFonts w:ascii="Arial" w:hAnsi="Arial" w:cs="Arial"/>
        </w:rPr>
        <w:t xml:space="preserve">, G y colaboradores, Fundamentos de Salud Pública. Tomo I y II Editorial Ciencias Médicas,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2004.</w:t>
      </w:r>
    </w:p>
    <w:p w:rsidR="00A35C0E" w:rsidRPr="00DE4418" w:rsidRDefault="00A35C0E" w:rsidP="009342A0">
      <w:pPr>
        <w:numPr>
          <w:ilvl w:val="0"/>
          <w:numId w:val="9"/>
        </w:numPr>
        <w:jc w:val="both"/>
        <w:rPr>
          <w:rFonts w:ascii="Arial" w:hAnsi="Arial" w:cs="Arial"/>
        </w:rPr>
      </w:pPr>
      <w:r w:rsidRPr="00DE4418">
        <w:rPr>
          <w:rFonts w:ascii="Arial" w:hAnsi="Arial" w:cs="Arial"/>
        </w:rPr>
        <w:t xml:space="preserve">Castillo M y colaboradores. Epidemiología. Ed. Pueblo y Educación,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1984.</w:t>
      </w:r>
    </w:p>
    <w:p w:rsidR="00A35C0E" w:rsidRDefault="00A35C0E" w:rsidP="009342A0">
      <w:pPr>
        <w:numPr>
          <w:ilvl w:val="0"/>
          <w:numId w:val="9"/>
        </w:numPr>
        <w:jc w:val="both"/>
        <w:rPr>
          <w:rFonts w:ascii="Arial" w:hAnsi="Arial" w:cs="Arial"/>
          <w:lang w:val="es-MX"/>
        </w:rPr>
      </w:pPr>
      <w:proofErr w:type="spellStart"/>
      <w:r w:rsidRPr="00DE4418">
        <w:rPr>
          <w:rFonts w:ascii="Arial" w:hAnsi="Arial" w:cs="Arial"/>
        </w:rPr>
        <w:t>Benenson</w:t>
      </w:r>
      <w:proofErr w:type="spellEnd"/>
      <w:r w:rsidRPr="00DE4418">
        <w:rPr>
          <w:rFonts w:ascii="Arial" w:hAnsi="Arial" w:cs="Arial"/>
        </w:rPr>
        <w:t>, Abraham. Control de Enfermedades trasmisibles. Décima octava edición.</w:t>
      </w:r>
      <w:r w:rsidRPr="00DE4418">
        <w:rPr>
          <w:rFonts w:ascii="Arial" w:hAnsi="Arial" w:cs="Arial"/>
          <w:b/>
          <w:u w:val="single"/>
        </w:rPr>
        <w:t xml:space="preserve"> </w:t>
      </w:r>
      <w:r w:rsidRPr="00DE4418">
        <w:rPr>
          <w:rFonts w:ascii="Arial" w:hAnsi="Arial" w:cs="Arial"/>
          <w:lang w:val="es-MX"/>
        </w:rPr>
        <w:t xml:space="preserve">Mauricio Gómez </w:t>
      </w:r>
      <w:proofErr w:type="spellStart"/>
      <w:r w:rsidRPr="00DE4418">
        <w:rPr>
          <w:rFonts w:ascii="Arial" w:hAnsi="Arial" w:cs="Arial"/>
          <w:lang w:val="es-MX"/>
        </w:rPr>
        <w:t>Samudio</w:t>
      </w:r>
      <w:proofErr w:type="spellEnd"/>
      <w:r w:rsidRPr="00DE4418">
        <w:rPr>
          <w:rFonts w:ascii="Arial" w:hAnsi="Arial" w:cs="Arial"/>
          <w:lang w:val="es-MX"/>
        </w:rPr>
        <w:t>. Teoría y Guía práctica para la promoción de la salud. OPS/OMS, 1988.</w:t>
      </w:r>
    </w:p>
    <w:p w:rsidR="00A35C0E" w:rsidRPr="008A7E47" w:rsidRDefault="00A35C0E" w:rsidP="009342A0">
      <w:pPr>
        <w:numPr>
          <w:ilvl w:val="0"/>
          <w:numId w:val="9"/>
        </w:numPr>
        <w:jc w:val="both"/>
        <w:rPr>
          <w:rFonts w:ascii="Arial" w:hAnsi="Arial" w:cs="Arial"/>
          <w:lang w:val="es-MX"/>
        </w:rPr>
      </w:pPr>
      <w:r w:rsidRPr="008A7E47">
        <w:rPr>
          <w:rFonts w:ascii="Arial" w:hAnsi="Arial" w:cs="Arial"/>
          <w:lang w:val="es-MX"/>
        </w:rPr>
        <w:t xml:space="preserve">Mendoza Rodríguez H. Manual de Técnica y Procedimiento de Higiene y Epidemiologia. </w:t>
      </w:r>
      <w:proofErr w:type="spellStart"/>
      <w:r w:rsidRPr="008A7E47">
        <w:rPr>
          <w:rFonts w:ascii="Arial" w:hAnsi="Arial" w:cs="Arial"/>
          <w:lang w:val="es-MX"/>
        </w:rPr>
        <w:t>Ecimed</w:t>
      </w:r>
      <w:proofErr w:type="spellEnd"/>
      <w:r w:rsidRPr="008A7E47">
        <w:rPr>
          <w:rFonts w:ascii="Arial" w:hAnsi="Arial" w:cs="Arial"/>
          <w:lang w:val="es-MX"/>
        </w:rPr>
        <w:t>. La Habana 2012</w:t>
      </w:r>
      <w:r>
        <w:rPr>
          <w:rFonts w:ascii="Arial" w:hAnsi="Arial" w:cs="Arial"/>
          <w:lang w:val="es-MX"/>
        </w:rPr>
        <w:t>.</w:t>
      </w:r>
    </w:p>
    <w:p w:rsidR="00E6250A" w:rsidRPr="00E6250A" w:rsidRDefault="00E6250A" w:rsidP="009342A0">
      <w:pPr>
        <w:spacing w:after="200" w:line="276" w:lineRule="auto"/>
        <w:jc w:val="both"/>
        <w:rPr>
          <w:rFonts w:ascii="Arial" w:eastAsia="Calibri" w:hAnsi="Arial" w:cs="Arial"/>
          <w:b/>
          <w:lang w:eastAsia="en-US"/>
        </w:rPr>
      </w:pPr>
    </w:p>
    <w:p w:rsidR="00E6250A" w:rsidRPr="00E6250A" w:rsidRDefault="00E6250A" w:rsidP="009342A0">
      <w:pPr>
        <w:spacing w:after="200" w:line="276" w:lineRule="auto"/>
        <w:jc w:val="both"/>
        <w:rPr>
          <w:rFonts w:asciiTheme="minorHAnsi" w:eastAsiaTheme="minorHAnsi" w:hAnsiTheme="minorHAnsi" w:cstheme="minorBidi"/>
          <w:sz w:val="22"/>
          <w:szCs w:val="22"/>
          <w:lang w:val="es-ES_tradnl" w:eastAsia="en-US"/>
        </w:rPr>
      </w:pPr>
    </w:p>
    <w:p w:rsidR="00E6250A" w:rsidRPr="00E6250A" w:rsidRDefault="00E6250A" w:rsidP="009342A0">
      <w:pPr>
        <w:spacing w:after="160" w:line="259" w:lineRule="auto"/>
        <w:jc w:val="both"/>
        <w:rPr>
          <w:rFonts w:asciiTheme="minorHAnsi" w:eastAsiaTheme="minorHAnsi" w:hAnsiTheme="minorHAnsi" w:cstheme="minorBidi"/>
          <w:b/>
          <w:sz w:val="22"/>
          <w:szCs w:val="22"/>
          <w:lang w:val="es-ES_tradnl" w:eastAsia="en-US"/>
        </w:rPr>
      </w:pPr>
      <w:r w:rsidRPr="00E6250A">
        <w:rPr>
          <w:rFonts w:asciiTheme="minorHAnsi" w:eastAsiaTheme="minorHAnsi" w:hAnsiTheme="minorHAnsi" w:cstheme="minorBidi"/>
          <w:b/>
          <w:sz w:val="22"/>
          <w:szCs w:val="22"/>
          <w:lang w:val="es-ES_tradnl" w:eastAsia="en-US"/>
        </w:rPr>
        <w:t>Clase 13</w:t>
      </w:r>
    </w:p>
    <w:p w:rsidR="00E6250A" w:rsidRPr="00E6250A" w:rsidRDefault="00E6250A" w:rsidP="009342A0">
      <w:pPr>
        <w:spacing w:after="160" w:line="259" w:lineRule="auto"/>
        <w:jc w:val="both"/>
        <w:rPr>
          <w:rFonts w:ascii="Arial" w:eastAsiaTheme="minorHAnsi" w:hAnsi="Arial" w:cs="Arial"/>
          <w:b/>
          <w:lang w:val="es-ES_tradnl" w:eastAsia="en-US"/>
        </w:rPr>
      </w:pPr>
      <w:r w:rsidRPr="00E6250A">
        <w:rPr>
          <w:rFonts w:ascii="Arial" w:eastAsiaTheme="minorHAnsi" w:hAnsi="Arial" w:cs="Arial"/>
          <w:b/>
          <w:lang w:val="es-ES_tradnl" w:eastAsia="en-US"/>
        </w:rPr>
        <w:t>Desarrollo</w:t>
      </w:r>
    </w:p>
    <w:p w:rsidR="00E6250A" w:rsidRPr="00E6250A" w:rsidRDefault="00E6250A" w:rsidP="009342A0">
      <w:pPr>
        <w:jc w:val="both"/>
        <w:rPr>
          <w:rFonts w:ascii="Arial" w:hAnsi="Arial" w:cs="Arial"/>
        </w:rPr>
      </w:pPr>
      <w:r w:rsidRPr="00E6250A">
        <w:rPr>
          <w:rFonts w:ascii="Arial" w:hAnsi="Arial" w:cs="Arial"/>
        </w:rPr>
        <w:t>4.1</w:t>
      </w:r>
      <w:r w:rsidR="001B78F2">
        <w:rPr>
          <w:rFonts w:ascii="Arial" w:hAnsi="Arial" w:cs="Arial"/>
        </w:rPr>
        <w:t>-4.2</w:t>
      </w:r>
      <w:r w:rsidRPr="00E6250A">
        <w:rPr>
          <w:rFonts w:ascii="Arial" w:hAnsi="Arial" w:cs="Arial"/>
        </w:rPr>
        <w:t>Programas de control de las diferentes enfermedades transmisibles (</w:t>
      </w:r>
      <w:r w:rsidRPr="00E6250A">
        <w:rPr>
          <w:rFonts w:ascii="Arial" w:hAnsi="Arial" w:cs="Arial"/>
          <w:b/>
        </w:rPr>
        <w:t>Digestivas</w:t>
      </w:r>
      <w:r w:rsidRPr="00E6250A">
        <w:rPr>
          <w:rFonts w:ascii="Arial" w:hAnsi="Arial" w:cs="Arial"/>
        </w:rPr>
        <w:t>)</w:t>
      </w:r>
    </w:p>
    <w:p w:rsidR="00E6250A" w:rsidRPr="00E6250A" w:rsidRDefault="00E6250A" w:rsidP="009342A0">
      <w:pPr>
        <w:jc w:val="both"/>
        <w:rPr>
          <w:rFonts w:ascii="Arial" w:hAnsi="Arial" w:cs="Arial"/>
          <w:b/>
        </w:rPr>
      </w:pP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Trabajaremos las medidas de control para El Cólera.</w:t>
      </w:r>
    </w:p>
    <w:p w:rsidR="00E6250A" w:rsidRPr="00E6250A" w:rsidRDefault="00E6250A" w:rsidP="009342A0">
      <w:pPr>
        <w:autoSpaceDE w:val="0"/>
        <w:autoSpaceDN w:val="0"/>
        <w:adjustRightInd w:val="0"/>
        <w:jc w:val="both"/>
        <w:rPr>
          <w:rFonts w:ascii="Arial" w:eastAsia="Calibri" w:hAnsi="Arial" w:cs="Arial"/>
          <w:b/>
          <w:lang w:eastAsia="en-US"/>
        </w:rPr>
      </w:pPr>
      <w:r w:rsidRPr="00E6250A">
        <w:rPr>
          <w:rFonts w:ascii="Arial" w:eastAsia="Calibri" w:hAnsi="Arial" w:cs="Arial"/>
          <w:b/>
          <w:lang w:eastAsia="en-US"/>
        </w:rPr>
        <w:t>Cólera</w:t>
      </w:r>
    </w:p>
    <w:p w:rsidR="00E6250A" w:rsidRPr="00E6250A" w:rsidRDefault="00E6250A" w:rsidP="009342A0">
      <w:pPr>
        <w:autoSpaceDE w:val="0"/>
        <w:autoSpaceDN w:val="0"/>
        <w:adjustRightInd w:val="0"/>
        <w:jc w:val="both"/>
        <w:rPr>
          <w:rFonts w:ascii="Arial" w:eastAsia="Calibri" w:hAnsi="Arial" w:cs="Arial"/>
          <w:b/>
          <w:lang w:eastAsia="en-US"/>
        </w:rPr>
      </w:pP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1. </w:t>
      </w:r>
      <w:r w:rsidRPr="00E6250A">
        <w:rPr>
          <w:rFonts w:ascii="Arial" w:eastAsia="Calibri" w:hAnsi="Arial" w:cs="Arial"/>
          <w:b/>
          <w:lang w:eastAsia="en-US"/>
        </w:rPr>
        <w:t>Descripción.</w:t>
      </w:r>
      <w:r w:rsidRPr="00E6250A">
        <w:rPr>
          <w:rFonts w:ascii="Arial" w:eastAsia="Calibri" w:hAnsi="Arial" w:cs="Arial"/>
          <w:lang w:eastAsia="en-US"/>
        </w:rPr>
        <w:t xml:space="preserve"> Enfermedad infecciosa cuya forma aguda se caracteriza por comienzo brusco, diarreas acuosas profusas sin dolor, náuseas, vómitos, rápida deshidratación, acidosis y colapso circulatorio. La infección asintomática es mucho más frecuente que la enfermedad clínica, especialmente por vibriones del serotipo El </w:t>
      </w:r>
      <w:proofErr w:type="spellStart"/>
      <w:r w:rsidRPr="00E6250A">
        <w:rPr>
          <w:rFonts w:ascii="Arial" w:eastAsia="Calibri" w:hAnsi="Arial" w:cs="Arial"/>
          <w:lang w:eastAsia="en-US"/>
        </w:rPr>
        <w:t>Tor</w:t>
      </w:r>
      <w:proofErr w:type="spellEnd"/>
      <w:r w:rsidRPr="00E6250A">
        <w:rPr>
          <w:rFonts w:ascii="Arial" w:eastAsia="Calibri" w:hAnsi="Arial" w:cs="Arial"/>
          <w:lang w:eastAsia="en-US"/>
        </w:rPr>
        <w:t xml:space="preserve">. </w:t>
      </w:r>
    </w:p>
    <w:p w:rsidR="00E6250A" w:rsidRPr="00E6250A" w:rsidRDefault="00E6250A" w:rsidP="009342A0">
      <w:pPr>
        <w:autoSpaceDE w:val="0"/>
        <w:autoSpaceDN w:val="0"/>
        <w:adjustRightInd w:val="0"/>
        <w:jc w:val="both"/>
        <w:rPr>
          <w:rFonts w:ascii="Arial" w:eastAsia="Calibri" w:hAnsi="Arial" w:cs="Arial"/>
          <w:lang w:eastAsia="en-US"/>
        </w:rPr>
      </w:pP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lastRenderedPageBreak/>
        <w:t>En los casos graves no tratados la letalidad es mayor del 50 %, pero con tratamiento apropiado no llega al 1 %. Es una enfermedad objeto del</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Reglamento Sanitario Internacional, que debe notificarse inmediatamente.</w:t>
      </w:r>
    </w:p>
    <w:p w:rsidR="00E6250A" w:rsidRPr="00E6250A" w:rsidRDefault="00E6250A" w:rsidP="009342A0">
      <w:pPr>
        <w:autoSpaceDE w:val="0"/>
        <w:autoSpaceDN w:val="0"/>
        <w:adjustRightInd w:val="0"/>
        <w:jc w:val="both"/>
        <w:rPr>
          <w:rFonts w:ascii="Arial" w:eastAsia="Calibri" w:hAnsi="Arial" w:cs="Arial"/>
          <w:lang w:eastAsia="en-US"/>
        </w:rPr>
      </w:pP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El diagnóstico se confirma por la identificación del agente etiológico en coprocultivo. Con fines clínicos puede hacerse el diagnóstico presuntivo por observación -con el microscopio de campo oscuro o de fase- de los vibriones con su rápida motilidad característica como «estrellas fugaces», que se inhibe con antisuero específico del serotipo, sin conservador. El diagnóstico epidemiológico (preventivo también) puede hacerse por la demostración de un incremento importante de títulos de anticuerpos tóxicos o de anticuerpos </w:t>
      </w:r>
      <w:proofErr w:type="spellStart"/>
      <w:r w:rsidRPr="00E6250A">
        <w:rPr>
          <w:rFonts w:ascii="Arial" w:eastAsia="Calibri" w:hAnsi="Arial" w:cs="Arial"/>
          <w:lang w:eastAsia="en-US"/>
        </w:rPr>
        <w:t>vibriocidas</w:t>
      </w:r>
      <w:proofErr w:type="spellEnd"/>
      <w:r w:rsidRPr="00E6250A">
        <w:rPr>
          <w:rFonts w:ascii="Arial" w:eastAsia="Calibri" w:hAnsi="Arial" w:cs="Arial"/>
          <w:lang w:eastAsia="en-US"/>
        </w:rPr>
        <w:t>.</w:t>
      </w:r>
    </w:p>
    <w:p w:rsidR="00E6250A" w:rsidRPr="00E6250A" w:rsidRDefault="00E6250A" w:rsidP="009342A0">
      <w:pPr>
        <w:autoSpaceDE w:val="0"/>
        <w:autoSpaceDN w:val="0"/>
        <w:adjustRightInd w:val="0"/>
        <w:jc w:val="both"/>
        <w:rPr>
          <w:rFonts w:ascii="Arial" w:eastAsia="Calibri" w:hAnsi="Arial" w:cs="Arial"/>
          <w:lang w:eastAsia="en-US"/>
        </w:rPr>
      </w:pP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2. </w:t>
      </w:r>
      <w:r w:rsidRPr="00E6250A">
        <w:rPr>
          <w:rFonts w:ascii="Arial" w:eastAsia="Calibri" w:hAnsi="Arial" w:cs="Arial"/>
          <w:b/>
          <w:lang w:eastAsia="en-US"/>
        </w:rPr>
        <w:t>Magnitud del problema.</w:t>
      </w:r>
      <w:r w:rsidRPr="00E6250A">
        <w:rPr>
          <w:rFonts w:ascii="Arial" w:eastAsia="Calibri" w:hAnsi="Arial" w:cs="Arial"/>
          <w:lang w:eastAsia="en-US"/>
        </w:rPr>
        <w:t xml:space="preserve"> Frecuente en Asia, Medio Oriente, África y Europa. El cólera por el biotipo El </w:t>
      </w:r>
      <w:proofErr w:type="spellStart"/>
      <w:r w:rsidRPr="00E6250A">
        <w:rPr>
          <w:rFonts w:ascii="Arial" w:eastAsia="Calibri" w:hAnsi="Arial" w:cs="Arial"/>
          <w:lang w:eastAsia="en-US"/>
        </w:rPr>
        <w:t>Tor</w:t>
      </w:r>
      <w:proofErr w:type="spellEnd"/>
      <w:r w:rsidRPr="00E6250A">
        <w:rPr>
          <w:rFonts w:ascii="Arial" w:eastAsia="Calibri" w:hAnsi="Arial" w:cs="Arial"/>
          <w:lang w:eastAsia="en-US"/>
        </w:rPr>
        <w:t xml:space="preserve"> reapareció en América del Sur en 1991 después de un siglo de ausencia y originó epidemias explosivas en la costa del</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Pacífico del Perú y de ahí a otros países vecinos. Después se distribuyó a casi todos los países de América. En Cuba no se notifican casos desde el siglo XIX.</w:t>
      </w:r>
    </w:p>
    <w:p w:rsidR="00E6250A" w:rsidRPr="00E6250A" w:rsidRDefault="00E6250A" w:rsidP="009342A0">
      <w:pPr>
        <w:autoSpaceDE w:val="0"/>
        <w:autoSpaceDN w:val="0"/>
        <w:adjustRightInd w:val="0"/>
        <w:jc w:val="both"/>
        <w:rPr>
          <w:rFonts w:ascii="Arial" w:eastAsia="Calibri" w:hAnsi="Arial" w:cs="Arial"/>
          <w:lang w:eastAsia="en-US"/>
        </w:rPr>
      </w:pP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3. </w:t>
      </w:r>
      <w:r w:rsidRPr="00E6250A">
        <w:rPr>
          <w:rFonts w:ascii="Arial" w:eastAsia="Calibri" w:hAnsi="Arial" w:cs="Arial"/>
          <w:b/>
          <w:lang w:eastAsia="en-US"/>
        </w:rPr>
        <w:t>Cadena epidemiológica</w:t>
      </w:r>
      <w:r w:rsidRPr="00E6250A">
        <w:rPr>
          <w:rFonts w:ascii="Arial" w:eastAsia="Calibri" w:hAnsi="Arial" w:cs="Arial"/>
          <w:lang w:eastAsia="en-US"/>
        </w:rPr>
        <w:t xml:space="preserve"> </w:t>
      </w:r>
    </w:p>
    <w:p w:rsidR="00E6250A" w:rsidRPr="00E6250A" w:rsidRDefault="00E6250A" w:rsidP="009342A0">
      <w:pPr>
        <w:autoSpaceDE w:val="0"/>
        <w:autoSpaceDN w:val="0"/>
        <w:adjustRightInd w:val="0"/>
        <w:jc w:val="both"/>
        <w:rPr>
          <w:rFonts w:ascii="Arial" w:eastAsia="Calibri" w:hAnsi="Arial" w:cs="Arial"/>
          <w:lang w:eastAsia="en-US"/>
        </w:rPr>
      </w:pP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a) </w:t>
      </w:r>
      <w:r w:rsidRPr="00E6250A">
        <w:rPr>
          <w:rFonts w:ascii="Arial" w:eastAsia="Calibri" w:hAnsi="Arial" w:cs="Arial"/>
          <w:b/>
          <w:lang w:eastAsia="en-US"/>
        </w:rPr>
        <w:t>Agente infeccioso.</w:t>
      </w:r>
      <w:r w:rsidRPr="00E6250A">
        <w:rPr>
          <w:rFonts w:ascii="Arial" w:eastAsia="Calibri" w:hAnsi="Arial" w:cs="Arial"/>
          <w:lang w:eastAsia="en-US"/>
        </w:rPr>
        <w:t xml:space="preserve"> Vibrión colérico, Vibrio </w:t>
      </w:r>
      <w:proofErr w:type="spellStart"/>
      <w:r w:rsidRPr="00E6250A">
        <w:rPr>
          <w:rFonts w:ascii="Arial" w:eastAsia="Calibri" w:hAnsi="Arial" w:cs="Arial"/>
          <w:lang w:eastAsia="en-US"/>
        </w:rPr>
        <w:t>cholerae</w:t>
      </w:r>
      <w:proofErr w:type="spellEnd"/>
      <w:r w:rsidRPr="00E6250A">
        <w:rPr>
          <w:rFonts w:ascii="Arial" w:eastAsia="Calibri" w:hAnsi="Arial" w:cs="Arial"/>
          <w:lang w:eastAsia="en-US"/>
        </w:rPr>
        <w:t xml:space="preserve"> </w:t>
      </w:r>
      <w:proofErr w:type="spellStart"/>
      <w:r w:rsidRPr="00E6250A">
        <w:rPr>
          <w:rFonts w:ascii="Arial" w:eastAsia="Calibri" w:hAnsi="Arial" w:cs="Arial"/>
          <w:lang w:eastAsia="en-US"/>
        </w:rPr>
        <w:t>serogupo</w:t>
      </w:r>
      <w:proofErr w:type="spellEnd"/>
      <w:r w:rsidRPr="00E6250A">
        <w:rPr>
          <w:rFonts w:ascii="Arial" w:eastAsia="Calibri" w:hAnsi="Arial" w:cs="Arial"/>
          <w:lang w:eastAsia="en-US"/>
        </w:rPr>
        <w:t xml:space="preserve"> 01 -incluye dos biotipos: clásico y El </w:t>
      </w:r>
      <w:proofErr w:type="spellStart"/>
      <w:r w:rsidRPr="00E6250A">
        <w:rPr>
          <w:rFonts w:ascii="Arial" w:eastAsia="Calibri" w:hAnsi="Arial" w:cs="Arial"/>
          <w:lang w:eastAsia="en-US"/>
        </w:rPr>
        <w:t>Tor</w:t>
      </w:r>
      <w:proofErr w:type="spellEnd"/>
      <w:r w:rsidRPr="00E6250A">
        <w:rPr>
          <w:rFonts w:ascii="Arial" w:eastAsia="Calibri" w:hAnsi="Arial" w:cs="Arial"/>
          <w:lang w:eastAsia="en-US"/>
        </w:rPr>
        <w:t xml:space="preserve">- y el Vibrio </w:t>
      </w:r>
      <w:proofErr w:type="spellStart"/>
      <w:r w:rsidRPr="00E6250A">
        <w:rPr>
          <w:rFonts w:ascii="Arial" w:eastAsia="Calibri" w:hAnsi="Arial" w:cs="Arial"/>
          <w:lang w:eastAsia="en-US"/>
        </w:rPr>
        <w:t>cholerae</w:t>
      </w:r>
      <w:proofErr w:type="spellEnd"/>
      <w:r w:rsidRPr="00E6250A">
        <w:rPr>
          <w:rFonts w:ascii="Arial" w:eastAsia="Calibri" w:hAnsi="Arial" w:cs="Arial"/>
          <w:lang w:eastAsia="en-US"/>
        </w:rPr>
        <w:t xml:space="preserve"> </w:t>
      </w:r>
      <w:proofErr w:type="spellStart"/>
      <w:r w:rsidRPr="00E6250A">
        <w:rPr>
          <w:rFonts w:ascii="Arial" w:eastAsia="Calibri" w:hAnsi="Arial" w:cs="Arial"/>
          <w:lang w:eastAsia="en-US"/>
        </w:rPr>
        <w:t>serogrupo</w:t>
      </w:r>
      <w:proofErr w:type="spellEnd"/>
      <w:r w:rsidRPr="00E6250A">
        <w:rPr>
          <w:rFonts w:ascii="Arial" w:eastAsia="Calibri" w:hAnsi="Arial" w:cs="Arial"/>
          <w:lang w:eastAsia="en-US"/>
        </w:rPr>
        <w:t xml:space="preserve"> 0139.</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 En la actualidad predomina el biotipo El </w:t>
      </w:r>
      <w:proofErr w:type="spellStart"/>
      <w:r w:rsidRPr="00E6250A">
        <w:rPr>
          <w:rFonts w:ascii="Arial" w:eastAsia="Calibri" w:hAnsi="Arial" w:cs="Arial"/>
          <w:lang w:eastAsia="en-US"/>
        </w:rPr>
        <w:t>Tor</w:t>
      </w:r>
      <w:proofErr w:type="spellEnd"/>
      <w:r w:rsidRPr="00E6250A">
        <w:rPr>
          <w:rFonts w:ascii="Arial" w:eastAsia="Calibri" w:hAnsi="Arial" w:cs="Arial"/>
          <w:lang w:eastAsia="en-US"/>
        </w:rPr>
        <w:t xml:space="preserve"> -nombre de la estación de cuarentena donde se aisló por primera vez.</w:t>
      </w:r>
    </w:p>
    <w:p w:rsidR="00E6250A" w:rsidRPr="00E6250A" w:rsidRDefault="00E6250A" w:rsidP="009342A0">
      <w:pPr>
        <w:autoSpaceDE w:val="0"/>
        <w:autoSpaceDN w:val="0"/>
        <w:adjustRightInd w:val="0"/>
        <w:jc w:val="both"/>
        <w:rPr>
          <w:rFonts w:ascii="Arial" w:eastAsia="Calibri" w:hAnsi="Arial" w:cs="Arial"/>
          <w:lang w:eastAsia="en-US"/>
        </w:rPr>
      </w:pPr>
      <w:r w:rsidRPr="00E6250A">
        <w:rPr>
          <w:rFonts w:ascii="Arial" w:eastAsia="Calibri" w:hAnsi="Arial" w:cs="Arial"/>
          <w:lang w:eastAsia="en-US"/>
        </w:rPr>
        <w:t xml:space="preserve">Son más de 100 los </w:t>
      </w:r>
      <w:proofErr w:type="spellStart"/>
      <w:r w:rsidRPr="00E6250A">
        <w:rPr>
          <w:rFonts w:ascii="Arial" w:eastAsia="Calibri" w:hAnsi="Arial" w:cs="Arial"/>
          <w:lang w:eastAsia="en-US"/>
        </w:rPr>
        <w:t>serogrupos</w:t>
      </w:r>
      <w:proofErr w:type="spellEnd"/>
      <w:r w:rsidRPr="00E6250A">
        <w:rPr>
          <w:rFonts w:ascii="Arial" w:eastAsia="Calibri" w:hAnsi="Arial" w:cs="Arial"/>
          <w:lang w:eastAsia="en-US"/>
        </w:rPr>
        <w:t xml:space="preserve"> de V. </w:t>
      </w:r>
      <w:proofErr w:type="spellStart"/>
      <w:r w:rsidRPr="00E6250A">
        <w:rPr>
          <w:rFonts w:ascii="Arial" w:eastAsia="Calibri" w:hAnsi="Arial" w:cs="Arial"/>
          <w:lang w:eastAsia="en-US"/>
        </w:rPr>
        <w:t>cholerae</w:t>
      </w:r>
      <w:proofErr w:type="spellEnd"/>
      <w:r w:rsidRPr="00E6250A">
        <w:rPr>
          <w:rFonts w:ascii="Arial" w:eastAsia="Calibri" w:hAnsi="Arial" w:cs="Arial"/>
          <w:lang w:eastAsia="en-US"/>
        </w:rPr>
        <w:t xml:space="preserve"> que existen, pero solamente 01 y 0139 ocasionan las características clínicas y epidemiológicas del cólera. Hay </w:t>
      </w:r>
      <w:proofErr w:type="spellStart"/>
      <w:r w:rsidRPr="00E6250A">
        <w:rPr>
          <w:rFonts w:ascii="Arial" w:eastAsia="Calibri" w:hAnsi="Arial" w:cs="Arial"/>
          <w:lang w:eastAsia="en-US"/>
        </w:rPr>
        <w:t>serogrupos</w:t>
      </w:r>
      <w:proofErr w:type="spellEnd"/>
      <w:r w:rsidRPr="00E6250A">
        <w:rPr>
          <w:rFonts w:ascii="Arial" w:eastAsia="Calibri" w:hAnsi="Arial" w:cs="Arial"/>
          <w:lang w:eastAsia="en-US"/>
        </w:rPr>
        <w:t xml:space="preserve"> de V. </w:t>
      </w:r>
      <w:proofErr w:type="spellStart"/>
      <w:r w:rsidRPr="00E6250A">
        <w:rPr>
          <w:rFonts w:ascii="Arial" w:eastAsia="Calibri" w:hAnsi="Arial" w:cs="Arial"/>
          <w:lang w:eastAsia="en-US"/>
        </w:rPr>
        <w:t>cholerae</w:t>
      </w:r>
      <w:proofErr w:type="spellEnd"/>
      <w:r w:rsidRPr="00E6250A">
        <w:rPr>
          <w:rFonts w:ascii="Arial" w:eastAsia="Calibri" w:hAnsi="Arial" w:cs="Arial"/>
          <w:lang w:eastAsia="en-US"/>
        </w:rPr>
        <w:t xml:space="preserve"> diferentes al </w:t>
      </w:r>
      <w:r w:rsidRPr="00E6250A">
        <w:rPr>
          <w:rFonts w:ascii="Arial" w:eastAsia="Calibri" w:hAnsi="Arial" w:cs="Arial"/>
          <w:color w:val="231F20"/>
          <w:lang w:eastAsia="en-US"/>
        </w:rPr>
        <w:t>01 y 0139 que producen gastroenteritis,</w:t>
      </w:r>
      <w:r w:rsidRPr="00E6250A">
        <w:rPr>
          <w:rFonts w:ascii="Arial" w:eastAsia="Calibri" w:hAnsi="Arial" w:cs="Arial"/>
          <w:lang w:eastAsia="en-US"/>
        </w:rPr>
        <w:t xml:space="preserve"> </w:t>
      </w:r>
      <w:r w:rsidRPr="00E6250A">
        <w:rPr>
          <w:rFonts w:ascii="Arial" w:eastAsia="Calibri" w:hAnsi="Arial" w:cs="Arial"/>
          <w:color w:val="231F20"/>
          <w:lang w:eastAsia="en-US"/>
        </w:rPr>
        <w:t>pero no cólera.</w:t>
      </w: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b) </w:t>
      </w:r>
      <w:r w:rsidRPr="00E6250A">
        <w:rPr>
          <w:rFonts w:ascii="Arial" w:eastAsia="Calibri" w:hAnsi="Arial" w:cs="Arial"/>
          <w:b/>
          <w:color w:val="231F20"/>
          <w:lang w:eastAsia="en-US"/>
        </w:rPr>
        <w:t>Reservorio.</w:t>
      </w:r>
      <w:r w:rsidRPr="00E6250A">
        <w:rPr>
          <w:rFonts w:ascii="Arial" w:eastAsia="Calibri" w:hAnsi="Arial" w:cs="Arial"/>
          <w:color w:val="231F20"/>
          <w:lang w:eastAsia="en-US"/>
        </w:rPr>
        <w:t xml:space="preserve"> El hombre enfermo y portador.</w:t>
      </w: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c</w:t>
      </w:r>
      <w:r w:rsidRPr="00E6250A">
        <w:rPr>
          <w:rFonts w:ascii="Arial" w:eastAsia="Calibri" w:hAnsi="Arial" w:cs="Arial"/>
          <w:b/>
          <w:color w:val="231F20"/>
          <w:lang w:eastAsia="en-US"/>
        </w:rPr>
        <w:t>) Puerta de salida.</w:t>
      </w:r>
      <w:r w:rsidRPr="00E6250A">
        <w:rPr>
          <w:rFonts w:ascii="Arial" w:eastAsia="Calibri" w:hAnsi="Arial" w:cs="Arial"/>
          <w:color w:val="231F20"/>
          <w:lang w:eastAsia="en-US"/>
        </w:rPr>
        <w:t xml:space="preserve"> Ano del reservorio.</w:t>
      </w: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d) </w:t>
      </w:r>
      <w:r w:rsidRPr="00E6250A">
        <w:rPr>
          <w:rFonts w:ascii="Arial" w:eastAsia="Calibri" w:hAnsi="Arial" w:cs="Arial"/>
          <w:b/>
          <w:color w:val="231F20"/>
          <w:lang w:eastAsia="en-US"/>
        </w:rPr>
        <w:t>Vía de transmisión fundamental</w:t>
      </w:r>
      <w:r w:rsidRPr="00E6250A">
        <w:rPr>
          <w:rFonts w:ascii="Arial" w:eastAsia="Calibri" w:hAnsi="Arial" w:cs="Arial"/>
          <w:color w:val="231F20"/>
          <w:lang w:eastAsia="en-US"/>
        </w:rPr>
        <w:t>. Digestiva.</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Los vehículos principales son el agua y los alimentos contaminados con el vibrión colérico.</w:t>
      </w: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e) </w:t>
      </w:r>
      <w:r w:rsidRPr="00E6250A">
        <w:rPr>
          <w:rFonts w:ascii="Arial" w:eastAsia="Calibri" w:hAnsi="Arial" w:cs="Arial"/>
          <w:b/>
          <w:color w:val="231F20"/>
          <w:lang w:eastAsia="en-US"/>
        </w:rPr>
        <w:t>Puerta de entrada.</w:t>
      </w:r>
      <w:r w:rsidRPr="00E6250A">
        <w:rPr>
          <w:rFonts w:ascii="Arial" w:eastAsia="Calibri" w:hAnsi="Arial" w:cs="Arial"/>
          <w:color w:val="231F20"/>
          <w:lang w:eastAsia="en-US"/>
        </w:rPr>
        <w:t xml:space="preserve"> Boca del huésped susceptible.</w:t>
      </w: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f) </w:t>
      </w:r>
      <w:r w:rsidRPr="00E6250A">
        <w:rPr>
          <w:rFonts w:ascii="Arial" w:eastAsia="Calibri" w:hAnsi="Arial" w:cs="Arial"/>
          <w:b/>
          <w:color w:val="231F20"/>
          <w:lang w:eastAsia="en-US"/>
        </w:rPr>
        <w:t>Huésped susceptible.</w:t>
      </w:r>
      <w:r w:rsidRPr="00E6250A">
        <w:rPr>
          <w:rFonts w:ascii="Arial" w:eastAsia="Calibri" w:hAnsi="Arial" w:cs="Arial"/>
          <w:color w:val="231F20"/>
          <w:lang w:eastAsia="en-US"/>
        </w:rPr>
        <w:t xml:space="preserve"> Hombre sano.</w:t>
      </w: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4</w:t>
      </w:r>
      <w:r w:rsidRPr="00E6250A">
        <w:rPr>
          <w:rFonts w:ascii="Arial" w:eastAsia="Calibri" w:hAnsi="Arial" w:cs="Arial"/>
          <w:b/>
          <w:color w:val="231F20"/>
          <w:lang w:eastAsia="en-US"/>
        </w:rPr>
        <w:t>. Período de incubación.</w:t>
      </w:r>
      <w:r w:rsidRPr="00E6250A">
        <w:rPr>
          <w:rFonts w:ascii="Arial" w:eastAsia="Calibri" w:hAnsi="Arial" w:cs="Arial"/>
          <w:color w:val="231F20"/>
          <w:lang w:eastAsia="en-US"/>
        </w:rPr>
        <w:t xml:space="preserve"> De unas horas a 5 días −habitualmente de 2 a 3 días.</w:t>
      </w: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5. </w:t>
      </w:r>
      <w:r w:rsidRPr="00E6250A">
        <w:rPr>
          <w:rFonts w:ascii="Arial" w:eastAsia="Calibri" w:hAnsi="Arial" w:cs="Arial"/>
          <w:b/>
          <w:color w:val="231F20"/>
          <w:lang w:eastAsia="en-US"/>
        </w:rPr>
        <w:t>Período de transmisibilidad.</w:t>
      </w:r>
      <w:r w:rsidRPr="00E6250A">
        <w:rPr>
          <w:rFonts w:ascii="Arial" w:eastAsia="Calibri" w:hAnsi="Arial" w:cs="Arial"/>
          <w:color w:val="231F20"/>
          <w:lang w:eastAsia="en-US"/>
        </w:rPr>
        <w:t xml:space="preserve"> Mientras persistan los agentes en las heces. El estado de portador a veces persiste por meses.</w:t>
      </w: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color w:val="231F20"/>
          <w:sz w:val="32"/>
          <w:szCs w:val="32"/>
          <w:lang w:eastAsia="en-US"/>
        </w:rPr>
      </w:pPr>
      <w:r w:rsidRPr="00E6250A">
        <w:rPr>
          <w:rFonts w:ascii="Arial" w:eastAsia="Calibri" w:hAnsi="Arial" w:cs="Arial"/>
          <w:color w:val="231F20"/>
          <w:sz w:val="32"/>
          <w:szCs w:val="32"/>
          <w:lang w:eastAsia="en-US"/>
        </w:rPr>
        <w:t xml:space="preserve">6. </w:t>
      </w:r>
      <w:r w:rsidRPr="00E6250A">
        <w:rPr>
          <w:rFonts w:ascii="Arial" w:eastAsia="Calibri" w:hAnsi="Arial" w:cs="Arial"/>
          <w:b/>
          <w:color w:val="231F20"/>
          <w:sz w:val="32"/>
          <w:szCs w:val="32"/>
          <w:lang w:eastAsia="en-US"/>
        </w:rPr>
        <w:t>Medidas de control fundamentales:</w:t>
      </w:r>
    </w:p>
    <w:p w:rsidR="00E6250A" w:rsidRPr="00E6250A" w:rsidRDefault="00E6250A" w:rsidP="009342A0">
      <w:pPr>
        <w:autoSpaceDE w:val="0"/>
        <w:autoSpaceDN w:val="0"/>
        <w:adjustRightInd w:val="0"/>
        <w:jc w:val="both"/>
        <w:rPr>
          <w:rFonts w:ascii="Arial" w:eastAsia="Calibri" w:hAnsi="Arial" w:cs="Arial"/>
          <w:b/>
          <w:color w:val="231F20"/>
          <w:sz w:val="32"/>
          <w:szCs w:val="32"/>
          <w:lang w:eastAsia="en-US"/>
        </w:rPr>
      </w:pPr>
    </w:p>
    <w:p w:rsidR="00E6250A" w:rsidRPr="00E6250A" w:rsidRDefault="00E6250A" w:rsidP="009342A0">
      <w:pPr>
        <w:autoSpaceDE w:val="0"/>
        <w:autoSpaceDN w:val="0"/>
        <w:adjustRightInd w:val="0"/>
        <w:jc w:val="both"/>
        <w:rPr>
          <w:rFonts w:ascii="Arial" w:eastAsia="Calibri" w:hAnsi="Arial" w:cs="Arial"/>
          <w:b/>
          <w:color w:val="231F20"/>
          <w:lang w:eastAsia="en-US"/>
        </w:rPr>
      </w:pPr>
      <w:r w:rsidRPr="00E6250A">
        <w:rPr>
          <w:rFonts w:ascii="Arial" w:eastAsia="Calibri" w:hAnsi="Arial" w:cs="Arial"/>
          <w:b/>
          <w:color w:val="231F20"/>
          <w:lang w:eastAsia="en-US"/>
        </w:rPr>
        <w:t>a) Sobre el enfermo (agente y reservorio):</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     </w:t>
      </w:r>
      <w:r w:rsidRPr="00E6250A">
        <w:rPr>
          <w:rFonts w:ascii="Arial" w:eastAsia="Calibri" w:hAnsi="Arial" w:cs="Arial"/>
          <w:color w:val="231F20"/>
          <w:lang w:eastAsia="en-US"/>
        </w:rPr>
        <w:t>    Diagnóstico preventivo o de certeza.</w:t>
      </w:r>
    </w:p>
    <w:p w:rsidR="00E6250A" w:rsidRPr="00E6250A" w:rsidRDefault="00E6250A" w:rsidP="009342A0">
      <w:pPr>
        <w:numPr>
          <w:ilvl w:val="0"/>
          <w:numId w:val="8"/>
        </w:numPr>
        <w:autoSpaceDE w:val="0"/>
        <w:autoSpaceDN w:val="0"/>
        <w:adjustRightInd w:val="0"/>
        <w:spacing w:after="160" w:line="259" w:lineRule="auto"/>
        <w:contextualSpacing/>
        <w:jc w:val="both"/>
        <w:rPr>
          <w:rFonts w:ascii="Arial" w:eastAsia="Calibri" w:hAnsi="Arial" w:cs="Arial"/>
          <w:color w:val="231F20"/>
          <w:lang w:eastAsia="en-US"/>
        </w:rPr>
      </w:pPr>
      <w:r w:rsidRPr="00E6250A">
        <w:rPr>
          <w:rFonts w:ascii="Arial" w:eastAsia="Calibri" w:hAnsi="Arial" w:cs="Arial"/>
          <w:color w:val="231F20"/>
          <w:lang w:eastAsia="en-US"/>
        </w:rPr>
        <w:lastRenderedPageBreak/>
        <w:t>Notificación inmediata. Es obligatorio en todo el mundo, ya que es una enfermedad objeto del Reglamento Sanitario Internacional.</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     </w:t>
      </w:r>
      <w:r w:rsidRPr="00E6250A">
        <w:rPr>
          <w:rFonts w:ascii="Arial" w:eastAsia="Calibri" w:hAnsi="Arial" w:cs="Arial"/>
          <w:color w:val="231F20"/>
          <w:lang w:eastAsia="en-US"/>
        </w:rPr>
        <w:t>   Aislamiento hospitalario de enfermos y portadores.</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     </w:t>
      </w:r>
      <w:r w:rsidRPr="00E6250A">
        <w:rPr>
          <w:rFonts w:ascii="Arial" w:eastAsia="Calibri" w:hAnsi="Arial" w:cs="Arial"/>
          <w:color w:val="231F20"/>
          <w:lang w:eastAsia="en-US"/>
        </w:rPr>
        <w:t xml:space="preserve">   El tratamiento específico fundamental se realiza para lograr la reposición del agua y los electrólitos. Se administran antibióticos eficaces: tetraciclina, </w:t>
      </w:r>
      <w:proofErr w:type="spellStart"/>
      <w:r w:rsidRPr="00E6250A">
        <w:rPr>
          <w:rFonts w:ascii="Arial" w:eastAsia="Calibri" w:hAnsi="Arial" w:cs="Arial"/>
          <w:color w:val="231F20"/>
          <w:lang w:eastAsia="en-US"/>
        </w:rPr>
        <w:t>ciprofloxacina</w:t>
      </w:r>
      <w:proofErr w:type="spellEnd"/>
      <w:r w:rsidRPr="00E6250A">
        <w:rPr>
          <w:rFonts w:ascii="Arial" w:eastAsia="Calibri" w:hAnsi="Arial" w:cs="Arial"/>
          <w:color w:val="231F20"/>
          <w:lang w:eastAsia="en-US"/>
        </w:rPr>
        <w:t xml:space="preserve"> y otros.</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    </w:t>
      </w:r>
      <w:r w:rsidRPr="00E6250A">
        <w:rPr>
          <w:rFonts w:ascii="Arial" w:eastAsia="Calibri" w:hAnsi="Arial" w:cs="Arial"/>
          <w:color w:val="231F20"/>
          <w:lang w:eastAsia="en-US"/>
        </w:rPr>
        <w:t>   Historia epidemiológica.</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    </w:t>
      </w:r>
      <w:r w:rsidRPr="00E6250A">
        <w:rPr>
          <w:rFonts w:ascii="Arial" w:eastAsia="Calibri" w:hAnsi="Arial" w:cs="Arial"/>
          <w:color w:val="231F20"/>
          <w:lang w:eastAsia="en-US"/>
        </w:rPr>
        <w:t>   Educación sanitaria sobre los modos de transmisión e higiene personal.</w:t>
      </w:r>
    </w:p>
    <w:p w:rsidR="00E6250A" w:rsidRPr="00E6250A" w:rsidRDefault="00E6250A" w:rsidP="009342A0">
      <w:pPr>
        <w:autoSpaceDE w:val="0"/>
        <w:autoSpaceDN w:val="0"/>
        <w:adjustRightInd w:val="0"/>
        <w:jc w:val="both"/>
        <w:rPr>
          <w:rFonts w:ascii="Arial" w:eastAsia="Calibri" w:hAnsi="Arial" w:cs="Arial"/>
          <w:b/>
          <w:color w:val="231F20"/>
          <w:lang w:eastAsia="en-US"/>
        </w:rPr>
      </w:pPr>
    </w:p>
    <w:p w:rsidR="00E6250A" w:rsidRPr="00E6250A" w:rsidRDefault="00E6250A" w:rsidP="009342A0">
      <w:pPr>
        <w:autoSpaceDE w:val="0"/>
        <w:autoSpaceDN w:val="0"/>
        <w:adjustRightInd w:val="0"/>
        <w:jc w:val="both"/>
        <w:rPr>
          <w:rFonts w:ascii="Arial" w:eastAsia="Calibri" w:hAnsi="Arial" w:cs="Arial"/>
          <w:b/>
          <w:color w:val="231F20"/>
          <w:lang w:eastAsia="en-US"/>
        </w:rPr>
      </w:pPr>
    </w:p>
    <w:p w:rsidR="00E6250A" w:rsidRPr="00E6250A" w:rsidRDefault="00E6250A" w:rsidP="009342A0">
      <w:pPr>
        <w:autoSpaceDE w:val="0"/>
        <w:autoSpaceDN w:val="0"/>
        <w:adjustRightInd w:val="0"/>
        <w:jc w:val="both"/>
        <w:rPr>
          <w:rFonts w:ascii="Arial" w:eastAsia="Calibri" w:hAnsi="Arial" w:cs="Arial"/>
          <w:b/>
          <w:color w:val="231F20"/>
          <w:lang w:eastAsia="en-US"/>
        </w:rPr>
      </w:pPr>
    </w:p>
    <w:p w:rsidR="00E6250A" w:rsidRPr="00E6250A" w:rsidRDefault="00E6250A" w:rsidP="009342A0">
      <w:pPr>
        <w:autoSpaceDE w:val="0"/>
        <w:autoSpaceDN w:val="0"/>
        <w:adjustRightInd w:val="0"/>
        <w:jc w:val="both"/>
        <w:rPr>
          <w:rFonts w:ascii="Arial" w:eastAsia="Calibri" w:hAnsi="Arial" w:cs="Arial"/>
          <w:b/>
          <w:color w:val="231F20"/>
          <w:lang w:eastAsia="en-US"/>
        </w:rPr>
      </w:pPr>
      <w:r w:rsidRPr="00E6250A">
        <w:rPr>
          <w:rFonts w:ascii="Arial" w:eastAsia="Calibri" w:hAnsi="Arial" w:cs="Arial"/>
          <w:b/>
          <w:color w:val="231F20"/>
          <w:lang w:eastAsia="en-US"/>
        </w:rPr>
        <w:t>b) Sobre la vía de transmisión (ambiente):</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Control higiénico del ambiente para garantizar la vigilancia del agua, residuales líquidos y sólidos, vectores mecánicos y alimentos.</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Desinfección concurrente de heces, vómitos y artículos usados por el enfermo, así como sus manos. Se realiza también limpieza terminal.</w:t>
      </w: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b/>
          <w:color w:val="231F20"/>
          <w:lang w:eastAsia="en-US"/>
        </w:rPr>
      </w:pPr>
      <w:r w:rsidRPr="00E6250A">
        <w:rPr>
          <w:rFonts w:ascii="Arial" w:eastAsia="Calibri" w:hAnsi="Arial" w:cs="Arial"/>
          <w:b/>
          <w:color w:val="231F20"/>
          <w:lang w:eastAsia="en-US"/>
        </w:rPr>
        <w:t>c) Sobre los huéspedes susceptibles (contactos y convivientes):</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Promoción de salud dirigida a la higiene general y personal.</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La inmunización tiene poca utilidad práctica en el control de focos. En zonas endémicas brinda protección parcial (50 %) por 3 a 6 meses. Actualmente hay otras vacunas en estudio que parecen útiles contra la cepa 01.</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xml:space="preserve">  Actualmente no se aplica otra cuarentena que la vigilancia personal a los contactos y también se emplea la quimioprofilaxis: tetraciclina, 500 mg 4 veces al día o </w:t>
      </w:r>
      <w:proofErr w:type="spellStart"/>
      <w:r w:rsidRPr="00E6250A">
        <w:rPr>
          <w:rFonts w:ascii="Arial" w:eastAsia="Calibri" w:hAnsi="Arial" w:cs="Arial"/>
          <w:color w:val="231F20"/>
          <w:lang w:eastAsia="en-US"/>
        </w:rPr>
        <w:t>doxiciclina</w:t>
      </w:r>
      <w:proofErr w:type="spellEnd"/>
      <w:r w:rsidRPr="00E6250A">
        <w:rPr>
          <w:rFonts w:ascii="Arial" w:eastAsia="Calibri" w:hAnsi="Arial" w:cs="Arial"/>
          <w:color w:val="231F20"/>
          <w:lang w:eastAsia="en-US"/>
        </w:rPr>
        <w:t xml:space="preserve">, 1 dosis de 300 mg al día durante 3 días en adultos. En niños la dosis de tetraciclina es de 50 mg/kg de peso y la dosis de </w:t>
      </w:r>
      <w:proofErr w:type="spellStart"/>
      <w:r w:rsidRPr="00E6250A">
        <w:rPr>
          <w:rFonts w:ascii="Arial" w:eastAsia="Calibri" w:hAnsi="Arial" w:cs="Arial"/>
          <w:color w:val="231F20"/>
          <w:lang w:eastAsia="en-US"/>
        </w:rPr>
        <w:t>doxiciclina</w:t>
      </w:r>
      <w:proofErr w:type="spellEnd"/>
      <w:r w:rsidRPr="00E6250A">
        <w:rPr>
          <w:rFonts w:ascii="Arial" w:eastAsia="Calibri" w:hAnsi="Arial" w:cs="Arial"/>
          <w:color w:val="231F20"/>
          <w:lang w:eastAsia="en-US"/>
        </w:rPr>
        <w:t xml:space="preserve"> es de 6 mg/kg de peso.</w:t>
      </w: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color w:val="231F20"/>
          <w:lang w:eastAsia="en-US"/>
        </w:rPr>
      </w:pPr>
    </w:p>
    <w:p w:rsidR="00E6250A" w:rsidRPr="00E6250A" w:rsidRDefault="00E6250A" w:rsidP="009342A0">
      <w:pPr>
        <w:autoSpaceDE w:val="0"/>
        <w:autoSpaceDN w:val="0"/>
        <w:adjustRightInd w:val="0"/>
        <w:jc w:val="both"/>
        <w:rPr>
          <w:rFonts w:ascii="Arial" w:eastAsia="Calibri" w:hAnsi="Arial" w:cs="Arial"/>
          <w:b/>
          <w:i/>
          <w:iCs/>
          <w:color w:val="231F20"/>
          <w:lang w:eastAsia="en-US"/>
        </w:rPr>
      </w:pPr>
      <w:r w:rsidRPr="00E6250A">
        <w:rPr>
          <w:rFonts w:ascii="Arial" w:eastAsia="Calibri" w:hAnsi="Arial" w:cs="Arial"/>
          <w:b/>
          <w:i/>
          <w:iCs/>
          <w:color w:val="231F20"/>
          <w:lang w:eastAsia="en-US"/>
        </w:rPr>
        <w:t>Recomendaciones al médico de atención primaria:</w:t>
      </w:r>
    </w:p>
    <w:p w:rsidR="00E6250A" w:rsidRPr="00E6250A" w:rsidRDefault="00E6250A" w:rsidP="009342A0">
      <w:pPr>
        <w:autoSpaceDE w:val="0"/>
        <w:autoSpaceDN w:val="0"/>
        <w:adjustRightInd w:val="0"/>
        <w:jc w:val="both"/>
        <w:rPr>
          <w:rFonts w:ascii="Arial" w:eastAsia="Calibri" w:hAnsi="Arial" w:cs="Arial"/>
          <w:color w:val="231F20"/>
          <w:lang w:eastAsia="en-US"/>
        </w:rPr>
      </w:pPr>
      <w:r w:rsidRPr="00E6250A">
        <w:rPr>
          <w:rFonts w:ascii="Arial" w:eastAsia="Calibri" w:hAnsi="Arial" w:cs="Arial"/>
          <w:color w:val="231F20"/>
          <w:lang w:eastAsia="en-US"/>
        </w:rPr>
        <w:t>  Informar casos de diarreas acuosas con aspecto de agua de arroz en personas provenientes de áreas endémicas, así como los aumentos de atenciones médicas por diarreas.</w:t>
      </w:r>
    </w:p>
    <w:p w:rsidR="00E6250A" w:rsidRPr="00E6250A" w:rsidRDefault="00E6250A" w:rsidP="009342A0">
      <w:pPr>
        <w:spacing w:after="160" w:line="259" w:lineRule="auto"/>
        <w:jc w:val="both"/>
        <w:rPr>
          <w:rFonts w:asciiTheme="minorHAnsi" w:eastAsiaTheme="minorHAnsi" w:hAnsiTheme="minorHAnsi" w:cstheme="minorBidi"/>
          <w:sz w:val="22"/>
          <w:szCs w:val="22"/>
          <w:lang w:eastAsia="en-US"/>
        </w:rPr>
      </w:pP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 xml:space="preserve">Visualizar fotos del trabajo de los técnico   </w:t>
      </w:r>
      <w:proofErr w:type="spellStart"/>
      <w:r w:rsidRPr="00E6250A">
        <w:rPr>
          <w:rFonts w:ascii="Arial" w:eastAsia="Calibri" w:hAnsi="Arial" w:cs="Arial"/>
          <w:b/>
          <w:lang w:eastAsia="en-US"/>
        </w:rPr>
        <w:t>HyE</w:t>
      </w:r>
      <w:proofErr w:type="spellEnd"/>
      <w:r w:rsidRPr="00E6250A">
        <w:rPr>
          <w:rFonts w:ascii="Arial" w:eastAsia="Calibri" w:hAnsi="Arial" w:cs="Arial"/>
          <w:b/>
          <w:lang w:eastAsia="en-US"/>
        </w:rPr>
        <w:t xml:space="preserve"> en un foco de Cólera (Epidemia de Haití) si da tiempo en la clase sino en otro momento.</w:t>
      </w:r>
    </w:p>
    <w:p w:rsidR="00E6250A" w:rsidRPr="00E6250A" w:rsidRDefault="00E6250A"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Trabajo Independiente</w:t>
      </w:r>
    </w:p>
    <w:p w:rsidR="00E6250A" w:rsidRPr="00E6250A" w:rsidRDefault="00E6250A" w:rsidP="009342A0">
      <w:pPr>
        <w:spacing w:after="200" w:line="276" w:lineRule="auto"/>
        <w:jc w:val="both"/>
        <w:rPr>
          <w:rFonts w:ascii="Arial" w:eastAsia="Calibri" w:hAnsi="Arial" w:cs="Arial"/>
          <w:lang w:eastAsia="en-US"/>
        </w:rPr>
      </w:pPr>
      <w:r w:rsidRPr="00E6250A">
        <w:rPr>
          <w:rFonts w:ascii="Arial" w:eastAsia="Calibri" w:hAnsi="Arial" w:cs="Arial"/>
          <w:lang w:eastAsia="en-US"/>
        </w:rPr>
        <w:t>De cada una de las enfermedades desarrollar cadenas de transmisión, forma en que se puede romper la transmisión de la enfermedad dictando medidas ante la triada ecológica (agente reservorio, Vía de transmisión, huésped susceptible)</w:t>
      </w:r>
    </w:p>
    <w:p w:rsidR="00E6250A" w:rsidRPr="00E6250A" w:rsidRDefault="00E6250A" w:rsidP="009342A0">
      <w:pPr>
        <w:spacing w:after="200" w:line="276" w:lineRule="auto"/>
        <w:jc w:val="both"/>
        <w:rPr>
          <w:rFonts w:ascii="Arial" w:eastAsia="Calibri" w:hAnsi="Arial" w:cs="Arial"/>
          <w:lang w:eastAsia="en-US"/>
        </w:rPr>
      </w:pPr>
      <w:r w:rsidRPr="00E6250A">
        <w:rPr>
          <w:rFonts w:ascii="Arial" w:eastAsia="Calibri" w:hAnsi="Arial" w:cs="Arial"/>
          <w:lang w:eastAsia="en-US"/>
        </w:rPr>
        <w:t>*Enfermedades más importantes</w:t>
      </w:r>
    </w:p>
    <w:p w:rsidR="002C6CF8" w:rsidRDefault="00E6250A" w:rsidP="009342A0">
      <w:pPr>
        <w:spacing w:after="200" w:line="276" w:lineRule="auto"/>
        <w:jc w:val="both"/>
        <w:rPr>
          <w:rFonts w:ascii="Arial" w:eastAsia="Calibri" w:hAnsi="Arial" w:cs="Arial"/>
          <w:lang w:eastAsia="en-US"/>
        </w:rPr>
      </w:pPr>
      <w:r w:rsidRPr="00E6250A">
        <w:rPr>
          <w:rFonts w:ascii="Arial" w:eastAsia="Calibri" w:hAnsi="Arial" w:cs="Arial"/>
          <w:lang w:eastAsia="en-US"/>
        </w:rPr>
        <w:t>Digestivas (EDA, Cólera, Hepatitis infecciosa A, Fiebre Tifoidea)</w:t>
      </w:r>
    </w:p>
    <w:p w:rsidR="002C6CF8" w:rsidRPr="00E6250A" w:rsidRDefault="002C6CF8" w:rsidP="009342A0">
      <w:pPr>
        <w:spacing w:after="200" w:line="276" w:lineRule="auto"/>
        <w:jc w:val="both"/>
        <w:rPr>
          <w:rFonts w:ascii="Arial" w:eastAsia="Calibri" w:hAnsi="Arial" w:cs="Arial"/>
          <w:lang w:eastAsia="en-US"/>
        </w:rPr>
      </w:pPr>
      <w:r>
        <w:rPr>
          <w:rFonts w:ascii="Arial" w:eastAsia="Calibri" w:hAnsi="Arial" w:cs="Arial"/>
          <w:lang w:eastAsia="en-US"/>
        </w:rPr>
        <w:t>Clase 15.</w:t>
      </w:r>
    </w:p>
    <w:p w:rsidR="002C6CF8" w:rsidRPr="002C6CF8" w:rsidRDefault="002C6CF8" w:rsidP="009342A0">
      <w:pPr>
        <w:jc w:val="both"/>
        <w:rPr>
          <w:rFonts w:ascii="Arial" w:hAnsi="Arial" w:cs="Arial"/>
          <w:b/>
          <w:sz w:val="22"/>
          <w:szCs w:val="22"/>
        </w:rPr>
      </w:pPr>
      <w:r w:rsidRPr="002C6CF8">
        <w:rPr>
          <w:rFonts w:ascii="Arial" w:hAnsi="Arial" w:cs="Arial"/>
          <w:b/>
          <w:sz w:val="22"/>
          <w:szCs w:val="22"/>
        </w:rPr>
        <w:t>Tema 4. Medidas de control de las enfermedades según vías de trasmisión.</w:t>
      </w:r>
    </w:p>
    <w:p w:rsidR="002C6CF8" w:rsidRPr="002C6CF8" w:rsidRDefault="002C6CF8" w:rsidP="009342A0">
      <w:pPr>
        <w:jc w:val="both"/>
        <w:rPr>
          <w:rFonts w:ascii="Arial" w:hAnsi="Arial" w:cs="Arial"/>
          <w:sz w:val="22"/>
          <w:szCs w:val="22"/>
        </w:rPr>
      </w:pPr>
      <w:r w:rsidRPr="002C6CF8">
        <w:rPr>
          <w:rFonts w:ascii="Arial" w:hAnsi="Arial" w:cs="Arial"/>
          <w:sz w:val="22"/>
          <w:szCs w:val="22"/>
        </w:rPr>
        <w:lastRenderedPageBreak/>
        <w:t>4.1</w:t>
      </w:r>
      <w:r w:rsidR="00216FC6">
        <w:rPr>
          <w:rFonts w:ascii="Arial" w:hAnsi="Arial" w:cs="Arial"/>
          <w:sz w:val="22"/>
          <w:szCs w:val="22"/>
        </w:rPr>
        <w:t>-4.2</w:t>
      </w:r>
      <w:r w:rsidRPr="002C6CF8">
        <w:rPr>
          <w:rFonts w:ascii="Arial" w:hAnsi="Arial" w:cs="Arial"/>
          <w:sz w:val="22"/>
          <w:szCs w:val="22"/>
        </w:rPr>
        <w:t>Programas de control de las diferentes enfermedades transmisibles</w:t>
      </w:r>
    </w:p>
    <w:p w:rsidR="002C6CF8" w:rsidRPr="002C6CF8" w:rsidRDefault="002C6CF8" w:rsidP="009342A0">
      <w:pPr>
        <w:autoSpaceDE w:val="0"/>
        <w:autoSpaceDN w:val="0"/>
        <w:adjustRightInd w:val="0"/>
        <w:jc w:val="both"/>
        <w:rPr>
          <w:rFonts w:ascii="Arial" w:eastAsia="Calibri" w:hAnsi="Arial" w:cs="Arial"/>
          <w:color w:val="231F20"/>
          <w:sz w:val="22"/>
          <w:szCs w:val="22"/>
          <w:lang w:eastAsia="en-US"/>
        </w:rPr>
      </w:pPr>
      <w:r w:rsidRPr="002C6CF8">
        <w:rPr>
          <w:rFonts w:ascii="Arial" w:hAnsi="Arial" w:cs="Arial"/>
          <w:sz w:val="22"/>
          <w:szCs w:val="22"/>
        </w:rPr>
        <w:t xml:space="preserve"> (</w:t>
      </w:r>
      <w:r w:rsidRPr="002C6CF8">
        <w:rPr>
          <w:rFonts w:ascii="Arial" w:hAnsi="Arial" w:cs="Arial"/>
          <w:b/>
          <w:sz w:val="22"/>
          <w:szCs w:val="22"/>
        </w:rPr>
        <w:t>Por Contacto piel y mucosas)</w:t>
      </w:r>
      <w:r w:rsidRPr="002C6CF8">
        <w:rPr>
          <w:rFonts w:ascii="Arial" w:eastAsia="Calibri" w:hAnsi="Arial" w:cs="Arial"/>
          <w:color w:val="231F20"/>
          <w:sz w:val="22"/>
          <w:szCs w:val="22"/>
          <w:lang w:eastAsia="en-US"/>
        </w:rPr>
        <w:t xml:space="preserve"> (ITS) y el SIDA; las hepatitis virales tipos B, C y delta; y la rabia, </w:t>
      </w:r>
      <w:proofErr w:type="spellStart"/>
      <w:r w:rsidRPr="002C6CF8">
        <w:rPr>
          <w:rFonts w:ascii="Arial" w:eastAsia="Calibri" w:hAnsi="Arial" w:cs="Arial"/>
          <w:color w:val="231F20"/>
          <w:sz w:val="22"/>
          <w:szCs w:val="22"/>
          <w:lang w:eastAsia="en-US"/>
        </w:rPr>
        <w:t>leptospirosis</w:t>
      </w:r>
      <w:proofErr w:type="spellEnd"/>
      <w:r w:rsidRPr="002C6CF8">
        <w:rPr>
          <w:rFonts w:ascii="Arial" w:eastAsia="Calibri" w:hAnsi="Arial" w:cs="Arial"/>
          <w:color w:val="231F20"/>
          <w:sz w:val="22"/>
          <w:szCs w:val="22"/>
          <w:lang w:eastAsia="en-US"/>
        </w:rPr>
        <w:t xml:space="preserve">, pediculosis y </w:t>
      </w:r>
      <w:proofErr w:type="spellStart"/>
      <w:r w:rsidRPr="002C6CF8">
        <w:rPr>
          <w:rFonts w:ascii="Arial" w:eastAsia="Calibri" w:hAnsi="Arial" w:cs="Arial"/>
          <w:color w:val="231F20"/>
          <w:sz w:val="22"/>
          <w:szCs w:val="22"/>
          <w:lang w:eastAsia="en-US"/>
        </w:rPr>
        <w:t>escabiosis</w:t>
      </w:r>
      <w:proofErr w:type="spellEnd"/>
      <w:r w:rsidRPr="002C6CF8">
        <w:rPr>
          <w:rFonts w:ascii="Arial" w:eastAsia="Calibri" w:hAnsi="Arial" w:cs="Arial"/>
          <w:color w:val="231F20"/>
          <w:sz w:val="22"/>
          <w:szCs w:val="22"/>
          <w:lang w:eastAsia="en-US"/>
        </w:rPr>
        <w:t>.</w:t>
      </w:r>
    </w:p>
    <w:p w:rsidR="00E6250A" w:rsidRPr="00E6250A" w:rsidRDefault="00E6250A" w:rsidP="009342A0">
      <w:pPr>
        <w:jc w:val="both"/>
        <w:rPr>
          <w:rFonts w:ascii="Arial" w:hAnsi="Arial" w:cs="Arial"/>
          <w:b/>
        </w:rPr>
      </w:pPr>
    </w:p>
    <w:p w:rsidR="002A2F2A" w:rsidRPr="002A2F2A" w:rsidRDefault="002A2F2A" w:rsidP="009342A0">
      <w:pPr>
        <w:jc w:val="both"/>
        <w:rPr>
          <w:rFonts w:ascii="Arial" w:eastAsiaTheme="minorHAnsi" w:hAnsi="Arial" w:cs="Arial"/>
          <w:b/>
          <w:sz w:val="22"/>
          <w:szCs w:val="22"/>
          <w:lang w:val="es-ES_tradnl" w:eastAsia="en-US"/>
        </w:rPr>
      </w:pPr>
      <w:r w:rsidRPr="002A2F2A">
        <w:rPr>
          <w:rFonts w:ascii="Arial" w:eastAsiaTheme="minorHAnsi" w:hAnsi="Arial" w:cs="Arial"/>
          <w:b/>
          <w:sz w:val="22"/>
          <w:szCs w:val="22"/>
          <w:lang w:val="es-ES_tradnl" w:eastAsia="en-US"/>
        </w:rPr>
        <w:t>Desarrollo</w:t>
      </w:r>
    </w:p>
    <w:p w:rsidR="002A2F2A" w:rsidRPr="002A2F2A" w:rsidRDefault="002A2F2A" w:rsidP="009342A0">
      <w:pPr>
        <w:jc w:val="both"/>
        <w:rPr>
          <w:rFonts w:ascii="Arial" w:hAnsi="Arial" w:cs="Arial"/>
          <w:sz w:val="22"/>
          <w:szCs w:val="22"/>
        </w:rPr>
      </w:pPr>
      <w:r w:rsidRPr="002A2F2A">
        <w:rPr>
          <w:rFonts w:ascii="Arial" w:hAnsi="Arial" w:cs="Arial"/>
          <w:sz w:val="22"/>
          <w:szCs w:val="22"/>
        </w:rPr>
        <w:t>4.1</w:t>
      </w:r>
      <w:r w:rsidR="00216FC6">
        <w:rPr>
          <w:rFonts w:ascii="Arial" w:hAnsi="Arial" w:cs="Arial"/>
          <w:sz w:val="22"/>
          <w:szCs w:val="22"/>
        </w:rPr>
        <w:t>-4.2</w:t>
      </w:r>
      <w:r w:rsidRPr="002A2F2A">
        <w:rPr>
          <w:rFonts w:ascii="Arial" w:hAnsi="Arial" w:cs="Arial"/>
          <w:sz w:val="22"/>
          <w:szCs w:val="22"/>
        </w:rPr>
        <w:t xml:space="preserve"> Programas de control de las diferentes enfermedades transmisibles</w:t>
      </w:r>
    </w:p>
    <w:p w:rsidR="002A2F2A" w:rsidRPr="002A2F2A" w:rsidRDefault="002A2F2A" w:rsidP="009342A0">
      <w:pPr>
        <w:jc w:val="both"/>
        <w:rPr>
          <w:rFonts w:ascii="Arial" w:hAnsi="Arial" w:cs="Arial"/>
          <w:sz w:val="22"/>
          <w:szCs w:val="22"/>
        </w:rPr>
      </w:pPr>
      <w:r w:rsidRPr="002A2F2A">
        <w:rPr>
          <w:rFonts w:ascii="Arial" w:hAnsi="Arial" w:cs="Arial"/>
          <w:sz w:val="22"/>
          <w:szCs w:val="22"/>
        </w:rPr>
        <w:t xml:space="preserve"> (</w:t>
      </w:r>
      <w:r w:rsidRPr="002A2F2A">
        <w:rPr>
          <w:rFonts w:ascii="Arial" w:hAnsi="Arial" w:cs="Arial"/>
          <w:b/>
          <w:sz w:val="22"/>
          <w:szCs w:val="22"/>
        </w:rPr>
        <w:t>Por Contacto</w:t>
      </w:r>
      <w:r w:rsidRPr="002A2F2A">
        <w:rPr>
          <w:rFonts w:ascii="Arial" w:hAnsi="Arial" w:cs="Arial"/>
          <w:sz w:val="22"/>
          <w:szCs w:val="22"/>
        </w:rPr>
        <w:t xml:space="preserve">).  </w:t>
      </w:r>
      <w:r w:rsidRPr="002A2F2A">
        <w:rPr>
          <w:rFonts w:ascii="Arial" w:hAnsi="Arial" w:cs="Arial"/>
          <w:b/>
          <w:sz w:val="22"/>
          <w:szCs w:val="22"/>
        </w:rPr>
        <w:t>En la clase vamos a tratar La Blenorragia o Gonorrea</w:t>
      </w:r>
    </w:p>
    <w:p w:rsidR="002A2F2A" w:rsidRPr="002A2F2A" w:rsidRDefault="002A2F2A" w:rsidP="009342A0">
      <w:pPr>
        <w:autoSpaceDE w:val="0"/>
        <w:autoSpaceDN w:val="0"/>
        <w:adjustRightInd w:val="0"/>
        <w:jc w:val="both"/>
        <w:rPr>
          <w:rFonts w:ascii="Arial" w:eastAsia="Calibri" w:hAnsi="Arial" w:cs="Arial"/>
          <w:b/>
          <w:bCs/>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b/>
          <w:bCs/>
          <w:color w:val="231F20"/>
          <w:sz w:val="22"/>
          <w:szCs w:val="22"/>
          <w:lang w:eastAsia="en-US"/>
        </w:rPr>
      </w:pPr>
      <w:r w:rsidRPr="002A2F2A">
        <w:rPr>
          <w:rFonts w:ascii="Arial" w:eastAsia="Calibri" w:hAnsi="Arial" w:cs="Arial"/>
          <w:b/>
          <w:bCs/>
          <w:color w:val="231F20"/>
          <w:sz w:val="22"/>
          <w:szCs w:val="22"/>
          <w:lang w:eastAsia="en-US"/>
        </w:rPr>
        <w:t>Blenorragia</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1</w:t>
      </w:r>
      <w:r w:rsidRPr="002A2F2A">
        <w:rPr>
          <w:rFonts w:ascii="Arial" w:eastAsia="Calibri" w:hAnsi="Arial" w:cs="Arial"/>
          <w:b/>
          <w:color w:val="231F20"/>
          <w:sz w:val="22"/>
          <w:szCs w:val="22"/>
          <w:lang w:eastAsia="en-US"/>
        </w:rPr>
        <w:t>. Descripción</w:t>
      </w:r>
      <w:r w:rsidRPr="002A2F2A">
        <w:rPr>
          <w:rFonts w:ascii="Arial" w:eastAsia="Calibri" w:hAnsi="Arial" w:cs="Arial"/>
          <w:color w:val="231F20"/>
          <w:sz w:val="22"/>
          <w:szCs w:val="22"/>
          <w:lang w:eastAsia="en-US"/>
        </w:rPr>
        <w:t xml:space="preserve">. Las infecciones gonocócicas por </w:t>
      </w:r>
      <w:proofErr w:type="spellStart"/>
      <w:r w:rsidRPr="002A2F2A">
        <w:rPr>
          <w:rFonts w:ascii="Arial" w:eastAsia="Calibri" w:hAnsi="Arial" w:cs="Arial"/>
          <w:i/>
          <w:iCs/>
          <w:color w:val="231F20"/>
          <w:sz w:val="22"/>
          <w:szCs w:val="22"/>
          <w:lang w:eastAsia="en-US"/>
        </w:rPr>
        <w:t>Neisseria</w:t>
      </w:r>
      <w:proofErr w:type="spellEnd"/>
      <w:r w:rsidRPr="002A2F2A">
        <w:rPr>
          <w:rFonts w:ascii="Arial" w:eastAsia="Calibri" w:hAnsi="Arial" w:cs="Arial"/>
          <w:i/>
          <w:iCs/>
          <w:color w:val="231F20"/>
          <w:sz w:val="22"/>
          <w:szCs w:val="22"/>
          <w:lang w:eastAsia="en-US"/>
        </w:rPr>
        <w:t xml:space="preserve"> </w:t>
      </w:r>
      <w:proofErr w:type="spellStart"/>
      <w:r w:rsidRPr="002A2F2A">
        <w:rPr>
          <w:rFonts w:ascii="Arial" w:eastAsia="Calibri" w:hAnsi="Arial" w:cs="Arial"/>
          <w:i/>
          <w:iCs/>
          <w:color w:val="231F20"/>
          <w:sz w:val="22"/>
          <w:szCs w:val="22"/>
          <w:lang w:eastAsia="en-US"/>
        </w:rPr>
        <w:t>gonorrhoeae</w:t>
      </w:r>
      <w:proofErr w:type="spellEnd"/>
      <w:r w:rsidRPr="002A2F2A">
        <w:rPr>
          <w:rFonts w:ascii="Arial" w:eastAsia="Calibri" w:hAnsi="Arial" w:cs="Arial"/>
          <w:i/>
          <w:iCs/>
          <w:color w:val="231F20"/>
          <w:sz w:val="22"/>
          <w:szCs w:val="22"/>
          <w:lang w:eastAsia="en-US"/>
        </w:rPr>
        <w:t xml:space="preserve"> </w:t>
      </w:r>
      <w:r w:rsidRPr="002A2F2A">
        <w:rPr>
          <w:rFonts w:ascii="Arial" w:eastAsia="Calibri" w:hAnsi="Arial" w:cs="Arial"/>
          <w:color w:val="231F20"/>
          <w:sz w:val="22"/>
          <w:szCs w:val="22"/>
          <w:lang w:eastAsia="en-US"/>
        </w:rPr>
        <w:t xml:space="preserve">más comunes son las infecciones gonocócicas de las vías genitourinarias (gonorrea o blenorragia) y la conjuntivitis gonocócica </w:t>
      </w:r>
      <w:proofErr w:type="spellStart"/>
      <w:r w:rsidRPr="002A2F2A">
        <w:rPr>
          <w:rFonts w:ascii="Arial" w:eastAsia="Calibri" w:hAnsi="Arial" w:cs="Arial"/>
          <w:i/>
          <w:iCs/>
          <w:color w:val="231F20"/>
          <w:sz w:val="22"/>
          <w:szCs w:val="22"/>
          <w:lang w:eastAsia="en-US"/>
        </w:rPr>
        <w:t>neonatorum</w:t>
      </w:r>
      <w:proofErr w:type="spellEnd"/>
      <w:r w:rsidRPr="002A2F2A">
        <w:rPr>
          <w:rFonts w:ascii="Arial" w:eastAsia="Calibri" w:hAnsi="Arial" w:cs="Arial"/>
          <w:i/>
          <w:iCs/>
          <w:color w:val="231F20"/>
          <w:sz w:val="22"/>
          <w:szCs w:val="22"/>
          <w:lang w:eastAsia="en-US"/>
        </w:rPr>
        <w:t xml:space="preserve"> </w:t>
      </w:r>
      <w:r w:rsidRPr="002A2F2A">
        <w:rPr>
          <w:rFonts w:ascii="Arial" w:eastAsia="Calibri" w:hAnsi="Arial" w:cs="Arial"/>
          <w:color w:val="231F20"/>
          <w:sz w:val="22"/>
          <w:szCs w:val="22"/>
          <w:lang w:eastAsia="en-US"/>
        </w:rPr>
        <w:t>u oftalmía blenorrágica.</w:t>
      </w:r>
    </w:p>
    <w:p w:rsidR="002A2F2A" w:rsidRPr="002A2F2A" w:rsidRDefault="002A2F2A" w:rsidP="009342A0">
      <w:pPr>
        <w:autoSpaceDE w:val="0"/>
        <w:autoSpaceDN w:val="0"/>
        <w:adjustRightInd w:val="0"/>
        <w:jc w:val="both"/>
        <w:rPr>
          <w:rFonts w:ascii="Arial" w:eastAsia="Calibri" w:hAnsi="Arial" w:cs="Arial"/>
          <w:b/>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b/>
          <w:color w:val="231F20"/>
          <w:sz w:val="22"/>
          <w:szCs w:val="22"/>
          <w:lang w:eastAsia="en-US"/>
        </w:rPr>
      </w:pPr>
      <w:r w:rsidRPr="002A2F2A">
        <w:rPr>
          <w:rFonts w:ascii="Arial" w:eastAsia="Calibri" w:hAnsi="Arial" w:cs="Arial"/>
          <w:b/>
          <w:color w:val="231F20"/>
          <w:sz w:val="22"/>
          <w:szCs w:val="22"/>
          <w:lang w:eastAsia="en-US"/>
        </w:rPr>
        <w:t>Las infecciones pueden provocar:</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a) En adultos: uretritis, epididimitis, proctitis, cervicitis, </w:t>
      </w:r>
      <w:proofErr w:type="spellStart"/>
      <w:r w:rsidRPr="002A2F2A">
        <w:rPr>
          <w:rFonts w:ascii="Arial" w:eastAsia="Calibri" w:hAnsi="Arial" w:cs="Arial"/>
          <w:color w:val="231F20"/>
          <w:sz w:val="22"/>
          <w:szCs w:val="22"/>
          <w:lang w:eastAsia="en-US"/>
        </w:rPr>
        <w:t>bartolinitis</w:t>
      </w:r>
      <w:proofErr w:type="spellEnd"/>
      <w:r w:rsidRPr="002A2F2A">
        <w:rPr>
          <w:rFonts w:ascii="Arial" w:eastAsia="Calibri" w:hAnsi="Arial" w:cs="Arial"/>
          <w:color w:val="231F20"/>
          <w:sz w:val="22"/>
          <w:szCs w:val="22"/>
          <w:lang w:eastAsia="en-US"/>
        </w:rPr>
        <w:t>, inflamación</w:t>
      </w:r>
    </w:p>
    <w:p w:rsidR="002A2F2A" w:rsidRPr="002A2F2A" w:rsidRDefault="00DD3315"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Pelviana</w:t>
      </w:r>
      <w:r w:rsidR="002A2F2A" w:rsidRPr="002A2F2A">
        <w:rPr>
          <w:rFonts w:ascii="Arial" w:eastAsia="Calibri" w:hAnsi="Arial" w:cs="Arial"/>
          <w:color w:val="231F20"/>
          <w:sz w:val="22"/>
          <w:szCs w:val="22"/>
          <w:lang w:eastAsia="en-US"/>
        </w:rPr>
        <w:t xml:space="preserve"> aguda (salpingitis, endometritis o ambas) y faringitis.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b) En niñas: </w:t>
      </w:r>
      <w:proofErr w:type="spellStart"/>
      <w:r w:rsidRPr="002A2F2A">
        <w:rPr>
          <w:rFonts w:ascii="Arial" w:eastAsia="Calibri" w:hAnsi="Arial" w:cs="Arial"/>
          <w:color w:val="231F20"/>
          <w:sz w:val="22"/>
          <w:szCs w:val="22"/>
          <w:lang w:eastAsia="en-US"/>
        </w:rPr>
        <w:t>vulvovaginitis</w:t>
      </w:r>
      <w:proofErr w:type="spellEnd"/>
      <w:r w:rsidRPr="002A2F2A">
        <w:rPr>
          <w:rFonts w:ascii="Arial" w:eastAsia="Calibri" w:hAnsi="Arial" w:cs="Arial"/>
          <w:color w:val="231F20"/>
          <w:sz w:val="22"/>
          <w:szCs w:val="22"/>
          <w:lang w:eastAsia="en-US"/>
        </w:rPr>
        <w:t>.</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c) En recién nacidos y a veces en adultos: conjuntivitis.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La bacteriemia gonocócica puede ocasionar artritis o dermatitis, que a veces se acompañan de endocarditis o de meningoencefalitis. La </w:t>
      </w:r>
      <w:r w:rsidRPr="002A2F2A">
        <w:rPr>
          <w:rFonts w:ascii="Arial" w:eastAsia="Calibri" w:hAnsi="Arial" w:cs="Arial"/>
          <w:i/>
          <w:iCs/>
          <w:color w:val="231F20"/>
          <w:sz w:val="22"/>
          <w:szCs w:val="22"/>
          <w:lang w:eastAsia="en-US"/>
        </w:rPr>
        <w:t xml:space="preserve">Chlamydia </w:t>
      </w:r>
      <w:proofErr w:type="spellStart"/>
      <w:r w:rsidRPr="002A2F2A">
        <w:rPr>
          <w:rFonts w:ascii="Arial" w:eastAsia="Calibri" w:hAnsi="Arial" w:cs="Arial"/>
          <w:i/>
          <w:iCs/>
          <w:color w:val="231F20"/>
          <w:sz w:val="22"/>
          <w:szCs w:val="22"/>
          <w:lang w:eastAsia="en-US"/>
        </w:rPr>
        <w:t>trachomatis</w:t>
      </w:r>
      <w:proofErr w:type="spellEnd"/>
      <w:r w:rsidRPr="002A2F2A">
        <w:rPr>
          <w:rFonts w:ascii="Arial" w:eastAsia="Calibri" w:hAnsi="Arial" w:cs="Arial"/>
          <w:i/>
          <w:iCs/>
          <w:color w:val="231F20"/>
          <w:sz w:val="22"/>
          <w:szCs w:val="22"/>
          <w:lang w:eastAsia="en-US"/>
        </w:rPr>
        <w:t xml:space="preserve"> </w:t>
      </w:r>
      <w:r w:rsidRPr="002A2F2A">
        <w:rPr>
          <w:rFonts w:ascii="Arial" w:eastAsia="Calibri" w:hAnsi="Arial" w:cs="Arial"/>
          <w:color w:val="231F20"/>
          <w:sz w:val="22"/>
          <w:szCs w:val="22"/>
          <w:lang w:eastAsia="en-US"/>
        </w:rPr>
        <w:t>y otros agentes infecciosos también pueden afectar esas estructuras, son clínicamente similares y a veces coexisten con la infección gonocócica.</w:t>
      </w:r>
    </w:p>
    <w:p w:rsidR="002A2F2A" w:rsidRPr="002A2F2A" w:rsidRDefault="002A2F2A" w:rsidP="009342A0">
      <w:pPr>
        <w:autoSpaceDE w:val="0"/>
        <w:autoSpaceDN w:val="0"/>
        <w:adjustRightInd w:val="0"/>
        <w:jc w:val="both"/>
        <w:rPr>
          <w:rFonts w:ascii="Arial" w:eastAsia="Calibri" w:hAnsi="Arial" w:cs="Arial"/>
          <w:b/>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b/>
          <w:color w:val="231F20"/>
          <w:sz w:val="22"/>
          <w:szCs w:val="22"/>
          <w:lang w:eastAsia="en-US"/>
        </w:rPr>
        <w:t>La gonorrea</w:t>
      </w:r>
      <w:r w:rsidRPr="002A2F2A">
        <w:rPr>
          <w:rFonts w:ascii="Arial" w:eastAsia="Calibri" w:hAnsi="Arial" w:cs="Arial"/>
          <w:color w:val="231F20"/>
          <w:sz w:val="22"/>
          <w:szCs w:val="22"/>
          <w:lang w:eastAsia="en-US"/>
        </w:rPr>
        <w:t xml:space="preserve"> es una enfermedad infecciosa bacteriana de transmisión sexual, que se limita al epitelio cilíndrico y de transición.</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En el hombre hay secreción purulenta de la uretra anterior y disuria, que aparece de 2 a 7 días después de la exposición. </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En la mujer hay una uretritis o cervicitis inicial a los pocos días del contagio, que muy a menudo pasa inadvertida, aunque en alrededor del 20 % de las infecciones puede haber invasión uterina -endometritis, salpingitis o peritonitis pelviana- con riesgo de </w:t>
      </w:r>
      <w:bookmarkStart w:id="0" w:name="_GoBack"/>
      <w:bookmarkEnd w:id="0"/>
      <w:r w:rsidRPr="002A2F2A">
        <w:rPr>
          <w:rFonts w:ascii="Arial" w:eastAsia="Calibri" w:hAnsi="Arial" w:cs="Arial"/>
          <w:color w:val="231F20"/>
          <w:sz w:val="22"/>
          <w:szCs w:val="22"/>
          <w:lang w:eastAsia="en-US"/>
        </w:rPr>
        <w:t>infecundidad y de embarazo ectópico.</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 En hombres homosexuales surgen a veces infecciones faríngeas y ano rectales, así como en mujeres.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La conjuntivitis gonocócica </w:t>
      </w:r>
      <w:proofErr w:type="spellStart"/>
      <w:r w:rsidRPr="002A2F2A">
        <w:rPr>
          <w:rFonts w:ascii="Arial" w:eastAsia="Calibri" w:hAnsi="Arial" w:cs="Arial"/>
          <w:i/>
          <w:iCs/>
          <w:color w:val="231F20"/>
          <w:sz w:val="22"/>
          <w:szCs w:val="22"/>
          <w:lang w:eastAsia="en-US"/>
        </w:rPr>
        <w:t>neonatorum</w:t>
      </w:r>
      <w:proofErr w:type="spellEnd"/>
      <w:r w:rsidRPr="002A2F2A">
        <w:rPr>
          <w:rFonts w:ascii="Arial" w:eastAsia="Calibri" w:hAnsi="Arial" w:cs="Arial"/>
          <w:i/>
          <w:iCs/>
          <w:color w:val="231F20"/>
          <w:sz w:val="22"/>
          <w:szCs w:val="22"/>
          <w:lang w:eastAsia="en-US"/>
        </w:rPr>
        <w:t xml:space="preserve"> </w:t>
      </w:r>
      <w:r w:rsidRPr="002A2F2A">
        <w:rPr>
          <w:rFonts w:ascii="Arial" w:eastAsia="Calibri" w:hAnsi="Arial" w:cs="Arial"/>
          <w:color w:val="231F20"/>
          <w:sz w:val="22"/>
          <w:szCs w:val="22"/>
          <w:lang w:eastAsia="en-US"/>
        </w:rPr>
        <w:t>debe diferenciarse de la producida por clamidias que es más frecuente, pero menos grave. Toda conjuntivitis purulenta en el recién nacido debe considerarse gonocócica, hasta que se demuestre lo contrario.</w:t>
      </w:r>
    </w:p>
    <w:p w:rsidR="002A2F2A" w:rsidRPr="002A2F2A" w:rsidRDefault="002A2F2A" w:rsidP="009342A0">
      <w:pPr>
        <w:jc w:val="both"/>
        <w:rPr>
          <w:rFonts w:ascii="Arial" w:eastAsia="Calibri" w:hAnsi="Arial" w:cs="Arial"/>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El diagnóstico de certeza en el hombre se comprueba por la presencia de secreción </w:t>
      </w:r>
      <w:proofErr w:type="spellStart"/>
      <w:r w:rsidRPr="002A2F2A">
        <w:rPr>
          <w:rFonts w:ascii="Arial" w:eastAsia="Calibri" w:hAnsi="Arial" w:cs="Arial"/>
          <w:color w:val="231F20"/>
          <w:sz w:val="22"/>
          <w:szCs w:val="22"/>
          <w:lang w:eastAsia="en-US"/>
        </w:rPr>
        <w:t>mucopurulenta</w:t>
      </w:r>
      <w:proofErr w:type="spellEnd"/>
      <w:r w:rsidRPr="002A2F2A">
        <w:rPr>
          <w:rFonts w:ascii="Arial" w:eastAsia="Calibri" w:hAnsi="Arial" w:cs="Arial"/>
          <w:color w:val="231F20"/>
          <w:sz w:val="22"/>
          <w:szCs w:val="22"/>
          <w:lang w:eastAsia="en-US"/>
        </w:rPr>
        <w:t xml:space="preserve"> o purulenta a la que le realiza frotis por tinción de Gram y aparecen los típicos diplococos intracelulares gramnegativos.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Su presencia tiene más del 90 % de confirmación en frotis de material </w:t>
      </w:r>
      <w:proofErr w:type="spellStart"/>
      <w:r w:rsidRPr="002A2F2A">
        <w:rPr>
          <w:rFonts w:ascii="Arial" w:eastAsia="Calibri" w:hAnsi="Arial" w:cs="Arial"/>
          <w:color w:val="231F20"/>
          <w:sz w:val="22"/>
          <w:szCs w:val="22"/>
          <w:lang w:eastAsia="en-US"/>
        </w:rPr>
        <w:t>cervicouterino</w:t>
      </w:r>
      <w:proofErr w:type="spellEnd"/>
      <w:r w:rsidRPr="002A2F2A">
        <w:rPr>
          <w:rFonts w:ascii="Arial" w:eastAsia="Calibri" w:hAnsi="Arial" w:cs="Arial"/>
          <w:color w:val="231F20"/>
          <w:sz w:val="22"/>
          <w:szCs w:val="22"/>
          <w:lang w:eastAsia="en-US"/>
        </w:rPr>
        <w:t>.</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En la mujer, generalmente, es necesario hacer cultivo de las secreciones en medios selectivos (el más empleado es el de Thayer- -Martin modificado) y en algunos lugares también se emplean métodos que detectan ácido nucleico del gonococo.</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 En la conjuntivitis del recién nacido se identifican los gonococos por Gram o por cultivo.</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2. </w:t>
      </w:r>
      <w:r w:rsidRPr="002A2F2A">
        <w:rPr>
          <w:rFonts w:ascii="Arial" w:eastAsia="Calibri" w:hAnsi="Arial" w:cs="Arial"/>
          <w:b/>
          <w:color w:val="231F20"/>
          <w:sz w:val="22"/>
          <w:szCs w:val="22"/>
          <w:lang w:eastAsia="en-US"/>
        </w:rPr>
        <w:t>Magnitud del problema</w:t>
      </w:r>
      <w:r w:rsidRPr="002A2F2A">
        <w:rPr>
          <w:rFonts w:ascii="Arial" w:eastAsia="Calibri" w:hAnsi="Arial" w:cs="Arial"/>
          <w:color w:val="231F20"/>
          <w:sz w:val="22"/>
          <w:szCs w:val="22"/>
          <w:lang w:eastAsia="en-US"/>
        </w:rPr>
        <w:t>. Es muy común en todo el orbe y se afectan ambos sexos, en particular adolescentes y adultos jóvenes. El mayor problema epidemiológico -sobre todo en países del Tercer Mundo- lo representa el bajo número de casos diagnosticados en la mujer, si se tiene en cuenta que se presenta en forma asintomática en un número elevado de casos -entre el 20 y el 90 %-, lo que hace que esta sea el reservorio más importante de las infecciones gonocócicas. Por ello, en toda mujer sexualmente activa con dolor abdominal bajo debe investigarse esta enfermedad.</w:t>
      </w:r>
    </w:p>
    <w:p w:rsidR="002A2F2A" w:rsidRPr="002A2F2A" w:rsidRDefault="002A2F2A" w:rsidP="009342A0">
      <w:pPr>
        <w:autoSpaceDE w:val="0"/>
        <w:autoSpaceDN w:val="0"/>
        <w:adjustRightInd w:val="0"/>
        <w:jc w:val="both"/>
        <w:rPr>
          <w:rFonts w:ascii="Arial" w:eastAsia="Calibri" w:hAnsi="Arial" w:cs="Arial"/>
          <w:b/>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b/>
          <w:color w:val="231F20"/>
          <w:sz w:val="22"/>
          <w:szCs w:val="22"/>
          <w:lang w:eastAsia="en-US"/>
        </w:rPr>
        <w:lastRenderedPageBreak/>
        <w:t xml:space="preserve"> En Cuba </w:t>
      </w:r>
      <w:r w:rsidRPr="002A2F2A">
        <w:rPr>
          <w:rFonts w:ascii="Arial" w:eastAsia="Calibri" w:hAnsi="Arial" w:cs="Arial"/>
          <w:color w:val="231F20"/>
          <w:sz w:val="22"/>
          <w:szCs w:val="22"/>
          <w:lang w:eastAsia="en-US"/>
        </w:rPr>
        <w:t>se registran entre 20 y 40 mil casos de blenorragia todos los años, de los cuales la mayoría -a veces alrededor del 80 %- se diagnostica en el sexo masculino.</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La del recién nacido varía con la prevalencia de la infección materna y el uso de profilaxis ocular, aunque todavía es una causa importante de ceguera en todo el mundo. </w:t>
      </w:r>
    </w:p>
    <w:p w:rsidR="002A2F2A" w:rsidRPr="002A2F2A" w:rsidRDefault="002A2F2A" w:rsidP="009342A0">
      <w:pPr>
        <w:autoSpaceDE w:val="0"/>
        <w:autoSpaceDN w:val="0"/>
        <w:adjustRightInd w:val="0"/>
        <w:jc w:val="both"/>
        <w:rPr>
          <w:rFonts w:ascii="Arial" w:eastAsia="Calibri" w:hAnsi="Arial" w:cs="Arial"/>
          <w:b/>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b/>
          <w:color w:val="231F20"/>
          <w:sz w:val="22"/>
          <w:szCs w:val="22"/>
          <w:lang w:eastAsia="en-US"/>
        </w:rPr>
        <w:t>En Cuba</w:t>
      </w:r>
      <w:r w:rsidRPr="002A2F2A">
        <w:rPr>
          <w:rFonts w:ascii="Arial" w:eastAsia="Calibri" w:hAnsi="Arial" w:cs="Arial"/>
          <w:color w:val="231F20"/>
          <w:sz w:val="22"/>
          <w:szCs w:val="22"/>
          <w:lang w:eastAsia="en-US"/>
        </w:rPr>
        <w:t xml:space="preserve"> se notifica con poca prevalencia.</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3</w:t>
      </w:r>
      <w:r w:rsidRPr="002A2F2A">
        <w:rPr>
          <w:rFonts w:ascii="Arial" w:eastAsia="Calibri" w:hAnsi="Arial" w:cs="Arial"/>
          <w:b/>
          <w:color w:val="231F20"/>
          <w:sz w:val="22"/>
          <w:szCs w:val="22"/>
          <w:lang w:eastAsia="en-US"/>
        </w:rPr>
        <w:t>. Cadena epidemiológica</w:t>
      </w:r>
      <w:r w:rsidRPr="002A2F2A">
        <w:rPr>
          <w:rFonts w:ascii="Arial" w:eastAsia="Calibri" w:hAnsi="Arial" w:cs="Arial"/>
          <w:color w:val="231F20"/>
          <w:sz w:val="22"/>
          <w:szCs w:val="22"/>
          <w:lang w:eastAsia="en-US"/>
        </w:rPr>
        <w:t xml:space="preserve"> </w:t>
      </w:r>
    </w:p>
    <w:p w:rsidR="002A2F2A" w:rsidRPr="002A2F2A" w:rsidRDefault="002A2F2A" w:rsidP="009342A0">
      <w:pPr>
        <w:autoSpaceDE w:val="0"/>
        <w:autoSpaceDN w:val="0"/>
        <w:adjustRightInd w:val="0"/>
        <w:jc w:val="both"/>
        <w:rPr>
          <w:rFonts w:ascii="Arial" w:eastAsia="Calibri" w:hAnsi="Arial" w:cs="Arial"/>
          <w:i/>
          <w:iCs/>
          <w:color w:val="231F20"/>
          <w:sz w:val="22"/>
          <w:szCs w:val="22"/>
          <w:lang w:eastAsia="en-US"/>
        </w:rPr>
      </w:pPr>
      <w:r w:rsidRPr="002A2F2A">
        <w:rPr>
          <w:rFonts w:ascii="Arial" w:eastAsia="Calibri" w:hAnsi="Arial" w:cs="Arial"/>
          <w:color w:val="231F20"/>
          <w:sz w:val="22"/>
          <w:szCs w:val="22"/>
          <w:lang w:eastAsia="en-US"/>
        </w:rPr>
        <w:t xml:space="preserve">a) </w:t>
      </w:r>
      <w:r w:rsidRPr="002A2F2A">
        <w:rPr>
          <w:rFonts w:ascii="Arial" w:eastAsia="Calibri" w:hAnsi="Arial" w:cs="Arial"/>
          <w:b/>
          <w:color w:val="231F20"/>
          <w:sz w:val="22"/>
          <w:szCs w:val="22"/>
          <w:lang w:eastAsia="en-US"/>
        </w:rPr>
        <w:t>Agente infeccioso.</w:t>
      </w:r>
      <w:r w:rsidRPr="002A2F2A">
        <w:rPr>
          <w:rFonts w:ascii="Arial" w:eastAsia="Calibri" w:hAnsi="Arial" w:cs="Arial"/>
          <w:color w:val="231F20"/>
          <w:sz w:val="22"/>
          <w:szCs w:val="22"/>
          <w:lang w:eastAsia="en-US"/>
        </w:rPr>
        <w:t xml:space="preserve"> El gonococo (</w:t>
      </w:r>
      <w:proofErr w:type="spellStart"/>
      <w:r w:rsidRPr="002A2F2A">
        <w:rPr>
          <w:rFonts w:ascii="Arial" w:eastAsia="Calibri" w:hAnsi="Arial" w:cs="Arial"/>
          <w:i/>
          <w:iCs/>
          <w:color w:val="231F20"/>
          <w:sz w:val="22"/>
          <w:szCs w:val="22"/>
          <w:lang w:eastAsia="en-US"/>
        </w:rPr>
        <w:t>Neisseira</w:t>
      </w:r>
      <w:proofErr w:type="spellEnd"/>
      <w:r w:rsidRPr="002A2F2A">
        <w:rPr>
          <w:rFonts w:ascii="Arial" w:eastAsia="Calibri" w:hAnsi="Arial" w:cs="Arial"/>
          <w:i/>
          <w:iCs/>
          <w:color w:val="231F20"/>
          <w:sz w:val="22"/>
          <w:szCs w:val="22"/>
          <w:lang w:eastAsia="en-US"/>
        </w:rPr>
        <w:t xml:space="preserve"> </w:t>
      </w:r>
      <w:proofErr w:type="spellStart"/>
      <w:r w:rsidRPr="002A2F2A">
        <w:rPr>
          <w:rFonts w:ascii="Arial" w:eastAsia="Calibri" w:hAnsi="Arial" w:cs="Arial"/>
          <w:i/>
          <w:iCs/>
          <w:color w:val="231F20"/>
          <w:sz w:val="22"/>
          <w:szCs w:val="22"/>
          <w:lang w:eastAsia="en-US"/>
        </w:rPr>
        <w:t>gonorrhoeae</w:t>
      </w:r>
      <w:proofErr w:type="spellEnd"/>
      <w:r w:rsidRPr="002A2F2A">
        <w:rPr>
          <w:rFonts w:ascii="Arial" w:eastAsia="Calibri" w:hAnsi="Arial" w:cs="Arial"/>
          <w:color w:val="231F20"/>
          <w:sz w:val="22"/>
          <w:szCs w:val="22"/>
          <w:lang w:eastAsia="en-US"/>
        </w:rPr>
        <w:t>). Esta bacteria es un</w:t>
      </w:r>
      <w:r w:rsidRPr="002A2F2A">
        <w:rPr>
          <w:rFonts w:ascii="Arial" w:eastAsia="Calibri" w:hAnsi="Arial" w:cs="Arial"/>
          <w:i/>
          <w:iCs/>
          <w:color w:val="231F20"/>
          <w:sz w:val="22"/>
          <w:szCs w:val="22"/>
          <w:lang w:eastAsia="en-US"/>
        </w:rPr>
        <w:t xml:space="preserve"> </w:t>
      </w:r>
      <w:r w:rsidRPr="002A2F2A">
        <w:rPr>
          <w:rFonts w:ascii="Arial" w:eastAsia="Calibri" w:hAnsi="Arial" w:cs="Arial"/>
          <w:color w:val="231F20"/>
          <w:sz w:val="22"/>
          <w:szCs w:val="22"/>
          <w:lang w:eastAsia="en-US"/>
        </w:rPr>
        <w:t>diplococo intracelular, gramnegativo.</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b) </w:t>
      </w:r>
      <w:r w:rsidRPr="002A2F2A">
        <w:rPr>
          <w:rFonts w:ascii="Arial" w:eastAsia="Calibri" w:hAnsi="Arial" w:cs="Arial"/>
          <w:b/>
          <w:color w:val="231F20"/>
          <w:sz w:val="22"/>
          <w:szCs w:val="22"/>
          <w:lang w:eastAsia="en-US"/>
        </w:rPr>
        <w:t>Reservorio.</w:t>
      </w:r>
      <w:r w:rsidRPr="002A2F2A">
        <w:rPr>
          <w:rFonts w:ascii="Arial" w:eastAsia="Calibri" w:hAnsi="Arial" w:cs="Arial"/>
          <w:color w:val="231F20"/>
          <w:sz w:val="22"/>
          <w:szCs w:val="22"/>
          <w:lang w:eastAsia="en-US"/>
        </w:rPr>
        <w:t xml:space="preserve"> Exclusivamente humano.</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c) </w:t>
      </w:r>
      <w:r w:rsidRPr="002A2F2A">
        <w:rPr>
          <w:rFonts w:ascii="Arial" w:eastAsia="Calibri" w:hAnsi="Arial" w:cs="Arial"/>
          <w:b/>
          <w:color w:val="231F20"/>
          <w:sz w:val="22"/>
          <w:szCs w:val="22"/>
          <w:lang w:eastAsia="en-US"/>
        </w:rPr>
        <w:t>Puerta de salida.</w:t>
      </w:r>
      <w:r w:rsidRPr="002A2F2A">
        <w:rPr>
          <w:rFonts w:ascii="Arial" w:eastAsia="Calibri" w:hAnsi="Arial" w:cs="Arial"/>
          <w:color w:val="231F20"/>
          <w:sz w:val="22"/>
          <w:szCs w:val="22"/>
          <w:lang w:eastAsia="en-US"/>
        </w:rPr>
        <w:t xml:space="preserve"> Meato uretral e introito vaginal.</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d) </w:t>
      </w:r>
      <w:r w:rsidRPr="002A2F2A">
        <w:rPr>
          <w:rFonts w:ascii="Arial" w:eastAsia="Calibri" w:hAnsi="Arial" w:cs="Arial"/>
          <w:b/>
          <w:color w:val="231F20"/>
          <w:sz w:val="22"/>
          <w:szCs w:val="22"/>
          <w:lang w:eastAsia="en-US"/>
        </w:rPr>
        <w:t>Vía de transmisión fundamental</w:t>
      </w:r>
      <w:r w:rsidRPr="002A2F2A">
        <w:rPr>
          <w:rFonts w:ascii="Arial" w:eastAsia="Calibri" w:hAnsi="Arial" w:cs="Arial"/>
          <w:color w:val="231F20"/>
          <w:sz w:val="22"/>
          <w:szCs w:val="22"/>
          <w:lang w:eastAsia="en-US"/>
        </w:rPr>
        <w:t>. Por contacto de piel y mucosa, casi siempre por relaciones sexuales.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e</w:t>
      </w:r>
      <w:r w:rsidRPr="002A2F2A">
        <w:rPr>
          <w:rFonts w:ascii="Arial" w:eastAsia="Calibri" w:hAnsi="Arial" w:cs="Arial"/>
          <w:b/>
          <w:color w:val="231F20"/>
          <w:sz w:val="22"/>
          <w:szCs w:val="22"/>
          <w:lang w:eastAsia="en-US"/>
        </w:rPr>
        <w:t>) Puerta de entrada</w:t>
      </w:r>
      <w:r w:rsidRPr="002A2F2A">
        <w:rPr>
          <w:rFonts w:ascii="Arial" w:eastAsia="Calibri" w:hAnsi="Arial" w:cs="Arial"/>
          <w:color w:val="231F20"/>
          <w:sz w:val="22"/>
          <w:szCs w:val="22"/>
          <w:lang w:eastAsia="en-US"/>
        </w:rPr>
        <w:t>. Meato uretral e introito vaginal.</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f) </w:t>
      </w:r>
      <w:r w:rsidRPr="002A2F2A">
        <w:rPr>
          <w:rFonts w:ascii="Arial" w:eastAsia="Calibri" w:hAnsi="Arial" w:cs="Arial"/>
          <w:b/>
          <w:color w:val="231F20"/>
          <w:sz w:val="22"/>
          <w:szCs w:val="22"/>
          <w:lang w:eastAsia="en-US"/>
        </w:rPr>
        <w:t>Huésped susceptible</w:t>
      </w:r>
      <w:r w:rsidRPr="002A2F2A">
        <w:rPr>
          <w:rFonts w:ascii="Arial" w:eastAsia="Calibri" w:hAnsi="Arial" w:cs="Arial"/>
          <w:color w:val="231F20"/>
          <w:sz w:val="22"/>
          <w:szCs w:val="22"/>
          <w:lang w:eastAsia="en-US"/>
        </w:rPr>
        <w:t>. Hombre sano.</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4. </w:t>
      </w:r>
      <w:r w:rsidRPr="002A2F2A">
        <w:rPr>
          <w:rFonts w:ascii="Arial" w:eastAsia="Calibri" w:hAnsi="Arial" w:cs="Arial"/>
          <w:b/>
          <w:color w:val="231F20"/>
          <w:sz w:val="22"/>
          <w:szCs w:val="22"/>
          <w:lang w:eastAsia="en-US"/>
        </w:rPr>
        <w:t>Período de incubación</w:t>
      </w:r>
      <w:r w:rsidRPr="002A2F2A">
        <w:rPr>
          <w:rFonts w:ascii="Arial" w:eastAsia="Calibri" w:hAnsi="Arial" w:cs="Arial"/>
          <w:color w:val="231F20"/>
          <w:sz w:val="22"/>
          <w:szCs w:val="22"/>
          <w:lang w:eastAsia="en-US"/>
        </w:rPr>
        <w:t>. De 2 a 5 días y a veces hasta 9 días o más.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5. </w:t>
      </w:r>
      <w:r w:rsidRPr="002A2F2A">
        <w:rPr>
          <w:rFonts w:ascii="Arial" w:eastAsia="Calibri" w:hAnsi="Arial" w:cs="Arial"/>
          <w:b/>
          <w:color w:val="231F20"/>
          <w:sz w:val="22"/>
          <w:szCs w:val="22"/>
          <w:lang w:eastAsia="en-US"/>
        </w:rPr>
        <w:t>Período de transmisibilidad</w:t>
      </w:r>
      <w:r w:rsidRPr="002A2F2A">
        <w:rPr>
          <w:rFonts w:ascii="Arial" w:eastAsia="Calibri" w:hAnsi="Arial" w:cs="Arial"/>
          <w:color w:val="231F20"/>
          <w:sz w:val="22"/>
          <w:szCs w:val="22"/>
          <w:lang w:eastAsia="en-US"/>
        </w:rPr>
        <w:t>. Mientras dure la infección. Puede prolongarse meses o años sin tratamiento. Con tratamiento eficaz se interrumpe en pocas horas.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6. </w:t>
      </w:r>
      <w:r w:rsidRPr="002A2F2A">
        <w:rPr>
          <w:rFonts w:ascii="Arial" w:eastAsia="Calibri" w:hAnsi="Arial" w:cs="Arial"/>
          <w:b/>
          <w:color w:val="231F20"/>
          <w:sz w:val="22"/>
          <w:szCs w:val="22"/>
          <w:lang w:eastAsia="en-US"/>
        </w:rPr>
        <w:t>Medidas de control fundamentales</w:t>
      </w:r>
      <w:r w:rsidRPr="002A2F2A">
        <w:rPr>
          <w:rFonts w:ascii="Arial" w:eastAsia="Calibri" w:hAnsi="Arial" w:cs="Arial"/>
          <w:color w:val="231F20"/>
          <w:sz w:val="22"/>
          <w:szCs w:val="22"/>
          <w:lang w:eastAsia="en-US"/>
        </w:rPr>
        <w:t>. Las actividades principales estarán dirigidas a la educación sexual de la población, interrumpir la cadena de transmisión, así como a descubrir y tratar nuevos enfermos: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b/>
          <w:color w:val="231F20"/>
          <w:sz w:val="22"/>
          <w:szCs w:val="22"/>
          <w:lang w:eastAsia="en-US"/>
        </w:rPr>
      </w:pPr>
      <w:r w:rsidRPr="002A2F2A">
        <w:rPr>
          <w:rFonts w:ascii="Arial" w:eastAsia="Calibri" w:hAnsi="Arial" w:cs="Arial"/>
          <w:color w:val="231F20"/>
          <w:sz w:val="22"/>
          <w:szCs w:val="22"/>
          <w:lang w:eastAsia="en-US"/>
        </w:rPr>
        <w:t>a</w:t>
      </w:r>
      <w:r w:rsidRPr="002A2F2A">
        <w:rPr>
          <w:rFonts w:ascii="Arial" w:eastAsia="Calibri" w:hAnsi="Arial" w:cs="Arial"/>
          <w:b/>
          <w:color w:val="231F20"/>
          <w:sz w:val="22"/>
          <w:szCs w:val="22"/>
          <w:lang w:eastAsia="en-US"/>
        </w:rPr>
        <w:t>) Sobre los enfermos (agente y reservorio):</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w:t>
      </w:r>
      <w:r w:rsidRPr="002A2F2A">
        <w:rPr>
          <w:rFonts w:ascii="Arial" w:eastAsia="Calibri" w:hAnsi="Arial" w:cs="Arial"/>
          <w:color w:val="231F20"/>
          <w:sz w:val="22"/>
          <w:szCs w:val="22"/>
          <w:lang w:eastAsia="en-US"/>
        </w:rPr>
        <w:t>Diagnóstico de certeza (cultivo).</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w:t>
      </w:r>
      <w:r w:rsidRPr="002A2F2A">
        <w:rPr>
          <w:rFonts w:ascii="Arial" w:eastAsia="Calibri" w:hAnsi="Arial" w:cs="Arial"/>
          <w:color w:val="231F20"/>
          <w:sz w:val="22"/>
          <w:szCs w:val="22"/>
          <w:lang w:eastAsia="en-US"/>
        </w:rPr>
        <w:t>Notificación inmediata de los casos.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w:t>
      </w:r>
      <w:r w:rsidRPr="002A2F2A">
        <w:rPr>
          <w:rFonts w:ascii="Arial" w:eastAsia="Calibri" w:hAnsi="Arial" w:cs="Arial"/>
          <w:color w:val="231F20"/>
          <w:sz w:val="22"/>
          <w:szCs w:val="22"/>
          <w:lang w:eastAsia="en-US"/>
        </w:rPr>
        <w:t>Aislamiento. No es necesario en casos bajo tratamiento específico.</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 El enfermo curado no debe mantener relaciones sexuales con sus contactos anteriores que no hayan sido tratados, para evitar posibles reinfecciones.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w:t>
      </w:r>
      <w:r w:rsidRPr="002A2F2A">
        <w:rPr>
          <w:rFonts w:ascii="Arial" w:eastAsia="Calibri" w:hAnsi="Arial" w:cs="Arial"/>
          <w:color w:val="231F20"/>
          <w:sz w:val="22"/>
          <w:szCs w:val="22"/>
          <w:lang w:eastAsia="en-US"/>
        </w:rPr>
        <w:t>Tratamiento específico. Debe ser corto, preferentemente en dosis única, intensiva y suficiente para garantizar la eliminación del enfermo como fuente de infección, además de lograr la curación en el menor tiempo posible.</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 Los contactos recibirán el mismo esquema de tratamiento que los casos confirmados.</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El tratamiento clásico para la gonorrea genital no complicada consiste en aplicar en dosis única 5 millones de U de penicilina </w:t>
      </w:r>
      <w:proofErr w:type="spellStart"/>
      <w:r w:rsidRPr="002A2F2A">
        <w:rPr>
          <w:rFonts w:ascii="Arial" w:eastAsia="Calibri" w:hAnsi="Arial" w:cs="Arial"/>
          <w:color w:val="231F20"/>
          <w:sz w:val="22"/>
          <w:szCs w:val="22"/>
          <w:lang w:eastAsia="en-US"/>
        </w:rPr>
        <w:t>rapilenta</w:t>
      </w:r>
      <w:proofErr w:type="spellEnd"/>
      <w:r w:rsidRPr="002A2F2A">
        <w:rPr>
          <w:rFonts w:ascii="Arial" w:eastAsia="Calibri" w:hAnsi="Arial" w:cs="Arial"/>
          <w:color w:val="231F20"/>
          <w:sz w:val="22"/>
          <w:szCs w:val="22"/>
          <w:lang w:eastAsia="en-US"/>
        </w:rPr>
        <w:t xml:space="preserve"> por vía intramuscular</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 xml:space="preserve">-la mitad en cada glúteo-, más 2 tabletas de 500 mg de </w:t>
      </w:r>
      <w:proofErr w:type="spellStart"/>
      <w:r w:rsidRPr="002A2F2A">
        <w:rPr>
          <w:rFonts w:ascii="Arial" w:eastAsia="Calibri" w:hAnsi="Arial" w:cs="Arial"/>
          <w:color w:val="231F20"/>
          <w:sz w:val="22"/>
          <w:szCs w:val="22"/>
          <w:lang w:eastAsia="en-US"/>
        </w:rPr>
        <w:t>probenecid</w:t>
      </w:r>
      <w:proofErr w:type="spellEnd"/>
      <w:r w:rsidRPr="002A2F2A">
        <w:rPr>
          <w:rFonts w:ascii="Arial" w:eastAsia="Calibri" w:hAnsi="Arial" w:cs="Arial"/>
          <w:color w:val="231F20"/>
          <w:sz w:val="22"/>
          <w:szCs w:val="22"/>
          <w:lang w:eastAsia="en-US"/>
        </w:rPr>
        <w:t xml:space="preserve"> ingeridas tan pronto se administre la penicilina.</w:t>
      </w:r>
    </w:p>
    <w:p w:rsidR="002A2F2A" w:rsidRP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Calibri" w:hAnsi="Arial" w:cs="Arial"/>
          <w:color w:val="231F20"/>
          <w:sz w:val="22"/>
          <w:szCs w:val="22"/>
          <w:lang w:eastAsia="en-US"/>
        </w:rPr>
        <w:t>Si los enfermos son intolerantes a la penicilina, entonces se emplea tetraciclina: 2 tabletas de 250 mg cada 6 h durante 7 días.</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En el mundo son cada vez más las cepas resistentes a estos antibióticos de nueva generación, por lo que se emplean los siguientes:</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Por vía oral en una sola dosis:</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xml:space="preserve">· </w:t>
      </w:r>
      <w:proofErr w:type="spellStart"/>
      <w:r w:rsidRPr="002A2F2A">
        <w:rPr>
          <w:rFonts w:ascii="Arial" w:eastAsia="Calibri" w:hAnsi="Arial" w:cs="Arial"/>
          <w:sz w:val="22"/>
          <w:szCs w:val="22"/>
          <w:lang w:eastAsia="en-US"/>
        </w:rPr>
        <w:t>Ciprofloxacina</w:t>
      </w:r>
      <w:proofErr w:type="spellEnd"/>
      <w:r w:rsidRPr="002A2F2A">
        <w:rPr>
          <w:rFonts w:ascii="Arial" w:eastAsia="Calibri" w:hAnsi="Arial" w:cs="Arial"/>
          <w:sz w:val="22"/>
          <w:szCs w:val="22"/>
          <w:lang w:eastAsia="en-US"/>
        </w:rPr>
        <w:t>: 500 mg.</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xml:space="preserve">· </w:t>
      </w:r>
      <w:proofErr w:type="spellStart"/>
      <w:r w:rsidRPr="002A2F2A">
        <w:rPr>
          <w:rFonts w:ascii="Arial" w:eastAsia="Calibri" w:hAnsi="Arial" w:cs="Arial"/>
          <w:sz w:val="22"/>
          <w:szCs w:val="22"/>
          <w:lang w:eastAsia="en-US"/>
        </w:rPr>
        <w:t>Ofloxacina</w:t>
      </w:r>
      <w:proofErr w:type="spellEnd"/>
      <w:r w:rsidRPr="002A2F2A">
        <w:rPr>
          <w:rFonts w:ascii="Arial" w:eastAsia="Calibri" w:hAnsi="Arial" w:cs="Arial"/>
          <w:sz w:val="22"/>
          <w:szCs w:val="22"/>
          <w:lang w:eastAsia="en-US"/>
        </w:rPr>
        <w:t>: 400 mg.</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xml:space="preserve">· </w:t>
      </w:r>
      <w:proofErr w:type="spellStart"/>
      <w:r w:rsidRPr="002A2F2A">
        <w:rPr>
          <w:rFonts w:ascii="Arial" w:eastAsia="Calibri" w:hAnsi="Arial" w:cs="Arial"/>
          <w:sz w:val="22"/>
          <w:szCs w:val="22"/>
          <w:lang w:eastAsia="en-US"/>
        </w:rPr>
        <w:t>Norfloxacina</w:t>
      </w:r>
      <w:proofErr w:type="spellEnd"/>
      <w:r w:rsidRPr="002A2F2A">
        <w:rPr>
          <w:rFonts w:ascii="Arial" w:eastAsia="Calibri" w:hAnsi="Arial" w:cs="Arial"/>
          <w:sz w:val="22"/>
          <w:szCs w:val="22"/>
          <w:lang w:eastAsia="en-US"/>
        </w:rPr>
        <w:t>: 800 mg.</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xml:space="preserve">· </w:t>
      </w:r>
      <w:proofErr w:type="spellStart"/>
      <w:r w:rsidRPr="002A2F2A">
        <w:rPr>
          <w:rFonts w:ascii="Arial" w:eastAsia="Calibri" w:hAnsi="Arial" w:cs="Arial"/>
          <w:sz w:val="22"/>
          <w:szCs w:val="22"/>
          <w:lang w:eastAsia="en-US"/>
        </w:rPr>
        <w:t>Cefixima</w:t>
      </w:r>
      <w:proofErr w:type="spellEnd"/>
      <w:r w:rsidRPr="002A2F2A">
        <w:rPr>
          <w:rFonts w:ascii="Arial" w:eastAsia="Calibri" w:hAnsi="Arial" w:cs="Arial"/>
          <w:sz w:val="22"/>
          <w:szCs w:val="22"/>
          <w:lang w:eastAsia="en-US"/>
        </w:rPr>
        <w:t>: 400 mg.</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xml:space="preserve">También por vía intramuscular en una sola dosis: 125 mg de </w:t>
      </w:r>
      <w:proofErr w:type="spellStart"/>
      <w:r w:rsidRPr="002A2F2A">
        <w:rPr>
          <w:rFonts w:ascii="Arial" w:eastAsia="Calibri" w:hAnsi="Arial" w:cs="Arial"/>
          <w:sz w:val="22"/>
          <w:szCs w:val="22"/>
          <w:lang w:eastAsia="en-US"/>
        </w:rPr>
        <w:t>ceftriaxona</w:t>
      </w:r>
      <w:proofErr w:type="spellEnd"/>
      <w:r w:rsidRPr="002A2F2A">
        <w:rPr>
          <w:rFonts w:ascii="Arial" w:eastAsia="Calibri" w:hAnsi="Arial" w:cs="Arial"/>
          <w:sz w:val="22"/>
          <w:szCs w:val="22"/>
          <w:lang w:eastAsia="en-US"/>
        </w:rPr>
        <w:t xml:space="preserve"> o 2 g</w:t>
      </w:r>
    </w:p>
    <w:p w:rsidR="002A2F2A" w:rsidRPr="002A2F2A" w:rsidRDefault="002A2F2A" w:rsidP="009342A0">
      <w:pPr>
        <w:autoSpaceDE w:val="0"/>
        <w:autoSpaceDN w:val="0"/>
        <w:adjustRightInd w:val="0"/>
        <w:jc w:val="both"/>
        <w:rPr>
          <w:rFonts w:ascii="Arial" w:eastAsia="Calibri" w:hAnsi="Arial" w:cs="Arial"/>
          <w:sz w:val="22"/>
          <w:szCs w:val="22"/>
          <w:lang w:eastAsia="en-US"/>
        </w:rPr>
      </w:pPr>
      <w:proofErr w:type="gramStart"/>
      <w:r w:rsidRPr="002A2F2A">
        <w:rPr>
          <w:rFonts w:ascii="Arial" w:eastAsia="Calibri" w:hAnsi="Arial" w:cs="Arial"/>
          <w:sz w:val="22"/>
          <w:szCs w:val="22"/>
          <w:lang w:eastAsia="en-US"/>
        </w:rPr>
        <w:t>de</w:t>
      </w:r>
      <w:proofErr w:type="gramEnd"/>
      <w:r w:rsidRPr="002A2F2A">
        <w:rPr>
          <w:rFonts w:ascii="Arial" w:eastAsia="Calibri" w:hAnsi="Arial" w:cs="Arial"/>
          <w:sz w:val="22"/>
          <w:szCs w:val="22"/>
          <w:lang w:eastAsia="en-US"/>
        </w:rPr>
        <w:t xml:space="preserve"> </w:t>
      </w:r>
      <w:proofErr w:type="spellStart"/>
      <w:r w:rsidRPr="002A2F2A">
        <w:rPr>
          <w:rFonts w:ascii="Arial" w:eastAsia="Calibri" w:hAnsi="Arial" w:cs="Arial"/>
          <w:sz w:val="22"/>
          <w:szCs w:val="22"/>
          <w:lang w:eastAsia="en-US"/>
        </w:rPr>
        <w:t>espectinomicina</w:t>
      </w:r>
      <w:proofErr w:type="spellEnd"/>
      <w:r w:rsidRPr="002A2F2A">
        <w:rPr>
          <w:rFonts w:ascii="Arial" w:eastAsia="Calibri" w:hAnsi="Arial" w:cs="Arial"/>
          <w:sz w:val="22"/>
          <w:szCs w:val="22"/>
          <w:lang w:eastAsia="en-US"/>
        </w:rPr>
        <w:t xml:space="preserve">. </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xml:space="preserve">Ante la gran probabilidad de que estos pacientes también estén infectados por clamidias, hoy muchos recomiendan agregar sistemáticamente 1 g de </w:t>
      </w:r>
      <w:proofErr w:type="spellStart"/>
      <w:r w:rsidRPr="002A2F2A">
        <w:rPr>
          <w:rFonts w:ascii="Arial" w:eastAsia="Calibri" w:hAnsi="Arial" w:cs="Arial"/>
          <w:sz w:val="22"/>
          <w:szCs w:val="22"/>
          <w:lang w:eastAsia="en-US"/>
        </w:rPr>
        <w:t>azitromicina</w:t>
      </w:r>
      <w:proofErr w:type="spellEnd"/>
      <w:r w:rsidRPr="002A2F2A">
        <w:rPr>
          <w:rFonts w:ascii="Arial" w:eastAsia="Calibri" w:hAnsi="Arial" w:cs="Arial"/>
          <w:sz w:val="22"/>
          <w:szCs w:val="22"/>
          <w:lang w:eastAsia="en-US"/>
        </w:rPr>
        <w:t xml:space="preserve"> por vía oral en una dosis o 100 mg de </w:t>
      </w:r>
      <w:proofErr w:type="spellStart"/>
      <w:r w:rsidRPr="002A2F2A">
        <w:rPr>
          <w:rFonts w:ascii="Arial" w:eastAsia="Calibri" w:hAnsi="Arial" w:cs="Arial"/>
          <w:sz w:val="22"/>
          <w:szCs w:val="22"/>
          <w:lang w:eastAsia="en-US"/>
        </w:rPr>
        <w:t>doxiciclina</w:t>
      </w:r>
      <w:proofErr w:type="spellEnd"/>
      <w:r w:rsidRPr="002A2F2A">
        <w:rPr>
          <w:rFonts w:ascii="Arial" w:eastAsia="Calibri" w:hAnsi="Arial" w:cs="Arial"/>
          <w:sz w:val="22"/>
          <w:szCs w:val="22"/>
          <w:lang w:eastAsia="en-US"/>
        </w:rPr>
        <w:t xml:space="preserve"> por vía oral 2 veces al día por 7 días.</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Los individuos que con infecciones gonocócicas deben ser investigados en relación con la sífilis y el VIH.</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Historia epidemiológica para buscar los contactos sexuales, sospechosos y asociados.</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Educación sanitaria a los enfermos sobre las infecciones de transmisión sexual.</w:t>
      </w:r>
    </w:p>
    <w:p w:rsidR="002A2F2A" w:rsidRPr="002A2F2A" w:rsidRDefault="002A2F2A" w:rsidP="009342A0">
      <w:pPr>
        <w:autoSpaceDE w:val="0"/>
        <w:autoSpaceDN w:val="0"/>
        <w:adjustRightInd w:val="0"/>
        <w:jc w:val="both"/>
        <w:rPr>
          <w:rFonts w:ascii="Arial" w:eastAsia="Calibri" w:hAnsi="Arial" w:cs="Arial"/>
          <w:sz w:val="22"/>
          <w:szCs w:val="22"/>
          <w:lang w:eastAsia="en-US"/>
        </w:rPr>
      </w:pP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xml:space="preserve">b) </w:t>
      </w:r>
      <w:r w:rsidRPr="002A2F2A">
        <w:rPr>
          <w:rFonts w:ascii="Arial" w:eastAsia="Calibri" w:hAnsi="Arial" w:cs="Arial"/>
          <w:b/>
          <w:sz w:val="22"/>
          <w:szCs w:val="22"/>
          <w:lang w:eastAsia="en-US"/>
        </w:rPr>
        <w:t>Sobre la vía de transmisión (ambiente).</w:t>
      </w:r>
      <w:r w:rsidRPr="002A2F2A">
        <w:rPr>
          <w:rFonts w:ascii="Arial" w:eastAsia="Calibri" w:hAnsi="Arial" w:cs="Arial"/>
          <w:sz w:val="22"/>
          <w:szCs w:val="22"/>
          <w:lang w:eastAsia="en-US"/>
        </w:rPr>
        <w:t xml:space="preserve"> El control higiénico del ambiente es poco importante.</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La desinfección concurrente consiste en la eliminación cuidadosa de los exudados de las lesiones y de los artículos contaminados.</w:t>
      </w:r>
    </w:p>
    <w:p w:rsidR="002A2F2A" w:rsidRPr="002A2F2A" w:rsidRDefault="002A2F2A" w:rsidP="009342A0">
      <w:pPr>
        <w:autoSpaceDE w:val="0"/>
        <w:autoSpaceDN w:val="0"/>
        <w:adjustRightInd w:val="0"/>
        <w:jc w:val="both"/>
        <w:rPr>
          <w:rFonts w:ascii="Arial" w:eastAsia="Calibri" w:hAnsi="Arial" w:cs="Arial"/>
          <w:sz w:val="22"/>
          <w:szCs w:val="22"/>
          <w:lang w:eastAsia="en-US"/>
        </w:rPr>
      </w:pPr>
    </w:p>
    <w:p w:rsidR="002A2F2A" w:rsidRPr="002A2F2A" w:rsidRDefault="002A2F2A" w:rsidP="009342A0">
      <w:pPr>
        <w:autoSpaceDE w:val="0"/>
        <w:autoSpaceDN w:val="0"/>
        <w:adjustRightInd w:val="0"/>
        <w:jc w:val="both"/>
        <w:rPr>
          <w:rFonts w:ascii="Arial" w:eastAsia="Calibri" w:hAnsi="Arial" w:cs="Arial"/>
          <w:b/>
          <w:sz w:val="22"/>
          <w:szCs w:val="22"/>
          <w:lang w:eastAsia="en-US"/>
        </w:rPr>
      </w:pPr>
      <w:r w:rsidRPr="002A2F2A">
        <w:rPr>
          <w:rFonts w:ascii="Arial" w:eastAsia="Calibri" w:hAnsi="Arial" w:cs="Arial"/>
          <w:sz w:val="22"/>
          <w:szCs w:val="22"/>
          <w:lang w:eastAsia="en-US"/>
        </w:rPr>
        <w:t xml:space="preserve">c) </w:t>
      </w:r>
      <w:r w:rsidRPr="002A2F2A">
        <w:rPr>
          <w:rFonts w:ascii="Arial" w:eastAsia="Calibri" w:hAnsi="Arial" w:cs="Arial"/>
          <w:b/>
          <w:sz w:val="22"/>
          <w:szCs w:val="22"/>
          <w:lang w:eastAsia="en-US"/>
        </w:rPr>
        <w:t>Sobre el huésped susceptible:</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Actividades de promoción de salud a la población sobre educación sexual.</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Búsqueda de contactos para aplicarles tratamiento. - No se cuenta con vacunas hasta el momento.</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xml:space="preserve">- En los recién nacidos el método profiláctico más difundido continúa siendo la instilación de nitrato de plata al 1 % en los ojos. También son útiles las pomadas oftálmicas de tetraciclina al 1 % o de </w:t>
      </w:r>
      <w:proofErr w:type="spellStart"/>
      <w:r w:rsidRPr="002A2F2A">
        <w:rPr>
          <w:rFonts w:ascii="Arial" w:eastAsia="Calibri" w:hAnsi="Arial" w:cs="Arial"/>
          <w:sz w:val="22"/>
          <w:szCs w:val="22"/>
          <w:lang w:eastAsia="en-US"/>
        </w:rPr>
        <w:t>eritromicina</w:t>
      </w:r>
      <w:proofErr w:type="spellEnd"/>
      <w:r w:rsidRPr="002A2F2A">
        <w:rPr>
          <w:rFonts w:ascii="Arial" w:eastAsia="Calibri" w:hAnsi="Arial" w:cs="Arial"/>
          <w:sz w:val="22"/>
          <w:szCs w:val="22"/>
          <w:lang w:eastAsia="en-US"/>
        </w:rPr>
        <w:t xml:space="preserve"> al 0,5 %.</w:t>
      </w:r>
    </w:p>
    <w:p w:rsidR="002A2F2A" w:rsidRPr="002A2F2A" w:rsidRDefault="002A2F2A" w:rsidP="009342A0">
      <w:pPr>
        <w:autoSpaceDE w:val="0"/>
        <w:autoSpaceDN w:val="0"/>
        <w:adjustRightInd w:val="0"/>
        <w:jc w:val="both"/>
        <w:rPr>
          <w:rFonts w:ascii="Arial" w:eastAsia="Calibri" w:hAnsi="Arial" w:cs="Arial"/>
          <w:b/>
          <w:sz w:val="22"/>
          <w:szCs w:val="22"/>
          <w:lang w:eastAsia="en-US"/>
        </w:rPr>
      </w:pPr>
    </w:p>
    <w:p w:rsidR="002A2F2A" w:rsidRPr="002A2F2A" w:rsidRDefault="002A2F2A" w:rsidP="009342A0">
      <w:pPr>
        <w:autoSpaceDE w:val="0"/>
        <w:autoSpaceDN w:val="0"/>
        <w:adjustRightInd w:val="0"/>
        <w:jc w:val="both"/>
        <w:rPr>
          <w:rFonts w:ascii="Arial" w:eastAsia="Calibri" w:hAnsi="Arial" w:cs="Arial"/>
          <w:b/>
          <w:sz w:val="22"/>
          <w:szCs w:val="22"/>
          <w:lang w:eastAsia="en-US"/>
        </w:rPr>
      </w:pPr>
      <w:r w:rsidRPr="002A2F2A">
        <w:rPr>
          <w:rFonts w:ascii="Arial" w:eastAsia="Calibri" w:hAnsi="Arial" w:cs="Arial"/>
          <w:b/>
          <w:sz w:val="22"/>
          <w:szCs w:val="22"/>
          <w:lang w:eastAsia="en-US"/>
        </w:rPr>
        <w:t>Recomendaciones al médico de atención primaria:</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Tiene a su cargo el diagnóstico, el tratamiento, la notificación y la investigación de contactos de los enfermos de blenorragia, auxiliado por la enfermera del consultorio y la enfermera encuestadora del programa.</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Interconsulta con el dermatólogo los casos de resistencia al tratamiento.</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xml:space="preserve">- Debe prestar especial atención a la vigilancia de mujeres, entre 15 y 45 años, e indicar examen directo para tinción de Gram de la secreción </w:t>
      </w:r>
      <w:proofErr w:type="spellStart"/>
      <w:r w:rsidRPr="002A2F2A">
        <w:rPr>
          <w:rFonts w:ascii="Arial" w:eastAsia="Calibri" w:hAnsi="Arial" w:cs="Arial"/>
          <w:sz w:val="22"/>
          <w:szCs w:val="22"/>
          <w:lang w:eastAsia="en-US"/>
        </w:rPr>
        <w:t>endocervical</w:t>
      </w:r>
      <w:proofErr w:type="spellEnd"/>
      <w:r w:rsidRPr="002A2F2A">
        <w:rPr>
          <w:rFonts w:ascii="Arial" w:eastAsia="Calibri" w:hAnsi="Arial" w:cs="Arial"/>
          <w:sz w:val="22"/>
          <w:szCs w:val="22"/>
          <w:lang w:eastAsia="en-US"/>
        </w:rPr>
        <w:t xml:space="preserve"> y cultivo para gonococo en:</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Mujeres con inflamación pélvica o con secreción uretral.</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Mujeres asintomáticas con conductas sexuales de riesgo.</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Toda mujer que interrumpa el embarazo.</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Mujeres que al hacerse la prueba citológica (</w:t>
      </w:r>
      <w:proofErr w:type="spellStart"/>
      <w:r w:rsidRPr="002A2F2A">
        <w:rPr>
          <w:rFonts w:ascii="Arial" w:eastAsia="Calibri" w:hAnsi="Arial" w:cs="Arial"/>
          <w:sz w:val="22"/>
          <w:szCs w:val="22"/>
          <w:lang w:eastAsia="en-US"/>
        </w:rPr>
        <w:t>Papanicolau</w:t>
      </w:r>
      <w:proofErr w:type="spellEnd"/>
      <w:r w:rsidRPr="002A2F2A">
        <w:rPr>
          <w:rFonts w:ascii="Arial" w:eastAsia="Calibri" w:hAnsi="Arial" w:cs="Arial"/>
          <w:sz w:val="22"/>
          <w:szCs w:val="22"/>
          <w:lang w:eastAsia="en-US"/>
        </w:rPr>
        <w:t>) sean sospechosas de blenorragia.</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Mujeres contacto, sospechosas y asociadas, detectadas en la entrevista de casos de blenorragia del sexo masculino.</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Investigar blenorragia en pacientes con otras implicaciones de transmisión sexual y SIDA.</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Buscar alternativamente los casos, teniendo en cuenta el conocimiento que tiene sobre la conducta social y sexual de la población que atiende.</w:t>
      </w:r>
    </w:p>
    <w:p w:rsidR="002A2F2A" w:rsidRPr="002A2F2A" w:rsidRDefault="002A2F2A" w:rsidP="009342A0">
      <w:pPr>
        <w:autoSpaceDE w:val="0"/>
        <w:autoSpaceDN w:val="0"/>
        <w:adjustRightInd w:val="0"/>
        <w:jc w:val="both"/>
        <w:rPr>
          <w:rFonts w:ascii="Arial" w:eastAsia="Calibri" w:hAnsi="Arial" w:cs="Arial"/>
          <w:sz w:val="22"/>
          <w:szCs w:val="22"/>
          <w:lang w:eastAsia="en-US"/>
        </w:rPr>
      </w:pPr>
      <w:r w:rsidRPr="002A2F2A">
        <w:rPr>
          <w:rFonts w:ascii="Arial" w:eastAsia="Calibri" w:hAnsi="Arial" w:cs="Arial"/>
          <w:sz w:val="22"/>
          <w:szCs w:val="22"/>
          <w:lang w:eastAsia="en-US"/>
        </w:rPr>
        <w:t>- Realizar acciones educativas y de promoción de sexo seguro, con énfasis en el uso del condón.</w:t>
      </w:r>
    </w:p>
    <w:p w:rsidR="002A2F2A" w:rsidRPr="002A2F2A" w:rsidRDefault="002A2F2A" w:rsidP="009342A0">
      <w:pPr>
        <w:jc w:val="both"/>
        <w:rPr>
          <w:rFonts w:ascii="Arial" w:hAnsi="Arial" w:cs="Arial"/>
          <w:b/>
          <w:sz w:val="22"/>
          <w:szCs w:val="22"/>
        </w:rPr>
      </w:pPr>
    </w:p>
    <w:p w:rsidR="002A2F2A" w:rsidRPr="002A2F2A" w:rsidRDefault="002A2F2A" w:rsidP="009342A0">
      <w:pPr>
        <w:spacing w:line="259" w:lineRule="auto"/>
        <w:jc w:val="both"/>
        <w:rPr>
          <w:rFonts w:ascii="Arial" w:eastAsiaTheme="minorHAnsi" w:hAnsi="Arial" w:cs="Arial"/>
          <w:b/>
          <w:sz w:val="22"/>
          <w:szCs w:val="22"/>
          <w:lang w:eastAsia="en-US"/>
        </w:rPr>
      </w:pPr>
      <w:r w:rsidRPr="002A2F2A">
        <w:rPr>
          <w:rFonts w:ascii="Arial" w:eastAsiaTheme="minorHAnsi" w:hAnsi="Arial" w:cs="Arial"/>
          <w:b/>
          <w:sz w:val="22"/>
          <w:szCs w:val="22"/>
          <w:lang w:eastAsia="en-US"/>
        </w:rPr>
        <w:t>Trabajo Independiente</w:t>
      </w:r>
    </w:p>
    <w:p w:rsidR="002A2F2A" w:rsidRDefault="002A2F2A" w:rsidP="009342A0">
      <w:pPr>
        <w:autoSpaceDE w:val="0"/>
        <w:autoSpaceDN w:val="0"/>
        <w:adjustRightInd w:val="0"/>
        <w:jc w:val="both"/>
        <w:rPr>
          <w:rFonts w:ascii="Arial" w:eastAsia="Calibri" w:hAnsi="Arial" w:cs="Arial"/>
          <w:color w:val="231F20"/>
          <w:sz w:val="22"/>
          <w:szCs w:val="22"/>
          <w:lang w:eastAsia="en-US"/>
        </w:rPr>
      </w:pPr>
      <w:r w:rsidRPr="002A2F2A">
        <w:rPr>
          <w:rFonts w:ascii="Arial" w:eastAsiaTheme="minorHAnsi" w:hAnsi="Arial" w:cs="Arial"/>
          <w:sz w:val="22"/>
          <w:szCs w:val="22"/>
          <w:lang w:eastAsia="en-US"/>
        </w:rPr>
        <w:t xml:space="preserve">Desarrollar las cadenas epidemiológicas de otras enfermedades transmitidas por contacto piel y mucosas </w:t>
      </w:r>
      <w:r w:rsidRPr="002A2F2A">
        <w:rPr>
          <w:rFonts w:ascii="Arial" w:eastAsia="Calibri" w:hAnsi="Arial" w:cs="Arial"/>
          <w:color w:val="231F20"/>
          <w:sz w:val="22"/>
          <w:szCs w:val="22"/>
          <w:lang w:eastAsia="en-US"/>
        </w:rPr>
        <w:t xml:space="preserve">(ITS) y el SIDA; las hepatitis virales tipos B, C y delta; y la rabia, </w:t>
      </w:r>
      <w:proofErr w:type="spellStart"/>
      <w:r w:rsidRPr="002A2F2A">
        <w:rPr>
          <w:rFonts w:ascii="Arial" w:eastAsia="Calibri" w:hAnsi="Arial" w:cs="Arial"/>
          <w:color w:val="231F20"/>
          <w:sz w:val="22"/>
          <w:szCs w:val="22"/>
          <w:lang w:eastAsia="en-US"/>
        </w:rPr>
        <w:t>leptospirosis</w:t>
      </w:r>
      <w:proofErr w:type="spellEnd"/>
      <w:r w:rsidRPr="002A2F2A">
        <w:rPr>
          <w:rFonts w:ascii="Arial" w:eastAsia="Calibri" w:hAnsi="Arial" w:cs="Arial"/>
          <w:color w:val="231F20"/>
          <w:sz w:val="22"/>
          <w:szCs w:val="22"/>
          <w:lang w:eastAsia="en-US"/>
        </w:rPr>
        <w:t xml:space="preserve">, pediculosis y </w:t>
      </w:r>
      <w:proofErr w:type="spellStart"/>
      <w:r w:rsidRPr="002A2F2A">
        <w:rPr>
          <w:rFonts w:ascii="Arial" w:eastAsia="Calibri" w:hAnsi="Arial" w:cs="Arial"/>
          <w:color w:val="231F20"/>
          <w:sz w:val="22"/>
          <w:szCs w:val="22"/>
          <w:lang w:eastAsia="en-US"/>
        </w:rPr>
        <w:t>escabiosis</w:t>
      </w:r>
      <w:proofErr w:type="spellEnd"/>
      <w:r w:rsidRPr="002A2F2A">
        <w:rPr>
          <w:rFonts w:ascii="Arial" w:eastAsia="Calibri" w:hAnsi="Arial" w:cs="Arial"/>
          <w:color w:val="231F20"/>
          <w:sz w:val="22"/>
          <w:szCs w:val="22"/>
          <w:lang w:eastAsia="en-US"/>
        </w:rPr>
        <w:t>.</w:t>
      </w:r>
    </w:p>
    <w:p w:rsidR="002A2F2A" w:rsidRDefault="002A2F2A" w:rsidP="009342A0">
      <w:pPr>
        <w:autoSpaceDE w:val="0"/>
        <w:autoSpaceDN w:val="0"/>
        <w:adjustRightInd w:val="0"/>
        <w:jc w:val="both"/>
        <w:rPr>
          <w:rFonts w:ascii="Arial" w:eastAsia="Calibri" w:hAnsi="Arial" w:cs="Arial"/>
          <w:color w:val="231F20"/>
          <w:sz w:val="22"/>
          <w:szCs w:val="22"/>
          <w:lang w:eastAsia="en-US"/>
        </w:rPr>
      </w:pPr>
    </w:p>
    <w:p w:rsidR="00094EFF" w:rsidRPr="006D454C" w:rsidRDefault="00094EFF" w:rsidP="009342A0">
      <w:pPr>
        <w:spacing w:before="120" w:after="120"/>
        <w:jc w:val="both"/>
        <w:rPr>
          <w:rStyle w:val="nfasis"/>
          <w:rFonts w:ascii="Arial" w:hAnsi="Arial" w:cs="Arial"/>
          <w:b/>
          <w:i w:val="0"/>
        </w:rPr>
      </w:pPr>
      <w:r w:rsidRPr="006D454C">
        <w:rPr>
          <w:rStyle w:val="nfasis"/>
          <w:rFonts w:ascii="Arial" w:hAnsi="Arial" w:cs="Arial"/>
          <w:b/>
        </w:rPr>
        <w:t>Bibliografía:</w:t>
      </w:r>
    </w:p>
    <w:p w:rsidR="00094EFF" w:rsidRPr="008A7E47" w:rsidRDefault="00094EFF" w:rsidP="009342A0">
      <w:pPr>
        <w:ind w:left="1080"/>
        <w:jc w:val="both"/>
        <w:rPr>
          <w:rFonts w:ascii="Arial" w:hAnsi="Arial" w:cs="Arial"/>
          <w:b/>
          <w:u w:val="single"/>
        </w:rPr>
      </w:pPr>
      <w:r w:rsidRPr="008A7E47">
        <w:rPr>
          <w:rFonts w:ascii="Arial" w:hAnsi="Arial" w:cs="Arial"/>
          <w:b/>
          <w:u w:val="single"/>
        </w:rPr>
        <w:t>Básica</w:t>
      </w:r>
    </w:p>
    <w:p w:rsidR="00094EFF" w:rsidRPr="00DE4418" w:rsidRDefault="00094EFF" w:rsidP="009342A0">
      <w:pPr>
        <w:ind w:left="60"/>
        <w:jc w:val="both"/>
        <w:rPr>
          <w:rFonts w:ascii="Arial" w:hAnsi="Arial" w:cs="Arial"/>
        </w:rPr>
      </w:pPr>
      <w:r w:rsidRPr="00DE4418">
        <w:rPr>
          <w:rFonts w:ascii="Arial" w:hAnsi="Arial" w:cs="Arial"/>
        </w:rPr>
        <w:t xml:space="preserve"> </w:t>
      </w:r>
    </w:p>
    <w:p w:rsidR="00094EFF" w:rsidRPr="00DE4418" w:rsidRDefault="00094EFF" w:rsidP="009342A0">
      <w:pPr>
        <w:numPr>
          <w:ilvl w:val="0"/>
          <w:numId w:val="9"/>
        </w:numPr>
        <w:jc w:val="both"/>
        <w:rPr>
          <w:rFonts w:ascii="Arial" w:hAnsi="Arial" w:cs="Arial"/>
        </w:rPr>
      </w:pPr>
      <w:r w:rsidRPr="00DE4418">
        <w:rPr>
          <w:rFonts w:ascii="Arial" w:hAnsi="Arial" w:cs="Arial"/>
        </w:rPr>
        <w:t xml:space="preserve">Toledo </w:t>
      </w:r>
      <w:proofErr w:type="spellStart"/>
      <w:r w:rsidRPr="00DE4418">
        <w:rPr>
          <w:rFonts w:ascii="Arial" w:hAnsi="Arial" w:cs="Arial"/>
        </w:rPr>
        <w:t>Curbelo</w:t>
      </w:r>
      <w:proofErr w:type="spellEnd"/>
      <w:r w:rsidRPr="00DE4418">
        <w:rPr>
          <w:rFonts w:ascii="Arial" w:hAnsi="Arial" w:cs="Arial"/>
        </w:rPr>
        <w:t>, G y colaboradores, Fundamentos de Salud Pública. Tomo I y II Editorial Ciencias Médicas, La Habana, 2004.</w:t>
      </w:r>
    </w:p>
    <w:p w:rsidR="00094EFF" w:rsidRPr="00DE4418" w:rsidRDefault="00094EFF" w:rsidP="009342A0">
      <w:pPr>
        <w:numPr>
          <w:ilvl w:val="0"/>
          <w:numId w:val="9"/>
        </w:numPr>
        <w:jc w:val="both"/>
        <w:rPr>
          <w:rFonts w:ascii="Arial" w:hAnsi="Arial" w:cs="Arial"/>
        </w:rPr>
      </w:pPr>
      <w:r w:rsidRPr="00DE4418">
        <w:rPr>
          <w:rFonts w:ascii="Arial" w:hAnsi="Arial" w:cs="Arial"/>
        </w:rPr>
        <w:t xml:space="preserve">Castillo M y colaboradores. Epidemiología. Ed. Pueblo y Educación,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1984.</w:t>
      </w:r>
    </w:p>
    <w:p w:rsidR="00094EFF" w:rsidRDefault="00094EFF" w:rsidP="009342A0">
      <w:pPr>
        <w:numPr>
          <w:ilvl w:val="0"/>
          <w:numId w:val="9"/>
        </w:numPr>
        <w:jc w:val="both"/>
        <w:rPr>
          <w:rFonts w:ascii="Arial" w:hAnsi="Arial" w:cs="Arial"/>
          <w:lang w:val="es-MX"/>
        </w:rPr>
      </w:pPr>
      <w:proofErr w:type="spellStart"/>
      <w:r w:rsidRPr="00DE4418">
        <w:rPr>
          <w:rFonts w:ascii="Arial" w:hAnsi="Arial" w:cs="Arial"/>
        </w:rPr>
        <w:t>Benenson</w:t>
      </w:r>
      <w:proofErr w:type="spellEnd"/>
      <w:r w:rsidRPr="00DE4418">
        <w:rPr>
          <w:rFonts w:ascii="Arial" w:hAnsi="Arial" w:cs="Arial"/>
        </w:rPr>
        <w:t>, Abraham. Control de Enfermedades trasmisibles. Décima octava edición.</w:t>
      </w:r>
      <w:r w:rsidRPr="00DE4418">
        <w:rPr>
          <w:rFonts w:ascii="Arial" w:hAnsi="Arial" w:cs="Arial"/>
          <w:b/>
          <w:u w:val="single"/>
        </w:rPr>
        <w:t xml:space="preserve"> </w:t>
      </w:r>
      <w:r w:rsidRPr="00DE4418">
        <w:rPr>
          <w:rFonts w:ascii="Arial" w:hAnsi="Arial" w:cs="Arial"/>
          <w:lang w:val="es-MX"/>
        </w:rPr>
        <w:t xml:space="preserve">Mauricio Gómez </w:t>
      </w:r>
      <w:proofErr w:type="spellStart"/>
      <w:r w:rsidRPr="00DE4418">
        <w:rPr>
          <w:rFonts w:ascii="Arial" w:hAnsi="Arial" w:cs="Arial"/>
          <w:lang w:val="es-MX"/>
        </w:rPr>
        <w:t>Samudio</w:t>
      </w:r>
      <w:proofErr w:type="spellEnd"/>
      <w:r w:rsidRPr="00DE4418">
        <w:rPr>
          <w:rFonts w:ascii="Arial" w:hAnsi="Arial" w:cs="Arial"/>
          <w:lang w:val="es-MX"/>
        </w:rPr>
        <w:t>. Teoría y Guía práctica para la promoción de la salud. OPS/OMS, 1988.</w:t>
      </w:r>
    </w:p>
    <w:p w:rsidR="00094EFF" w:rsidRPr="008A7E47" w:rsidRDefault="00094EFF" w:rsidP="009342A0">
      <w:pPr>
        <w:numPr>
          <w:ilvl w:val="0"/>
          <w:numId w:val="9"/>
        </w:numPr>
        <w:jc w:val="both"/>
        <w:rPr>
          <w:rFonts w:ascii="Arial" w:hAnsi="Arial" w:cs="Arial"/>
          <w:lang w:val="es-MX"/>
        </w:rPr>
      </w:pPr>
      <w:r w:rsidRPr="008A7E47">
        <w:rPr>
          <w:rFonts w:ascii="Arial" w:hAnsi="Arial" w:cs="Arial"/>
          <w:lang w:val="es-MX"/>
        </w:rPr>
        <w:t xml:space="preserve">Mendoza Rodríguez H. Manual de Técnica y Procedimiento de Higiene y Epidemiologia. </w:t>
      </w:r>
      <w:proofErr w:type="spellStart"/>
      <w:r w:rsidRPr="008A7E47">
        <w:rPr>
          <w:rFonts w:ascii="Arial" w:hAnsi="Arial" w:cs="Arial"/>
          <w:lang w:val="es-MX"/>
        </w:rPr>
        <w:t>Ecimed</w:t>
      </w:r>
      <w:proofErr w:type="spellEnd"/>
      <w:r w:rsidRPr="008A7E47">
        <w:rPr>
          <w:rFonts w:ascii="Arial" w:hAnsi="Arial" w:cs="Arial"/>
          <w:lang w:val="es-MX"/>
        </w:rPr>
        <w:t>. La Habana 2012</w:t>
      </w:r>
      <w:r>
        <w:rPr>
          <w:rFonts w:ascii="Arial" w:hAnsi="Arial" w:cs="Arial"/>
          <w:lang w:val="es-MX"/>
        </w:rPr>
        <w:t>.</w:t>
      </w:r>
    </w:p>
    <w:p w:rsidR="002A2F2A" w:rsidRDefault="002A2F2A" w:rsidP="009342A0">
      <w:pPr>
        <w:autoSpaceDE w:val="0"/>
        <w:autoSpaceDN w:val="0"/>
        <w:adjustRightInd w:val="0"/>
        <w:jc w:val="both"/>
        <w:rPr>
          <w:rFonts w:ascii="Arial" w:eastAsia="Calibri" w:hAnsi="Arial" w:cs="Arial"/>
          <w:color w:val="231F20"/>
          <w:sz w:val="22"/>
          <w:szCs w:val="22"/>
          <w:lang w:eastAsia="en-US"/>
        </w:rPr>
      </w:pPr>
    </w:p>
    <w:p w:rsidR="002A2F2A" w:rsidRDefault="002A2F2A" w:rsidP="009342A0">
      <w:pPr>
        <w:autoSpaceDE w:val="0"/>
        <w:autoSpaceDN w:val="0"/>
        <w:adjustRightInd w:val="0"/>
        <w:jc w:val="both"/>
        <w:rPr>
          <w:rFonts w:ascii="Arial" w:eastAsia="Calibri" w:hAnsi="Arial" w:cs="Arial"/>
          <w:color w:val="231F20"/>
          <w:sz w:val="22"/>
          <w:szCs w:val="22"/>
          <w:lang w:eastAsia="en-US"/>
        </w:rPr>
      </w:pPr>
    </w:p>
    <w:p w:rsidR="002A2F2A" w:rsidRDefault="002A2F2A" w:rsidP="009342A0">
      <w:pPr>
        <w:autoSpaceDE w:val="0"/>
        <w:autoSpaceDN w:val="0"/>
        <w:adjustRightInd w:val="0"/>
        <w:jc w:val="both"/>
        <w:rPr>
          <w:rFonts w:ascii="Arial" w:eastAsia="Calibri" w:hAnsi="Arial" w:cs="Arial"/>
          <w:color w:val="231F20"/>
          <w:sz w:val="22"/>
          <w:szCs w:val="22"/>
          <w:lang w:eastAsia="en-US"/>
        </w:rPr>
      </w:pPr>
    </w:p>
    <w:p w:rsidR="002A2F2A" w:rsidRPr="002A2F2A" w:rsidRDefault="002A2F2A" w:rsidP="009342A0">
      <w:pPr>
        <w:autoSpaceDE w:val="0"/>
        <w:autoSpaceDN w:val="0"/>
        <w:adjustRightInd w:val="0"/>
        <w:jc w:val="both"/>
        <w:rPr>
          <w:rFonts w:ascii="Arial" w:eastAsia="Calibri" w:hAnsi="Arial" w:cs="Arial"/>
          <w:b/>
          <w:color w:val="231F20"/>
          <w:sz w:val="22"/>
          <w:szCs w:val="22"/>
          <w:lang w:eastAsia="en-US"/>
        </w:rPr>
      </w:pPr>
      <w:r w:rsidRPr="002A2F2A">
        <w:rPr>
          <w:rFonts w:ascii="Arial" w:eastAsia="Calibri" w:hAnsi="Arial" w:cs="Arial"/>
          <w:b/>
          <w:color w:val="231F20"/>
          <w:sz w:val="22"/>
          <w:szCs w:val="22"/>
          <w:lang w:eastAsia="en-US"/>
        </w:rPr>
        <w:t>Clase 16.</w:t>
      </w:r>
    </w:p>
    <w:p w:rsidR="002A2F2A" w:rsidRPr="002A2F2A" w:rsidRDefault="002A2F2A" w:rsidP="009342A0">
      <w:pPr>
        <w:jc w:val="both"/>
        <w:rPr>
          <w:rFonts w:ascii="Arial" w:hAnsi="Arial" w:cs="Arial"/>
          <w:sz w:val="22"/>
          <w:szCs w:val="22"/>
        </w:rPr>
      </w:pPr>
    </w:p>
    <w:p w:rsidR="002A2F2A" w:rsidRPr="002A2F2A" w:rsidRDefault="002A2F2A" w:rsidP="009342A0">
      <w:pPr>
        <w:spacing w:line="259" w:lineRule="auto"/>
        <w:jc w:val="both"/>
        <w:rPr>
          <w:rFonts w:asciiTheme="minorHAnsi" w:eastAsiaTheme="minorHAnsi" w:hAnsiTheme="minorHAnsi" w:cstheme="minorBidi"/>
          <w:sz w:val="22"/>
          <w:szCs w:val="22"/>
          <w:lang w:eastAsia="en-US"/>
        </w:rPr>
      </w:pPr>
    </w:p>
    <w:p w:rsidR="002A2F2A" w:rsidRPr="002A2F2A" w:rsidRDefault="002A2F2A" w:rsidP="009342A0">
      <w:pPr>
        <w:jc w:val="both"/>
        <w:rPr>
          <w:rFonts w:ascii="Arial" w:hAnsi="Arial" w:cs="Arial"/>
          <w:b/>
        </w:rPr>
      </w:pPr>
      <w:r w:rsidRPr="002A2F2A">
        <w:rPr>
          <w:rFonts w:ascii="Arial" w:hAnsi="Arial" w:cs="Arial"/>
          <w:b/>
        </w:rPr>
        <w:t>Tema 4. Medidas de control de las enfermedades según vías de trasmisión.</w:t>
      </w:r>
    </w:p>
    <w:p w:rsidR="002A2F2A" w:rsidRPr="002A2F2A" w:rsidRDefault="002A2F2A" w:rsidP="009342A0">
      <w:pPr>
        <w:jc w:val="both"/>
        <w:rPr>
          <w:rFonts w:ascii="Arial" w:hAnsi="Arial" w:cs="Arial"/>
        </w:rPr>
      </w:pPr>
      <w:r w:rsidRPr="002A2F2A">
        <w:rPr>
          <w:rFonts w:ascii="Arial" w:hAnsi="Arial" w:cs="Arial"/>
        </w:rPr>
        <w:t>4.1</w:t>
      </w:r>
      <w:r w:rsidR="00B26C9B">
        <w:rPr>
          <w:rFonts w:ascii="Arial" w:hAnsi="Arial" w:cs="Arial"/>
        </w:rPr>
        <w:t>-4.2</w:t>
      </w:r>
      <w:r w:rsidRPr="002A2F2A">
        <w:rPr>
          <w:rFonts w:ascii="Arial" w:hAnsi="Arial" w:cs="Arial"/>
        </w:rPr>
        <w:t xml:space="preserve"> Programas de control de las diferentes enfermedades transmisibles </w:t>
      </w:r>
    </w:p>
    <w:p w:rsidR="00E6250A" w:rsidRDefault="002A2F2A" w:rsidP="009342A0">
      <w:pPr>
        <w:jc w:val="both"/>
        <w:rPr>
          <w:rFonts w:ascii="Arial" w:hAnsi="Arial" w:cs="Arial"/>
        </w:rPr>
      </w:pPr>
      <w:r w:rsidRPr="002A2F2A">
        <w:rPr>
          <w:rFonts w:ascii="Arial" w:hAnsi="Arial" w:cs="Arial"/>
        </w:rPr>
        <w:t>(</w:t>
      </w:r>
      <w:r w:rsidRPr="002A2F2A">
        <w:rPr>
          <w:rFonts w:ascii="Arial" w:hAnsi="Arial" w:cs="Arial"/>
          <w:b/>
        </w:rPr>
        <w:t>Vectoriales</w:t>
      </w:r>
      <w:r w:rsidRPr="002A2F2A">
        <w:rPr>
          <w:rFonts w:ascii="Arial" w:hAnsi="Arial" w:cs="Arial"/>
        </w:rPr>
        <w:t>)</w:t>
      </w:r>
    </w:p>
    <w:p w:rsidR="002A2F2A" w:rsidRDefault="002A2F2A" w:rsidP="009342A0">
      <w:pPr>
        <w:jc w:val="both"/>
        <w:rPr>
          <w:rFonts w:ascii="Arial" w:hAnsi="Arial" w:cs="Arial"/>
        </w:rPr>
      </w:pPr>
    </w:p>
    <w:p w:rsidR="002A2F2A" w:rsidRPr="002A2F2A" w:rsidRDefault="002A2F2A" w:rsidP="009342A0">
      <w:pPr>
        <w:jc w:val="both"/>
        <w:rPr>
          <w:rFonts w:ascii="Arial" w:hAnsi="Arial" w:cs="Arial"/>
        </w:rPr>
      </w:pPr>
      <w:r w:rsidRPr="002A2F2A">
        <w:rPr>
          <w:rFonts w:ascii="Arial" w:hAnsi="Arial" w:cs="Arial"/>
        </w:rPr>
        <w:t>4.1</w:t>
      </w:r>
      <w:r w:rsidR="00B26C9B">
        <w:rPr>
          <w:rFonts w:ascii="Arial" w:hAnsi="Arial" w:cs="Arial"/>
        </w:rPr>
        <w:t>-4.2</w:t>
      </w:r>
      <w:r w:rsidRPr="002A2F2A">
        <w:rPr>
          <w:rFonts w:ascii="Arial" w:hAnsi="Arial" w:cs="Arial"/>
        </w:rPr>
        <w:t xml:space="preserve"> Programas de control de las diferentes enfermedades transmisibles (</w:t>
      </w:r>
      <w:r w:rsidRPr="002A2F2A">
        <w:rPr>
          <w:rFonts w:ascii="Arial" w:hAnsi="Arial" w:cs="Arial"/>
          <w:b/>
        </w:rPr>
        <w:t>Vectoriales</w:t>
      </w:r>
      <w:r w:rsidRPr="002A2F2A">
        <w:rPr>
          <w:rFonts w:ascii="Arial" w:hAnsi="Arial" w:cs="Arial"/>
        </w:rPr>
        <w:t>) .En la Clase vamos a tratar El Dengue.</w:t>
      </w:r>
    </w:p>
    <w:p w:rsidR="002A2F2A" w:rsidRPr="002A2F2A" w:rsidRDefault="002A2F2A" w:rsidP="009342A0">
      <w:pPr>
        <w:jc w:val="both"/>
        <w:rPr>
          <w:rFonts w:ascii="Arial" w:hAnsi="Arial" w:cs="Arial"/>
          <w:b/>
        </w:rPr>
      </w:pPr>
    </w:p>
    <w:p w:rsidR="002A2F2A" w:rsidRPr="002A2F2A" w:rsidRDefault="002A2F2A" w:rsidP="009342A0">
      <w:pPr>
        <w:jc w:val="both"/>
        <w:rPr>
          <w:rFonts w:ascii="Arial" w:hAnsi="Arial" w:cs="Arial"/>
          <w:b/>
        </w:rPr>
      </w:pPr>
    </w:p>
    <w:p w:rsidR="002A2F2A" w:rsidRPr="002A2F2A" w:rsidRDefault="002A2F2A" w:rsidP="009342A0">
      <w:pPr>
        <w:autoSpaceDE w:val="0"/>
        <w:autoSpaceDN w:val="0"/>
        <w:adjustRightInd w:val="0"/>
        <w:jc w:val="both"/>
        <w:rPr>
          <w:rFonts w:ascii="ZapfElliptBT,Bold" w:hAnsi="ZapfElliptBT,Bold" w:cs="ZapfElliptBT,Bold"/>
          <w:b/>
          <w:bCs/>
          <w:color w:val="231F20"/>
        </w:rPr>
      </w:pPr>
      <w:r w:rsidRPr="002A2F2A">
        <w:rPr>
          <w:rFonts w:ascii="ZapfElliptBT,Bold" w:hAnsi="ZapfElliptBT,Bold" w:cs="ZapfElliptBT,Bold"/>
          <w:b/>
          <w:bCs/>
          <w:color w:val="231F20"/>
        </w:rPr>
        <w:t>Dengue</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b/>
          <w:color w:val="231F20"/>
          <w:sz w:val="22"/>
          <w:szCs w:val="22"/>
        </w:rPr>
        <w:t>1. Descripción.</w:t>
      </w:r>
      <w:r w:rsidRPr="002A2F2A">
        <w:rPr>
          <w:rFonts w:ascii="ZapfElliptBT" w:hAnsi="ZapfElliptBT" w:cs="ZapfElliptBT"/>
          <w:color w:val="231F20"/>
          <w:sz w:val="22"/>
          <w:szCs w:val="22"/>
        </w:rPr>
        <w:t xml:space="preserve"> Enfermedad vírica febril aguda, causada por un </w:t>
      </w:r>
      <w:proofErr w:type="spellStart"/>
      <w:r w:rsidRPr="002A2F2A">
        <w:rPr>
          <w:rFonts w:ascii="ZapfElliptBT" w:hAnsi="ZapfElliptBT" w:cs="ZapfElliptBT"/>
          <w:color w:val="231F20"/>
          <w:sz w:val="22"/>
          <w:szCs w:val="22"/>
        </w:rPr>
        <w:t>Arbovirus</w:t>
      </w:r>
      <w:proofErr w:type="spellEnd"/>
      <w:r w:rsidRPr="002A2F2A">
        <w:rPr>
          <w:rFonts w:ascii="ZapfElliptBT" w:hAnsi="ZapfElliptBT" w:cs="ZapfElliptBT"/>
          <w:color w:val="231F20"/>
          <w:sz w:val="22"/>
          <w:szCs w:val="22"/>
        </w:rPr>
        <w:t xml:space="preserve"> y transmitida por un mosquito del género </w:t>
      </w:r>
      <w:r w:rsidRPr="002A2F2A">
        <w:rPr>
          <w:rFonts w:ascii="ZapfElliptBT,Italic" w:hAnsi="ZapfElliptBT,Italic" w:cs="ZapfElliptBT,Italic"/>
          <w:i/>
          <w:iCs/>
          <w:color w:val="231F20"/>
          <w:sz w:val="22"/>
          <w:szCs w:val="22"/>
        </w:rPr>
        <w:t xml:space="preserve">Aedes. </w:t>
      </w:r>
      <w:r w:rsidRPr="002A2F2A">
        <w:rPr>
          <w:rFonts w:ascii="ZapfElliptBT" w:hAnsi="ZapfElliptBT" w:cs="ZapfElliptBT"/>
          <w:color w:val="231F20"/>
          <w:sz w:val="22"/>
          <w:szCs w:val="22"/>
        </w:rPr>
        <w:t>Tiene 1 semana de duración y es seguida por 1 semana o más de depresión y debilidad. Según la clínica, se distinguen tres formas:</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 xml:space="preserve">a) Dengue primario o clásico, cuyos síntomas característicos son fiebre de unos 5 días, cefalalgia intensa, dolores </w:t>
      </w:r>
      <w:proofErr w:type="spellStart"/>
      <w:r w:rsidRPr="002A2F2A">
        <w:rPr>
          <w:rFonts w:ascii="ZapfElliptBT" w:hAnsi="ZapfElliptBT" w:cs="ZapfElliptBT"/>
          <w:color w:val="231F20"/>
          <w:sz w:val="22"/>
          <w:szCs w:val="22"/>
        </w:rPr>
        <w:t>retroorbitarios</w:t>
      </w:r>
      <w:proofErr w:type="spellEnd"/>
      <w:r w:rsidRPr="002A2F2A">
        <w:rPr>
          <w:rFonts w:ascii="ZapfElliptBT" w:hAnsi="ZapfElliptBT" w:cs="ZapfElliptBT"/>
          <w:color w:val="231F20"/>
          <w:sz w:val="22"/>
          <w:szCs w:val="22"/>
        </w:rPr>
        <w:t>, articulares y musculares, así como erupción. Es benigna.</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b) Dengue hemorrágico o fiebre hemorrágica del dengue. Es un dengue que empeora</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2 días o más después del inicio y se caracteriza por fenómenos hemorrágicos. Hay trombocitopenia. Es grave, por lo general.</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 xml:space="preserve">c) Síndrome de </w:t>
      </w:r>
      <w:r w:rsidRPr="002A2F2A">
        <w:rPr>
          <w:rFonts w:ascii="ZapfElliptBT,Italic" w:hAnsi="ZapfElliptBT,Italic" w:cs="ZapfElliptBT,Italic"/>
          <w:i/>
          <w:iCs/>
          <w:color w:val="231F20"/>
          <w:sz w:val="22"/>
          <w:szCs w:val="22"/>
        </w:rPr>
        <w:t xml:space="preserve">shock </w:t>
      </w:r>
      <w:r w:rsidRPr="002A2F2A">
        <w:rPr>
          <w:rFonts w:ascii="ZapfElliptBT" w:hAnsi="ZapfElliptBT" w:cs="ZapfElliptBT"/>
          <w:color w:val="231F20"/>
          <w:sz w:val="22"/>
          <w:szCs w:val="22"/>
        </w:rPr>
        <w:t xml:space="preserve">dengue. Aparece en algunos enfermos en quienes después de unos cuantos días de fiebre, se presentan síntomas y signos de </w:t>
      </w:r>
      <w:r w:rsidRPr="002A2F2A">
        <w:rPr>
          <w:rFonts w:ascii="ZapfElliptBT,Italic" w:hAnsi="ZapfElliptBT,Italic" w:cs="ZapfElliptBT,Italic"/>
          <w:i/>
          <w:iCs/>
          <w:color w:val="231F20"/>
          <w:sz w:val="22"/>
          <w:szCs w:val="22"/>
        </w:rPr>
        <w:t xml:space="preserve">shock. </w:t>
      </w:r>
      <w:r w:rsidRPr="002A2F2A">
        <w:rPr>
          <w:rFonts w:ascii="ZapfElliptBT" w:hAnsi="ZapfElliptBT" w:cs="ZapfElliptBT"/>
          <w:color w:val="231F20"/>
          <w:sz w:val="22"/>
          <w:szCs w:val="22"/>
        </w:rPr>
        <w:t xml:space="preserve">También hay </w:t>
      </w:r>
      <w:proofErr w:type="spellStart"/>
      <w:r w:rsidRPr="002A2F2A">
        <w:rPr>
          <w:rFonts w:ascii="ZapfElliptBT" w:hAnsi="ZapfElliptBT" w:cs="ZapfElliptBT"/>
          <w:color w:val="231F20"/>
          <w:sz w:val="22"/>
          <w:szCs w:val="22"/>
        </w:rPr>
        <w:t>brombocitopenia</w:t>
      </w:r>
      <w:proofErr w:type="spellEnd"/>
      <w:r w:rsidRPr="002A2F2A">
        <w:rPr>
          <w:rFonts w:ascii="ZapfElliptBT" w:hAnsi="ZapfElliptBT" w:cs="ZapfElliptBT"/>
          <w:color w:val="231F20"/>
          <w:sz w:val="22"/>
          <w:szCs w:val="22"/>
        </w:rPr>
        <w:t>. Es muy grave.</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b/>
          <w:color w:val="231F20"/>
          <w:sz w:val="22"/>
          <w:szCs w:val="22"/>
        </w:rPr>
        <w:t>2. Magnitud del problema.</w:t>
      </w:r>
      <w:r w:rsidRPr="002A2F2A">
        <w:rPr>
          <w:rFonts w:ascii="ZapfElliptBT" w:hAnsi="ZapfElliptBT" w:cs="ZapfElliptBT"/>
          <w:color w:val="231F20"/>
          <w:sz w:val="22"/>
          <w:szCs w:val="22"/>
        </w:rPr>
        <w:t xml:space="preserve"> La enfermedad es endémica en muchos países tropicales de Asia, África, Islas del Pacífico y las Américas. Desde 1977, en las Américas se ha observado la introducción o la circulación sucesiva de los cuatro serotipos de virus en el Caribe, América Central y Sudamérica y su extensión a Texas en 1980, 1986, 1995 y 1997. Desde finales de los años 90, dos virus o más del dengue son endémicos o epidémicos en México, casi todo el Caribe, América Central, Colombia, Bolivia, Ecuador, Perú, Venezuela, Guyana Francesa, Guyana, </w:t>
      </w:r>
      <w:proofErr w:type="spellStart"/>
      <w:r w:rsidRPr="002A2F2A">
        <w:rPr>
          <w:rFonts w:ascii="ZapfElliptBT" w:hAnsi="ZapfElliptBT" w:cs="ZapfElliptBT"/>
          <w:color w:val="231F20"/>
          <w:sz w:val="22"/>
          <w:szCs w:val="22"/>
        </w:rPr>
        <w:t>Suriname</w:t>
      </w:r>
      <w:proofErr w:type="spellEnd"/>
      <w:r w:rsidRPr="002A2F2A">
        <w:rPr>
          <w:rFonts w:ascii="ZapfElliptBT" w:hAnsi="ZapfElliptBT" w:cs="ZapfElliptBT"/>
          <w:color w:val="231F20"/>
          <w:sz w:val="22"/>
          <w:szCs w:val="22"/>
        </w:rPr>
        <w:t>, Brasil, Paraguay y Argentina. Las epidemias pueden surgir en cualquier zona urbana o rural donde existan los vectores y se introduzca el virus.</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 xml:space="preserve">En años recientes se han producido epidemias de dengue hemorrágico y </w:t>
      </w:r>
      <w:r w:rsidRPr="002A2F2A">
        <w:rPr>
          <w:rFonts w:ascii="ZapfElliptBT,Italic" w:hAnsi="ZapfElliptBT,Italic" w:cs="ZapfElliptBT,Italic"/>
          <w:i/>
          <w:iCs/>
          <w:color w:val="231F20"/>
          <w:sz w:val="22"/>
          <w:szCs w:val="22"/>
        </w:rPr>
        <w:t>shock</w:t>
      </w:r>
      <w:r w:rsidRPr="002A2F2A">
        <w:rPr>
          <w:rFonts w:ascii="ZapfElliptBT" w:hAnsi="ZapfElliptBT" w:cs="ZapfElliptBT"/>
          <w:color w:val="231F20"/>
          <w:sz w:val="22"/>
          <w:szCs w:val="22"/>
        </w:rPr>
        <w:t xml:space="preserve"> dengue en varios países de Asia y en Latinoamérica. </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b/>
          <w:color w:val="231F20"/>
          <w:sz w:val="22"/>
          <w:szCs w:val="22"/>
        </w:rPr>
        <w:t xml:space="preserve">Cuba </w:t>
      </w:r>
      <w:r w:rsidRPr="002A2F2A">
        <w:rPr>
          <w:rFonts w:ascii="ZapfElliptBT" w:hAnsi="ZapfElliptBT" w:cs="ZapfElliptBT"/>
          <w:color w:val="231F20"/>
          <w:sz w:val="22"/>
          <w:szCs w:val="22"/>
        </w:rPr>
        <w:t>ha sido afectada por dos grandes epidemias en 1977 (dengue tipo 1) y en 1981 (dengue tipo 2). En esta última, donde fallecieron más de 100 pacientes por dengue hemorrágico, hay evidencias de la introducción deliberada del virus. Después se han producido dos brotes más, localizados en Santiago de Cuba y en Ciudad de La Habana. En la actualidad han circulado en Cuba los cuatro tipos de dengue.</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Las formas hemorrágicas se explican por sensibilización de los huéspedes a consecuencia de infecciones producidas por otro serotipo de dengue.</w:t>
      </w:r>
    </w:p>
    <w:p w:rsidR="002A2F2A" w:rsidRPr="002A2F2A" w:rsidRDefault="002A2F2A" w:rsidP="009342A0">
      <w:pPr>
        <w:autoSpaceDE w:val="0"/>
        <w:autoSpaceDN w:val="0"/>
        <w:adjustRightInd w:val="0"/>
        <w:jc w:val="both"/>
        <w:rPr>
          <w:rFonts w:ascii="ZapfElliptBT" w:hAnsi="ZapfElliptBT" w:cs="ZapfElliptBT"/>
          <w:b/>
          <w:color w:val="231F20"/>
          <w:sz w:val="22"/>
          <w:szCs w:val="22"/>
        </w:rPr>
      </w:pPr>
      <w:r w:rsidRPr="002A2F2A">
        <w:rPr>
          <w:rFonts w:ascii="ZapfElliptBT" w:hAnsi="ZapfElliptBT" w:cs="ZapfElliptBT"/>
          <w:b/>
          <w:color w:val="231F20"/>
          <w:sz w:val="22"/>
          <w:szCs w:val="22"/>
        </w:rPr>
        <w:t>3. Cadena epidemiológica</w:t>
      </w:r>
    </w:p>
    <w:p w:rsidR="002A2F2A" w:rsidRPr="002A2F2A" w:rsidRDefault="002A2F2A" w:rsidP="009342A0">
      <w:pPr>
        <w:autoSpaceDE w:val="0"/>
        <w:autoSpaceDN w:val="0"/>
        <w:adjustRightInd w:val="0"/>
        <w:jc w:val="both"/>
        <w:rPr>
          <w:rFonts w:ascii="Arial" w:hAnsi="Arial" w:cs="Arial"/>
          <w:color w:val="1F1A17"/>
          <w:sz w:val="22"/>
          <w:szCs w:val="22"/>
        </w:rPr>
      </w:pPr>
      <w:r w:rsidRPr="002A2F2A">
        <w:rPr>
          <w:rFonts w:ascii="Arial" w:hAnsi="Arial" w:cs="Arial"/>
          <w:color w:val="1F1A17"/>
          <w:sz w:val="22"/>
          <w:szCs w:val="22"/>
        </w:rPr>
        <w:t>A) Agente infeccioso Virus del dengue V. dengue 1, 2, 3 y 4</w:t>
      </w:r>
    </w:p>
    <w:p w:rsidR="002A2F2A" w:rsidRPr="002A2F2A" w:rsidRDefault="002A2F2A" w:rsidP="009342A0">
      <w:pPr>
        <w:autoSpaceDE w:val="0"/>
        <w:autoSpaceDN w:val="0"/>
        <w:adjustRightInd w:val="0"/>
        <w:jc w:val="both"/>
        <w:rPr>
          <w:rFonts w:ascii="Arial" w:hAnsi="Arial" w:cs="Arial"/>
          <w:color w:val="1F1A17"/>
          <w:sz w:val="22"/>
          <w:szCs w:val="22"/>
        </w:rPr>
      </w:pPr>
      <w:r w:rsidRPr="002A2F2A">
        <w:rPr>
          <w:rFonts w:ascii="Arial" w:hAnsi="Arial" w:cs="Arial"/>
          <w:color w:val="1F1A17"/>
          <w:sz w:val="22"/>
          <w:szCs w:val="22"/>
        </w:rPr>
        <w:t>b) Reservorio Enfermo de dengue</w:t>
      </w:r>
    </w:p>
    <w:p w:rsidR="002A2F2A" w:rsidRPr="002A2F2A" w:rsidRDefault="002A2F2A" w:rsidP="009342A0">
      <w:pPr>
        <w:autoSpaceDE w:val="0"/>
        <w:autoSpaceDN w:val="0"/>
        <w:adjustRightInd w:val="0"/>
        <w:jc w:val="both"/>
        <w:rPr>
          <w:rFonts w:ascii="Arial" w:hAnsi="Arial" w:cs="Arial"/>
          <w:color w:val="1F1A17"/>
          <w:sz w:val="22"/>
          <w:szCs w:val="22"/>
        </w:rPr>
      </w:pPr>
      <w:r w:rsidRPr="002A2F2A">
        <w:rPr>
          <w:rFonts w:ascii="Arial" w:hAnsi="Arial" w:cs="Arial"/>
          <w:color w:val="1F1A17"/>
          <w:sz w:val="22"/>
          <w:szCs w:val="22"/>
        </w:rPr>
        <w:t>c) Puerta de entrada Piel Vectorial: picadura del mosquito hembra</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 xml:space="preserve">d) Vía de transmisión fundamental. Por vector. Picadura de la hembra de mosquitos </w:t>
      </w:r>
      <w:r w:rsidRPr="002A2F2A">
        <w:rPr>
          <w:rFonts w:ascii="ZapfElliptBT,Italic" w:hAnsi="ZapfElliptBT,Italic" w:cs="ZapfElliptBT,Italic"/>
          <w:i/>
          <w:iCs/>
          <w:color w:val="231F20"/>
          <w:sz w:val="22"/>
          <w:szCs w:val="22"/>
        </w:rPr>
        <w:t xml:space="preserve">Aedes </w:t>
      </w:r>
      <w:proofErr w:type="spellStart"/>
      <w:r w:rsidRPr="002A2F2A">
        <w:rPr>
          <w:rFonts w:ascii="ZapfElliptBT,Italic" w:hAnsi="ZapfElliptBT,Italic" w:cs="ZapfElliptBT,Italic"/>
          <w:i/>
          <w:iCs/>
          <w:color w:val="231F20"/>
          <w:sz w:val="22"/>
          <w:szCs w:val="22"/>
        </w:rPr>
        <w:t>aegypti</w:t>
      </w:r>
      <w:proofErr w:type="spellEnd"/>
      <w:r w:rsidRPr="002A2F2A">
        <w:rPr>
          <w:rFonts w:ascii="ZapfElliptBT,Italic" w:hAnsi="ZapfElliptBT,Italic" w:cs="ZapfElliptBT,Italic"/>
          <w:i/>
          <w:iCs/>
          <w:color w:val="231F20"/>
          <w:sz w:val="22"/>
          <w:szCs w:val="22"/>
        </w:rPr>
        <w:t xml:space="preserve"> </w:t>
      </w:r>
      <w:r w:rsidRPr="002A2F2A">
        <w:rPr>
          <w:rFonts w:ascii="ZapfElliptBT" w:hAnsi="ZapfElliptBT" w:cs="ZapfElliptBT"/>
          <w:color w:val="231F20"/>
          <w:sz w:val="22"/>
          <w:szCs w:val="22"/>
        </w:rPr>
        <w:t>principalmente.</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e) Puerta de entrada. Piel en los huéspedes susceptibles.</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f) Huésped susceptible. Hombre sano.</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b/>
          <w:color w:val="231F20"/>
          <w:sz w:val="22"/>
          <w:szCs w:val="22"/>
        </w:rPr>
        <w:t>4. Período de incubación.</w:t>
      </w:r>
      <w:r w:rsidRPr="002A2F2A">
        <w:rPr>
          <w:rFonts w:ascii="ZapfElliptBT" w:hAnsi="ZapfElliptBT" w:cs="ZapfElliptBT"/>
          <w:color w:val="231F20"/>
          <w:sz w:val="22"/>
          <w:szCs w:val="22"/>
        </w:rPr>
        <w:t xml:space="preserve"> De 3 a 14 días, por lo común de 5 a 7.</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b/>
          <w:color w:val="231F20"/>
          <w:sz w:val="22"/>
          <w:szCs w:val="22"/>
        </w:rPr>
        <w:t>5. Período de transmisibilidad.</w:t>
      </w:r>
      <w:r w:rsidRPr="002A2F2A">
        <w:rPr>
          <w:rFonts w:ascii="ZapfElliptBT" w:hAnsi="ZapfElliptBT" w:cs="ZapfElliptBT"/>
          <w:color w:val="231F20"/>
          <w:sz w:val="22"/>
          <w:szCs w:val="22"/>
        </w:rPr>
        <w:t xml:space="preserve"> No se transmite de una persona a otra. Los enfermos infectan a los mosquitos desde poco antes de terminar el período febril y durante los primeros 3 a 5 días de </w:t>
      </w:r>
      <w:r w:rsidRPr="002A2F2A">
        <w:rPr>
          <w:rFonts w:ascii="ZapfElliptBT" w:hAnsi="ZapfElliptBT" w:cs="ZapfElliptBT"/>
          <w:color w:val="231F20"/>
          <w:sz w:val="22"/>
          <w:szCs w:val="22"/>
        </w:rPr>
        <w:lastRenderedPageBreak/>
        <w:t>la enfermedad. El mosquito se vuelve infectante de 8 a 12 días después de picar al enfermo y permanece así el resto de su vida (1 mes o más).</w:t>
      </w:r>
    </w:p>
    <w:p w:rsidR="002A2F2A" w:rsidRPr="002A2F2A" w:rsidRDefault="002A2F2A" w:rsidP="009342A0">
      <w:pPr>
        <w:autoSpaceDE w:val="0"/>
        <w:autoSpaceDN w:val="0"/>
        <w:adjustRightInd w:val="0"/>
        <w:jc w:val="both"/>
        <w:rPr>
          <w:rFonts w:ascii="ZapfElliptBT" w:hAnsi="ZapfElliptBT" w:cs="ZapfElliptBT"/>
          <w:b/>
          <w:color w:val="231F20"/>
          <w:sz w:val="22"/>
          <w:szCs w:val="22"/>
        </w:rPr>
      </w:pPr>
      <w:r w:rsidRPr="002A2F2A">
        <w:rPr>
          <w:rFonts w:ascii="ZapfElliptBT" w:hAnsi="ZapfElliptBT" w:cs="ZapfElliptBT"/>
          <w:b/>
          <w:color w:val="231F20"/>
          <w:sz w:val="22"/>
          <w:szCs w:val="22"/>
        </w:rPr>
        <w:t>6. Medidas de control fundamentales:</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a) Notificación, después del diagnóstico de certeza. Además, comunicar los casos sospechosos.</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b) Aislamiento de enfermos por 5 días, para evitar la picadura del mosquito.</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c) No hay tratamiento específico, solo medidas de sostén. Se debe contraindicar la aspirina.</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Se requieren cuidados intensivos en casos graves.</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 xml:space="preserve">d) El control higiénico del ambiente se realiza a través de medidas de control de vectores para disminuir la infestación, o mejor eliminar el mosquito </w:t>
      </w:r>
      <w:r w:rsidRPr="002A2F2A">
        <w:rPr>
          <w:rFonts w:ascii="ZapfElliptBT,Italic" w:hAnsi="ZapfElliptBT,Italic" w:cs="ZapfElliptBT,Italic"/>
          <w:i/>
          <w:iCs/>
          <w:color w:val="231F20"/>
          <w:sz w:val="22"/>
          <w:szCs w:val="22"/>
        </w:rPr>
        <w:t xml:space="preserve">Aedes </w:t>
      </w:r>
      <w:proofErr w:type="spellStart"/>
      <w:r w:rsidRPr="002A2F2A">
        <w:rPr>
          <w:rFonts w:ascii="ZapfElliptBT,Italic" w:hAnsi="ZapfElliptBT,Italic" w:cs="ZapfElliptBT,Italic"/>
          <w:i/>
          <w:iCs/>
          <w:color w:val="231F20"/>
          <w:sz w:val="22"/>
          <w:szCs w:val="22"/>
        </w:rPr>
        <w:t>aegypti</w:t>
      </w:r>
      <w:proofErr w:type="spellEnd"/>
      <w:r w:rsidRPr="002A2F2A">
        <w:rPr>
          <w:rFonts w:ascii="ZapfElliptBT,Italic" w:hAnsi="ZapfElliptBT,Italic" w:cs="ZapfElliptBT,Italic"/>
          <w:i/>
          <w:iCs/>
          <w:color w:val="231F20"/>
          <w:sz w:val="22"/>
          <w:szCs w:val="22"/>
        </w:rPr>
        <w:t>.</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e) No hay vacunas disponibles.</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f) La educación sanitaria debe dirigirse a la erradicación del vector y a la protección o aislamiento de enfermos para evitar que sean picados.</w:t>
      </w:r>
    </w:p>
    <w:p w:rsidR="002A2F2A" w:rsidRPr="002A2F2A" w:rsidRDefault="002A2F2A" w:rsidP="009342A0">
      <w:pPr>
        <w:autoSpaceDE w:val="0"/>
        <w:autoSpaceDN w:val="0"/>
        <w:adjustRightInd w:val="0"/>
        <w:jc w:val="both"/>
        <w:rPr>
          <w:rFonts w:ascii="ZapfElliptBT" w:hAnsi="ZapfElliptBT" w:cs="ZapfElliptBT"/>
          <w:color w:val="231F20"/>
          <w:sz w:val="22"/>
          <w:szCs w:val="22"/>
        </w:rPr>
      </w:pPr>
      <w:r w:rsidRPr="002A2F2A">
        <w:rPr>
          <w:rFonts w:ascii="ZapfElliptBT" w:hAnsi="ZapfElliptBT" w:cs="ZapfElliptBT"/>
          <w:color w:val="231F20"/>
          <w:sz w:val="22"/>
          <w:szCs w:val="22"/>
        </w:rPr>
        <w:t xml:space="preserve">g) Vigilancia epidemiológica. La presencia del anticuerpo </w:t>
      </w:r>
      <w:proofErr w:type="spellStart"/>
      <w:r w:rsidRPr="002A2F2A">
        <w:rPr>
          <w:rFonts w:ascii="ZapfElliptBT" w:hAnsi="ZapfElliptBT" w:cs="ZapfElliptBT"/>
          <w:color w:val="231F20"/>
          <w:sz w:val="22"/>
          <w:szCs w:val="22"/>
        </w:rPr>
        <w:t>IgM</w:t>
      </w:r>
      <w:proofErr w:type="spellEnd"/>
      <w:r w:rsidRPr="002A2F2A">
        <w:rPr>
          <w:rFonts w:ascii="ZapfElliptBT" w:hAnsi="ZapfElliptBT" w:cs="ZapfElliptBT"/>
          <w:color w:val="231F20"/>
          <w:sz w:val="22"/>
          <w:szCs w:val="22"/>
        </w:rPr>
        <w:t>, que denota infección actual o reciente, suele detectarse entre el sexto y séptimo días después de comenzar la enfermedad.</w:t>
      </w:r>
    </w:p>
    <w:p w:rsidR="002A2F2A" w:rsidRPr="002A2F2A" w:rsidRDefault="002A2F2A" w:rsidP="009342A0">
      <w:pPr>
        <w:spacing w:line="259" w:lineRule="auto"/>
        <w:jc w:val="both"/>
        <w:rPr>
          <w:rFonts w:ascii="Arial" w:eastAsiaTheme="minorHAnsi" w:hAnsi="Arial" w:cs="Arial"/>
          <w:b/>
          <w:sz w:val="22"/>
          <w:szCs w:val="22"/>
          <w:lang w:eastAsia="en-US"/>
        </w:rPr>
      </w:pPr>
    </w:p>
    <w:p w:rsidR="002A2F2A" w:rsidRPr="002A2F2A" w:rsidRDefault="002A2F2A" w:rsidP="009342A0">
      <w:pPr>
        <w:spacing w:line="259" w:lineRule="auto"/>
        <w:jc w:val="both"/>
        <w:rPr>
          <w:rFonts w:ascii="Arial" w:eastAsiaTheme="minorHAnsi" w:hAnsi="Arial" w:cs="Arial"/>
          <w:b/>
          <w:sz w:val="22"/>
          <w:szCs w:val="22"/>
          <w:lang w:eastAsia="en-US"/>
        </w:rPr>
      </w:pPr>
      <w:r w:rsidRPr="002A2F2A">
        <w:rPr>
          <w:rFonts w:ascii="Arial" w:eastAsiaTheme="minorHAnsi" w:hAnsi="Arial" w:cs="Arial"/>
          <w:b/>
          <w:sz w:val="22"/>
          <w:szCs w:val="22"/>
          <w:lang w:eastAsia="en-US"/>
        </w:rPr>
        <w:t>Trabajo Independiente</w:t>
      </w:r>
    </w:p>
    <w:p w:rsidR="002A2F2A" w:rsidRDefault="002A2F2A" w:rsidP="009342A0">
      <w:pPr>
        <w:spacing w:after="160" w:line="259" w:lineRule="auto"/>
        <w:jc w:val="both"/>
        <w:rPr>
          <w:rFonts w:ascii="Arial" w:eastAsiaTheme="minorHAnsi" w:hAnsi="Arial" w:cs="Arial"/>
          <w:sz w:val="22"/>
          <w:szCs w:val="22"/>
          <w:lang w:eastAsia="en-US"/>
        </w:rPr>
      </w:pPr>
      <w:r w:rsidRPr="002A2F2A">
        <w:rPr>
          <w:rFonts w:ascii="Arial" w:eastAsiaTheme="minorHAnsi" w:hAnsi="Arial" w:cs="Arial"/>
          <w:sz w:val="22"/>
          <w:szCs w:val="22"/>
          <w:lang w:eastAsia="en-US"/>
        </w:rPr>
        <w:t>Desarrollar las cadenas epidemiológicas de otras enfermedades transmitidas por vectores (Fiebre Amarilla, Fiebre del Nilo Occidental</w:t>
      </w:r>
      <w:r w:rsidR="00094EFF">
        <w:rPr>
          <w:rFonts w:ascii="Arial" w:eastAsiaTheme="minorHAnsi" w:hAnsi="Arial" w:cs="Arial"/>
          <w:sz w:val="22"/>
          <w:szCs w:val="22"/>
          <w:lang w:eastAsia="en-US"/>
        </w:rPr>
        <w:t>.</w:t>
      </w:r>
    </w:p>
    <w:p w:rsidR="00094EFF" w:rsidRPr="006D454C" w:rsidRDefault="00094EFF" w:rsidP="009342A0">
      <w:pPr>
        <w:spacing w:before="120" w:after="120"/>
        <w:jc w:val="both"/>
        <w:rPr>
          <w:rStyle w:val="nfasis"/>
          <w:rFonts w:ascii="Arial" w:hAnsi="Arial" w:cs="Arial"/>
          <w:b/>
          <w:i w:val="0"/>
        </w:rPr>
      </w:pPr>
      <w:r w:rsidRPr="006D454C">
        <w:rPr>
          <w:rStyle w:val="nfasis"/>
          <w:rFonts w:ascii="Arial" w:hAnsi="Arial" w:cs="Arial"/>
          <w:b/>
        </w:rPr>
        <w:t>Bibliografía:</w:t>
      </w:r>
    </w:p>
    <w:p w:rsidR="00094EFF" w:rsidRPr="008A7E47" w:rsidRDefault="00094EFF" w:rsidP="009342A0">
      <w:pPr>
        <w:ind w:left="1080"/>
        <w:jc w:val="both"/>
        <w:rPr>
          <w:rFonts w:ascii="Arial" w:hAnsi="Arial" w:cs="Arial"/>
          <w:b/>
          <w:u w:val="single"/>
        </w:rPr>
      </w:pPr>
      <w:r w:rsidRPr="008A7E47">
        <w:rPr>
          <w:rFonts w:ascii="Arial" w:hAnsi="Arial" w:cs="Arial"/>
          <w:b/>
          <w:u w:val="single"/>
        </w:rPr>
        <w:t>Básica</w:t>
      </w:r>
    </w:p>
    <w:p w:rsidR="00094EFF" w:rsidRPr="00DE4418" w:rsidRDefault="00094EFF" w:rsidP="009342A0">
      <w:pPr>
        <w:ind w:left="60"/>
        <w:jc w:val="both"/>
        <w:rPr>
          <w:rFonts w:ascii="Arial" w:hAnsi="Arial" w:cs="Arial"/>
        </w:rPr>
      </w:pPr>
      <w:r w:rsidRPr="00DE4418">
        <w:rPr>
          <w:rFonts w:ascii="Arial" w:hAnsi="Arial" w:cs="Arial"/>
        </w:rPr>
        <w:t xml:space="preserve"> </w:t>
      </w:r>
    </w:p>
    <w:p w:rsidR="00094EFF" w:rsidRPr="00DE4418" w:rsidRDefault="00094EFF" w:rsidP="009342A0">
      <w:pPr>
        <w:numPr>
          <w:ilvl w:val="0"/>
          <w:numId w:val="9"/>
        </w:numPr>
        <w:jc w:val="both"/>
        <w:rPr>
          <w:rFonts w:ascii="Arial" w:hAnsi="Arial" w:cs="Arial"/>
        </w:rPr>
      </w:pPr>
      <w:r w:rsidRPr="00DE4418">
        <w:rPr>
          <w:rFonts w:ascii="Arial" w:hAnsi="Arial" w:cs="Arial"/>
        </w:rPr>
        <w:t xml:space="preserve">Toledo </w:t>
      </w:r>
      <w:proofErr w:type="spellStart"/>
      <w:r w:rsidRPr="00DE4418">
        <w:rPr>
          <w:rFonts w:ascii="Arial" w:hAnsi="Arial" w:cs="Arial"/>
        </w:rPr>
        <w:t>Curbelo</w:t>
      </w:r>
      <w:proofErr w:type="spellEnd"/>
      <w:r w:rsidRPr="00DE4418">
        <w:rPr>
          <w:rFonts w:ascii="Arial" w:hAnsi="Arial" w:cs="Arial"/>
        </w:rPr>
        <w:t>, G y colaboradores, Fundamentos de Salud Pública. Tomo I y II Editorial Ciencias Médicas, La Habana, 2004.</w:t>
      </w:r>
    </w:p>
    <w:p w:rsidR="00094EFF" w:rsidRPr="00DE4418" w:rsidRDefault="00094EFF" w:rsidP="009342A0">
      <w:pPr>
        <w:numPr>
          <w:ilvl w:val="0"/>
          <w:numId w:val="9"/>
        </w:numPr>
        <w:jc w:val="both"/>
        <w:rPr>
          <w:rFonts w:ascii="Arial" w:hAnsi="Arial" w:cs="Arial"/>
        </w:rPr>
      </w:pPr>
      <w:r w:rsidRPr="00DE4418">
        <w:rPr>
          <w:rFonts w:ascii="Arial" w:hAnsi="Arial" w:cs="Arial"/>
        </w:rPr>
        <w:t xml:space="preserve">Castillo M y colaboradores. Epidemiología. Ed. Pueblo y Educación,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1984.</w:t>
      </w:r>
    </w:p>
    <w:p w:rsidR="00094EFF" w:rsidRDefault="00094EFF" w:rsidP="009342A0">
      <w:pPr>
        <w:numPr>
          <w:ilvl w:val="0"/>
          <w:numId w:val="9"/>
        </w:numPr>
        <w:jc w:val="both"/>
        <w:rPr>
          <w:rFonts w:ascii="Arial" w:hAnsi="Arial" w:cs="Arial"/>
          <w:lang w:val="es-MX"/>
        </w:rPr>
      </w:pPr>
      <w:proofErr w:type="spellStart"/>
      <w:r w:rsidRPr="00DE4418">
        <w:rPr>
          <w:rFonts w:ascii="Arial" w:hAnsi="Arial" w:cs="Arial"/>
        </w:rPr>
        <w:t>Benenson</w:t>
      </w:r>
      <w:proofErr w:type="spellEnd"/>
      <w:r w:rsidRPr="00DE4418">
        <w:rPr>
          <w:rFonts w:ascii="Arial" w:hAnsi="Arial" w:cs="Arial"/>
        </w:rPr>
        <w:t>, Abraham. Control de Enfermedades trasmisibles. Décima octava edición.</w:t>
      </w:r>
      <w:r w:rsidRPr="00DE4418">
        <w:rPr>
          <w:rFonts w:ascii="Arial" w:hAnsi="Arial" w:cs="Arial"/>
          <w:b/>
          <w:u w:val="single"/>
        </w:rPr>
        <w:t xml:space="preserve"> </w:t>
      </w:r>
      <w:r w:rsidRPr="00DE4418">
        <w:rPr>
          <w:rFonts w:ascii="Arial" w:hAnsi="Arial" w:cs="Arial"/>
          <w:lang w:val="es-MX"/>
        </w:rPr>
        <w:t xml:space="preserve">Mauricio Gómez </w:t>
      </w:r>
      <w:proofErr w:type="spellStart"/>
      <w:r w:rsidRPr="00DE4418">
        <w:rPr>
          <w:rFonts w:ascii="Arial" w:hAnsi="Arial" w:cs="Arial"/>
          <w:lang w:val="es-MX"/>
        </w:rPr>
        <w:t>Samudio</w:t>
      </w:r>
      <w:proofErr w:type="spellEnd"/>
      <w:r w:rsidRPr="00DE4418">
        <w:rPr>
          <w:rFonts w:ascii="Arial" w:hAnsi="Arial" w:cs="Arial"/>
          <w:lang w:val="es-MX"/>
        </w:rPr>
        <w:t>. Teoría y Guía práctica para la promoción de la salud. OPS/OMS, 1988.</w:t>
      </w:r>
    </w:p>
    <w:p w:rsidR="00094EFF" w:rsidRPr="008A7E47" w:rsidRDefault="00094EFF" w:rsidP="009342A0">
      <w:pPr>
        <w:numPr>
          <w:ilvl w:val="0"/>
          <w:numId w:val="9"/>
        </w:numPr>
        <w:jc w:val="both"/>
        <w:rPr>
          <w:rFonts w:ascii="Arial" w:hAnsi="Arial" w:cs="Arial"/>
          <w:lang w:val="es-MX"/>
        </w:rPr>
      </w:pPr>
      <w:r w:rsidRPr="008A7E47">
        <w:rPr>
          <w:rFonts w:ascii="Arial" w:hAnsi="Arial" w:cs="Arial"/>
          <w:lang w:val="es-MX"/>
        </w:rPr>
        <w:t xml:space="preserve">Mendoza Rodríguez H. Manual de Técnica y Procedimiento de Higiene y Epidemiologia. </w:t>
      </w:r>
      <w:proofErr w:type="spellStart"/>
      <w:r w:rsidRPr="008A7E47">
        <w:rPr>
          <w:rFonts w:ascii="Arial" w:hAnsi="Arial" w:cs="Arial"/>
          <w:lang w:val="es-MX"/>
        </w:rPr>
        <w:t>Ecimed</w:t>
      </w:r>
      <w:proofErr w:type="spellEnd"/>
      <w:r w:rsidRPr="008A7E47">
        <w:rPr>
          <w:rFonts w:ascii="Arial" w:hAnsi="Arial" w:cs="Arial"/>
          <w:lang w:val="es-MX"/>
        </w:rPr>
        <w:t>. La Habana 2012</w:t>
      </w:r>
      <w:r>
        <w:rPr>
          <w:rFonts w:ascii="Arial" w:hAnsi="Arial" w:cs="Arial"/>
          <w:lang w:val="es-MX"/>
        </w:rPr>
        <w:t>.</w:t>
      </w:r>
    </w:p>
    <w:p w:rsidR="00094EFF" w:rsidRPr="002A2F2A" w:rsidRDefault="00094EFF" w:rsidP="009342A0">
      <w:pPr>
        <w:spacing w:after="160" w:line="259" w:lineRule="auto"/>
        <w:jc w:val="both"/>
        <w:rPr>
          <w:rFonts w:asciiTheme="minorHAnsi" w:eastAsiaTheme="minorHAnsi" w:hAnsiTheme="minorHAnsi" w:cstheme="minorBidi"/>
          <w:sz w:val="22"/>
          <w:szCs w:val="22"/>
          <w:lang w:eastAsia="en-US"/>
        </w:rPr>
      </w:pPr>
    </w:p>
    <w:p w:rsidR="002A2F2A" w:rsidRPr="00E6250A" w:rsidRDefault="002A2F2A" w:rsidP="009342A0">
      <w:pPr>
        <w:jc w:val="both"/>
        <w:rPr>
          <w:rFonts w:ascii="Arial" w:hAnsi="Arial" w:cs="Arial"/>
          <w:b/>
        </w:rPr>
      </w:pPr>
    </w:p>
    <w:p w:rsidR="00E6250A" w:rsidRPr="00E6250A" w:rsidRDefault="00E6250A" w:rsidP="009342A0">
      <w:pPr>
        <w:jc w:val="both"/>
        <w:rPr>
          <w:rFonts w:ascii="Arial" w:hAnsi="Arial" w:cs="Arial"/>
          <w:b/>
        </w:rPr>
      </w:pPr>
    </w:p>
    <w:p w:rsidR="00E6250A" w:rsidRPr="00E6250A" w:rsidRDefault="00E6250A" w:rsidP="009342A0">
      <w:pPr>
        <w:jc w:val="both"/>
        <w:rPr>
          <w:rFonts w:ascii="Arial" w:hAnsi="Arial" w:cs="Arial"/>
          <w:b/>
        </w:rPr>
      </w:pPr>
    </w:p>
    <w:p w:rsidR="00E6250A" w:rsidRPr="00E6250A" w:rsidRDefault="00E6250A" w:rsidP="009342A0">
      <w:pPr>
        <w:jc w:val="both"/>
        <w:rPr>
          <w:rFonts w:ascii="Arial" w:hAnsi="Arial" w:cs="Arial"/>
          <w:b/>
        </w:rPr>
      </w:pPr>
    </w:p>
    <w:p w:rsidR="00E6250A" w:rsidRPr="00E6250A" w:rsidRDefault="00E6250A" w:rsidP="009342A0">
      <w:pPr>
        <w:jc w:val="both"/>
        <w:rPr>
          <w:rFonts w:ascii="Arial" w:hAnsi="Arial" w:cs="Arial"/>
          <w:b/>
        </w:rPr>
      </w:pPr>
    </w:p>
    <w:p w:rsidR="00E6250A" w:rsidRPr="00E6250A" w:rsidRDefault="00E6250A" w:rsidP="009342A0">
      <w:pPr>
        <w:jc w:val="both"/>
        <w:rPr>
          <w:rFonts w:ascii="Arial" w:hAnsi="Arial" w:cs="Arial"/>
          <w:b/>
        </w:rPr>
      </w:pPr>
    </w:p>
    <w:p w:rsidR="00E6250A" w:rsidRPr="00E6250A" w:rsidRDefault="00E6250A" w:rsidP="009342A0">
      <w:pPr>
        <w:jc w:val="both"/>
        <w:rPr>
          <w:rFonts w:ascii="Arial" w:hAnsi="Arial" w:cs="Arial"/>
          <w:b/>
        </w:rPr>
      </w:pPr>
    </w:p>
    <w:p w:rsidR="00F97BDE" w:rsidRPr="00F97BDE" w:rsidRDefault="00F97BDE" w:rsidP="009342A0">
      <w:pPr>
        <w:jc w:val="both"/>
        <w:rPr>
          <w:rFonts w:ascii="Arial" w:hAnsi="Arial" w:cs="Arial"/>
        </w:rPr>
      </w:pPr>
      <w:r w:rsidRPr="00AB121F">
        <w:rPr>
          <w:rFonts w:ascii="Arial" w:hAnsi="Arial" w:cs="Arial"/>
          <w:b/>
        </w:rPr>
        <w:t>4.2 _4.3</w:t>
      </w:r>
      <w:r w:rsidRPr="00F97BDE">
        <w:rPr>
          <w:rFonts w:ascii="Arial" w:hAnsi="Arial" w:cs="Arial"/>
        </w:rPr>
        <w:t xml:space="preserve"> Principales factores de riesgo y su control en las enfermedades no transmisibles</w:t>
      </w:r>
    </w:p>
    <w:p w:rsidR="00F97BDE" w:rsidRPr="00F97BDE" w:rsidRDefault="00F97BDE" w:rsidP="009342A0">
      <w:pPr>
        <w:jc w:val="both"/>
        <w:rPr>
          <w:rFonts w:ascii="Arial" w:hAnsi="Arial" w:cs="Arial"/>
        </w:rPr>
      </w:pPr>
    </w:p>
    <w:p w:rsidR="00F97BDE" w:rsidRPr="00F97BDE" w:rsidRDefault="00F97BDE" w:rsidP="009342A0">
      <w:pPr>
        <w:jc w:val="both"/>
        <w:rPr>
          <w:rFonts w:ascii="Arial" w:hAnsi="Arial" w:cs="Arial"/>
          <w:b/>
        </w:rPr>
      </w:pPr>
      <w:r w:rsidRPr="00F97BDE">
        <w:rPr>
          <w:rFonts w:ascii="Arial" w:hAnsi="Arial" w:cs="Arial"/>
          <w:b/>
        </w:rPr>
        <w:t>Introducción</w:t>
      </w:r>
    </w:p>
    <w:p w:rsidR="00F97BDE" w:rsidRPr="00F97BDE" w:rsidRDefault="00F97BDE" w:rsidP="009342A0">
      <w:pPr>
        <w:jc w:val="both"/>
        <w:rPr>
          <w:rFonts w:ascii="Arial" w:hAnsi="Arial" w:cs="Arial"/>
          <w:b/>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Hay que insistir en que la clasificación de las enfermedades en trasmisibles o no, solo tiene un sentido didáctico, por una razón histórica, ya que no es fácil hacer una separación nítida entre ellas. Así vemos que los métodos utilizados con éxito en el estudio de unas, generalmente podemos aplicarlas a las otras. </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b/>
          <w:snapToGrid w:val="0"/>
          <w:lang w:val="es-ES_tradnl"/>
        </w:rPr>
      </w:pPr>
      <w:r w:rsidRPr="00F97BDE">
        <w:rPr>
          <w:rFonts w:ascii="Arial" w:hAnsi="Arial" w:cs="Arial"/>
          <w:b/>
          <w:snapToGrid w:val="0"/>
          <w:lang w:val="es-ES_tradnl"/>
        </w:rPr>
        <w:t>Sin pretender profundizar en los conceptos, se revisarán algunos aspectos básicos.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8"/>
        </w:numPr>
        <w:spacing w:after="160" w:line="259" w:lineRule="auto"/>
        <w:contextualSpacing/>
        <w:jc w:val="both"/>
        <w:rPr>
          <w:rFonts w:ascii="Arial" w:hAnsi="Arial" w:cs="Arial"/>
          <w:snapToGrid w:val="0"/>
          <w:lang w:val="es-ES_tradnl"/>
        </w:rPr>
      </w:pPr>
      <w:r w:rsidRPr="00F97BDE">
        <w:rPr>
          <w:rFonts w:ascii="Arial" w:hAnsi="Arial" w:cs="Arial"/>
          <w:snapToGrid w:val="0"/>
          <w:lang w:val="es-ES_tradnl"/>
        </w:rPr>
        <w:t xml:space="preserve">Las enfermedades no trasmisibles cobran una mayor importancia en la comunidad a medida que se van controlando las trasmisibles y aumenta la expectativa de vida de la población. </w:t>
      </w:r>
    </w:p>
    <w:p w:rsidR="00F97BDE" w:rsidRPr="00F97BDE" w:rsidRDefault="00F97BDE" w:rsidP="009342A0">
      <w:pPr>
        <w:widowControl w:val="0"/>
        <w:numPr>
          <w:ilvl w:val="0"/>
          <w:numId w:val="18"/>
        </w:numPr>
        <w:spacing w:after="160" w:line="259" w:lineRule="auto"/>
        <w:contextualSpacing/>
        <w:jc w:val="both"/>
        <w:rPr>
          <w:rFonts w:ascii="Arial" w:hAnsi="Arial" w:cs="Arial"/>
          <w:snapToGrid w:val="0"/>
          <w:lang w:val="es-ES_tradnl"/>
        </w:rPr>
      </w:pPr>
      <w:r w:rsidRPr="00F97BDE">
        <w:rPr>
          <w:rFonts w:ascii="Arial" w:hAnsi="Arial" w:cs="Arial"/>
          <w:snapToGrid w:val="0"/>
          <w:lang w:val="es-ES_tradnl"/>
        </w:rPr>
        <w:t>Una gran proporción de ellas aparece más en los adultos, sobre todo después de los cuarenta años de edad.</w:t>
      </w:r>
    </w:p>
    <w:p w:rsidR="00F97BDE" w:rsidRPr="00F97BDE" w:rsidRDefault="00F97BDE" w:rsidP="009342A0">
      <w:pPr>
        <w:widowControl w:val="0"/>
        <w:numPr>
          <w:ilvl w:val="0"/>
          <w:numId w:val="18"/>
        </w:numPr>
        <w:spacing w:after="160" w:line="259" w:lineRule="auto"/>
        <w:contextualSpacing/>
        <w:jc w:val="both"/>
        <w:rPr>
          <w:rFonts w:ascii="Arial" w:hAnsi="Arial" w:cs="Arial"/>
          <w:snapToGrid w:val="0"/>
          <w:lang w:val="es-ES_tradnl"/>
        </w:rPr>
      </w:pPr>
      <w:r w:rsidRPr="00F97BDE">
        <w:rPr>
          <w:rFonts w:ascii="Arial" w:hAnsi="Arial" w:cs="Arial"/>
          <w:snapToGrid w:val="0"/>
          <w:lang w:val="es-ES_tradnl"/>
        </w:rPr>
        <w:t xml:space="preserve">Se reitera también génesis </w:t>
      </w:r>
      <w:proofErr w:type="spellStart"/>
      <w:r w:rsidRPr="00F97BDE">
        <w:rPr>
          <w:rFonts w:ascii="Arial" w:hAnsi="Arial" w:cs="Arial"/>
          <w:snapToGrid w:val="0"/>
          <w:lang w:val="es-ES_tradnl"/>
        </w:rPr>
        <w:t>multicausal</w:t>
      </w:r>
      <w:proofErr w:type="spellEnd"/>
      <w:r w:rsidRPr="00F97BDE">
        <w:rPr>
          <w:rFonts w:ascii="Arial" w:hAnsi="Arial" w:cs="Arial"/>
          <w:snapToGrid w:val="0"/>
          <w:lang w:val="es-ES_tradnl"/>
        </w:rPr>
        <w:t xml:space="preserve"> y </w:t>
      </w:r>
      <w:proofErr w:type="spellStart"/>
      <w:r w:rsidRPr="00F97BDE">
        <w:rPr>
          <w:rFonts w:ascii="Arial" w:hAnsi="Arial" w:cs="Arial"/>
          <w:snapToGrid w:val="0"/>
          <w:lang w:val="es-ES_tradnl"/>
        </w:rPr>
        <w:t>pluricausal</w:t>
      </w:r>
      <w:proofErr w:type="spellEnd"/>
      <w:r w:rsidRPr="00F97BDE">
        <w:rPr>
          <w:rFonts w:ascii="Arial" w:hAnsi="Arial" w:cs="Arial"/>
          <w:snapToGrid w:val="0"/>
          <w:lang w:val="es-ES_tradnl"/>
        </w:rPr>
        <w:t xml:space="preserve"> de estas enfermedades.</w:t>
      </w:r>
    </w:p>
    <w:p w:rsidR="00F97BDE" w:rsidRPr="00F97BDE" w:rsidRDefault="00F97BDE" w:rsidP="009342A0">
      <w:pPr>
        <w:widowControl w:val="0"/>
        <w:numPr>
          <w:ilvl w:val="0"/>
          <w:numId w:val="18"/>
        </w:numPr>
        <w:spacing w:after="160" w:line="259" w:lineRule="auto"/>
        <w:contextualSpacing/>
        <w:jc w:val="both"/>
        <w:rPr>
          <w:rFonts w:ascii="Arial" w:hAnsi="Arial" w:cs="Arial"/>
          <w:snapToGrid w:val="0"/>
          <w:lang w:val="es-ES_tradnl"/>
        </w:rPr>
      </w:pPr>
      <w:r w:rsidRPr="00F97BDE">
        <w:rPr>
          <w:rFonts w:ascii="Arial" w:hAnsi="Arial" w:cs="Arial"/>
          <w:snapToGrid w:val="0"/>
          <w:lang w:val="es-ES_tradnl"/>
        </w:rPr>
        <w:t>Para el enfoque epidemiológico de las enfermedades no trasmisibles se tendrá en cuenta un grupo de aspectos relacionados con el proceso  salud – enfermedad en grupo de población, como son los siguientes: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9"/>
        </w:numPr>
        <w:tabs>
          <w:tab w:val="left" w:pos="360"/>
        </w:tabs>
        <w:spacing w:after="160" w:line="259" w:lineRule="auto"/>
        <w:contextualSpacing/>
        <w:jc w:val="both"/>
        <w:rPr>
          <w:rFonts w:ascii="Arial" w:hAnsi="Arial" w:cs="Arial"/>
          <w:snapToGrid w:val="0"/>
          <w:lang w:val="es-ES_tradnl"/>
        </w:rPr>
      </w:pPr>
      <w:r w:rsidRPr="00F97BDE">
        <w:rPr>
          <w:rFonts w:ascii="Arial" w:hAnsi="Arial" w:cs="Arial"/>
          <w:snapToGrid w:val="0"/>
          <w:lang w:val="es-ES_tradnl"/>
        </w:rPr>
        <w:t>La epidemiología de estos procesos estará dirigida al estudio de una población sana y de su fracción enferma.</w:t>
      </w:r>
    </w:p>
    <w:p w:rsidR="00F97BDE" w:rsidRPr="00F97BDE" w:rsidRDefault="00F97BDE" w:rsidP="009342A0">
      <w:pPr>
        <w:widowControl w:val="0"/>
        <w:numPr>
          <w:ilvl w:val="0"/>
          <w:numId w:val="19"/>
        </w:numPr>
        <w:tabs>
          <w:tab w:val="left" w:pos="360"/>
        </w:tabs>
        <w:spacing w:after="160" w:line="259" w:lineRule="auto"/>
        <w:contextualSpacing/>
        <w:jc w:val="both"/>
        <w:rPr>
          <w:rFonts w:ascii="Arial" w:hAnsi="Arial" w:cs="Arial"/>
          <w:snapToGrid w:val="0"/>
          <w:lang w:val="es-ES_tradnl"/>
        </w:rPr>
      </w:pPr>
      <w:r w:rsidRPr="00F97BDE">
        <w:rPr>
          <w:rFonts w:ascii="Arial" w:hAnsi="Arial" w:cs="Arial"/>
          <w:snapToGrid w:val="0"/>
          <w:lang w:val="es-ES_tradnl"/>
        </w:rPr>
        <w:t>En esta población se consideran los riesgos (posibilidades de enfermar) en términos probabilísticos.</w:t>
      </w:r>
    </w:p>
    <w:p w:rsidR="00F97BDE" w:rsidRPr="00F97BDE" w:rsidRDefault="00F97BDE" w:rsidP="009342A0">
      <w:pPr>
        <w:widowControl w:val="0"/>
        <w:numPr>
          <w:ilvl w:val="0"/>
          <w:numId w:val="19"/>
        </w:numPr>
        <w:tabs>
          <w:tab w:val="left" w:pos="360"/>
        </w:tabs>
        <w:spacing w:after="160" w:line="259" w:lineRule="auto"/>
        <w:contextualSpacing/>
        <w:jc w:val="both"/>
        <w:rPr>
          <w:rFonts w:ascii="Arial" w:hAnsi="Arial" w:cs="Arial"/>
          <w:snapToGrid w:val="0"/>
          <w:lang w:val="es-ES_tradnl"/>
        </w:rPr>
      </w:pPr>
      <w:r w:rsidRPr="00F97BDE">
        <w:rPr>
          <w:rFonts w:ascii="Arial" w:hAnsi="Arial" w:cs="Arial"/>
          <w:snapToGrid w:val="0"/>
          <w:lang w:val="es-ES_tradnl"/>
        </w:rPr>
        <w:t xml:space="preserve"> En el estudio de estos procesos es aplicable el método epidemiológico.</w:t>
      </w:r>
    </w:p>
    <w:p w:rsidR="00F97BDE" w:rsidRPr="00F97BDE" w:rsidRDefault="00F97BDE" w:rsidP="009342A0">
      <w:pPr>
        <w:widowControl w:val="0"/>
        <w:numPr>
          <w:ilvl w:val="0"/>
          <w:numId w:val="19"/>
        </w:numPr>
        <w:tabs>
          <w:tab w:val="left" w:pos="360"/>
        </w:tabs>
        <w:spacing w:after="160" w:line="259" w:lineRule="auto"/>
        <w:contextualSpacing/>
        <w:jc w:val="both"/>
        <w:rPr>
          <w:rFonts w:ascii="Arial" w:hAnsi="Arial" w:cs="Arial"/>
          <w:snapToGrid w:val="0"/>
          <w:lang w:val="es-ES_tradnl"/>
        </w:rPr>
      </w:pPr>
      <w:r w:rsidRPr="00F97BDE">
        <w:rPr>
          <w:rFonts w:ascii="Arial" w:hAnsi="Arial" w:cs="Arial"/>
          <w:snapToGrid w:val="0"/>
          <w:lang w:val="es-ES_tradnl"/>
        </w:rPr>
        <w:t>Se continuará empleando el concepto de triada ecología con factores primarios o esenciales del ambiente cuyo equilibrio o adaptación equivale a salud y su desequilibrio o adaptación a enfermedad.</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tabs>
          <w:tab w:val="left" w:pos="720"/>
          <w:tab w:val="left" w:pos="780"/>
        </w:tabs>
        <w:jc w:val="both"/>
        <w:rPr>
          <w:rFonts w:ascii="Arial" w:hAnsi="Arial" w:cs="Arial"/>
          <w:b/>
          <w:snapToGrid w:val="0"/>
          <w:lang w:val="es-ES_tradnl"/>
        </w:rPr>
      </w:pPr>
      <w:r w:rsidRPr="00F97BDE">
        <w:rPr>
          <w:rFonts w:ascii="Arial" w:hAnsi="Arial" w:cs="Arial"/>
          <w:b/>
          <w:caps/>
          <w:snapToGrid w:val="0"/>
          <w:lang w:val="es-ES_tradnl"/>
        </w:rPr>
        <w:t>Enfermedades no</w:t>
      </w:r>
      <w:r w:rsidRPr="00F97BDE">
        <w:rPr>
          <w:rFonts w:ascii="Arial" w:hAnsi="Arial" w:cs="Arial"/>
          <w:b/>
          <w:snapToGrid w:val="0"/>
          <w:lang w:val="es-ES_tradnl"/>
        </w:rPr>
        <w:t xml:space="preserve"> TRASMISIBLES: CONCEPTO</w:t>
      </w:r>
    </w:p>
    <w:p w:rsidR="00F97BDE" w:rsidRPr="00F97BDE" w:rsidRDefault="00F97BDE" w:rsidP="009342A0">
      <w:pPr>
        <w:widowControl w:val="0"/>
        <w:numPr>
          <w:ilvl w:val="12"/>
          <w:numId w:val="0"/>
        </w:numPr>
        <w:ind w:left="60"/>
        <w:jc w:val="both"/>
        <w:rPr>
          <w:rFonts w:ascii="Arial" w:hAnsi="Arial" w:cs="Arial"/>
          <w:snapToGrid w:val="0"/>
          <w:lang w:val="es-ES_tradnl"/>
        </w:rPr>
      </w:pPr>
      <w:r w:rsidRPr="00F97BDE">
        <w:rPr>
          <w:rFonts w:ascii="Arial" w:hAnsi="Arial" w:cs="Arial"/>
          <w:snapToGrid w:val="0"/>
          <w:lang w:val="es-ES_tradnl"/>
        </w:rPr>
        <w:t xml:space="preserve"> </w:t>
      </w:r>
    </w:p>
    <w:p w:rsidR="00F97BDE" w:rsidRPr="00F97BDE" w:rsidRDefault="00F97BDE" w:rsidP="009342A0">
      <w:pPr>
        <w:widowControl w:val="0"/>
        <w:numPr>
          <w:ilvl w:val="12"/>
          <w:numId w:val="0"/>
        </w:numPr>
        <w:ind w:left="60"/>
        <w:jc w:val="both"/>
        <w:rPr>
          <w:rFonts w:ascii="Arial" w:hAnsi="Arial" w:cs="Arial"/>
          <w:snapToGrid w:val="0"/>
          <w:lang w:val="es-ES_tradnl"/>
        </w:rPr>
      </w:pPr>
      <w:r w:rsidRPr="00F97BDE">
        <w:rPr>
          <w:rFonts w:ascii="Arial" w:hAnsi="Arial" w:cs="Arial"/>
          <w:b/>
          <w:snapToGrid w:val="0"/>
          <w:lang w:val="es-ES_tradnl"/>
        </w:rPr>
        <w:t xml:space="preserve">Enfermedades No Transmisibles. </w:t>
      </w:r>
      <w:r w:rsidRPr="00F97BDE">
        <w:rPr>
          <w:rFonts w:ascii="Arial" w:hAnsi="Arial" w:cs="Arial"/>
          <w:snapToGrid w:val="0"/>
          <w:lang w:val="es-ES_tradnl"/>
        </w:rPr>
        <w:t>Son enfermedades o lesiones donde no se conocen agentes biológicos como causa determinada o necesaria específica y que por consiguiente no se trasmiten de una persona a otra. Ellas, una vez diagnosticadas, generalmente se padecen durante muchos años, por lo que necesitan un control periódico y tratamiento durante el resto de la vida. Por ese motivo, también se conocen como crónicas no trasmisibles.</w:t>
      </w:r>
    </w:p>
    <w:p w:rsidR="00F97BDE" w:rsidRPr="00F97BDE" w:rsidRDefault="00F97BDE" w:rsidP="009342A0">
      <w:pPr>
        <w:widowControl w:val="0"/>
        <w:numPr>
          <w:ilvl w:val="12"/>
          <w:numId w:val="0"/>
        </w:numPr>
        <w:ind w:left="60"/>
        <w:jc w:val="both"/>
        <w:rPr>
          <w:rFonts w:ascii="Arial" w:hAnsi="Arial" w:cs="Arial"/>
          <w:snapToGrid w:val="0"/>
          <w:lang w:val="es-ES_tradnl"/>
        </w:rPr>
      </w:pPr>
    </w:p>
    <w:p w:rsidR="00F97BDE" w:rsidRPr="00F97BDE" w:rsidRDefault="00F97BDE" w:rsidP="009342A0">
      <w:pPr>
        <w:widowControl w:val="0"/>
        <w:numPr>
          <w:ilvl w:val="12"/>
          <w:numId w:val="0"/>
        </w:numPr>
        <w:ind w:left="60"/>
        <w:jc w:val="both"/>
        <w:rPr>
          <w:rFonts w:ascii="Arial" w:hAnsi="Arial" w:cs="Arial"/>
          <w:snapToGrid w:val="0"/>
          <w:lang w:val="es-ES_tradnl"/>
        </w:rPr>
      </w:pPr>
    </w:p>
    <w:p w:rsidR="00F97BDE" w:rsidRPr="00F97BDE" w:rsidRDefault="00F97BDE" w:rsidP="009342A0">
      <w:pPr>
        <w:widowControl w:val="0"/>
        <w:numPr>
          <w:ilvl w:val="12"/>
          <w:numId w:val="0"/>
        </w:numPr>
        <w:ind w:left="60"/>
        <w:jc w:val="both"/>
        <w:rPr>
          <w:rFonts w:ascii="Arial" w:hAnsi="Arial" w:cs="Arial"/>
          <w:snapToGrid w:val="0"/>
          <w:lang w:val="es-ES_tradnl"/>
        </w:rPr>
      </w:pPr>
      <w:r w:rsidRPr="00F97BDE">
        <w:rPr>
          <w:rFonts w:ascii="Arial" w:hAnsi="Arial" w:cs="Arial"/>
          <w:snapToGrid w:val="0"/>
          <w:lang w:val="es-ES_tradnl"/>
        </w:rPr>
        <w:t xml:space="preserve">En este grupo habitualmente se incluyen las que también se conocen como </w:t>
      </w:r>
      <w:r w:rsidRPr="00F97BDE">
        <w:rPr>
          <w:rFonts w:ascii="Arial" w:hAnsi="Arial" w:cs="Arial"/>
          <w:b/>
          <w:snapToGrid w:val="0"/>
          <w:lang w:val="es-ES_tradnl"/>
        </w:rPr>
        <w:t>lesiones u otros daños a la salud</w:t>
      </w:r>
      <w:r w:rsidRPr="00F97BDE">
        <w:rPr>
          <w:rFonts w:ascii="Arial" w:hAnsi="Arial" w:cs="Arial"/>
          <w:snapToGrid w:val="0"/>
          <w:lang w:val="es-ES_tradnl"/>
        </w:rPr>
        <w:t>, que son las producidas por agentes físicos o químicos: accidentes, intoxicaciones por productos químicos, suicidios y otras.</w:t>
      </w:r>
    </w:p>
    <w:p w:rsidR="00F97BDE" w:rsidRPr="00F97BDE" w:rsidRDefault="00F97BDE" w:rsidP="009342A0">
      <w:pPr>
        <w:widowControl w:val="0"/>
        <w:numPr>
          <w:ilvl w:val="12"/>
          <w:numId w:val="0"/>
        </w:numPr>
        <w:ind w:left="60"/>
        <w:jc w:val="both"/>
        <w:rPr>
          <w:rFonts w:ascii="Arial" w:hAnsi="Arial" w:cs="Arial"/>
          <w:snapToGrid w:val="0"/>
          <w:lang w:val="es-ES_tradnl"/>
        </w:rPr>
      </w:pPr>
    </w:p>
    <w:p w:rsidR="00F97BDE" w:rsidRPr="00F97BDE" w:rsidRDefault="00F97BDE" w:rsidP="009342A0">
      <w:pPr>
        <w:widowControl w:val="0"/>
        <w:tabs>
          <w:tab w:val="left" w:pos="720"/>
          <w:tab w:val="left" w:pos="780"/>
        </w:tabs>
        <w:jc w:val="both"/>
        <w:rPr>
          <w:rFonts w:ascii="Arial" w:hAnsi="Arial" w:cs="Arial"/>
          <w:b/>
          <w:snapToGrid w:val="0"/>
          <w:lang w:val="es-ES_tradnl"/>
        </w:rPr>
      </w:pPr>
      <w:r w:rsidRPr="00F97BDE">
        <w:rPr>
          <w:rFonts w:ascii="Arial" w:hAnsi="Arial" w:cs="Arial"/>
          <w:b/>
          <w:snapToGrid w:val="0"/>
          <w:lang w:val="es-ES_tradnl"/>
        </w:rPr>
        <w:t>EL PROCESO DE SALUD – ENFERMEDAD EN LAS ENFERMEDADES NO TRASMISIBLES.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Al igual que en todas las enfermedades, se partirá de la triada ecológica: </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sz w:val="32"/>
          <w:szCs w:val="32"/>
          <w:lang w:val="es-ES_tradnl"/>
        </w:rPr>
      </w:pPr>
      <w:r w:rsidRPr="00F97BDE">
        <w:rPr>
          <w:rFonts w:ascii="Arial" w:hAnsi="Arial" w:cs="Arial"/>
          <w:snapToGrid w:val="0"/>
          <w:sz w:val="32"/>
          <w:szCs w:val="32"/>
          <w:lang w:val="es-ES_tradnl"/>
        </w:rPr>
        <w:t>Agente – Ambiente – Huésped susceptible.</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Cuando se rompe el equilibrio (</w:t>
      </w:r>
      <w:r w:rsidRPr="00F97BDE">
        <w:rPr>
          <w:rFonts w:ascii="Arial" w:hAnsi="Arial" w:cs="Arial"/>
          <w:b/>
          <w:snapToGrid w:val="0"/>
          <w:lang w:val="es-ES_tradnl"/>
        </w:rPr>
        <w:t>desadaptación</w:t>
      </w:r>
      <w:r w:rsidRPr="00F97BDE">
        <w:rPr>
          <w:rFonts w:ascii="Arial" w:hAnsi="Arial" w:cs="Arial"/>
          <w:snapToGrid w:val="0"/>
          <w:lang w:val="es-ES_tradnl"/>
        </w:rPr>
        <w:t xml:space="preserve">) se va pasando hacia lo que se conoce como enfermedad. </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A diferencia de lo estudiado en las enfermedades trasmisibles, aquí casi nunca se encuentra un agente determinante o causa necesaria. </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En las no trasmisibles es más fácil entender y aplicar el concepto de </w:t>
      </w:r>
      <w:proofErr w:type="spellStart"/>
      <w:r w:rsidRPr="00F97BDE">
        <w:rPr>
          <w:rFonts w:ascii="Arial" w:hAnsi="Arial" w:cs="Arial"/>
          <w:snapToGrid w:val="0"/>
          <w:lang w:val="es-ES_tradnl"/>
        </w:rPr>
        <w:t>multicausalidad</w:t>
      </w:r>
      <w:proofErr w:type="spellEnd"/>
      <w:r w:rsidRPr="00F97BDE">
        <w:rPr>
          <w:rFonts w:ascii="Arial" w:hAnsi="Arial" w:cs="Arial"/>
          <w:snapToGrid w:val="0"/>
          <w:lang w:val="es-ES_tradnl"/>
        </w:rPr>
        <w:t xml:space="preserve">, </w:t>
      </w:r>
      <w:proofErr w:type="spellStart"/>
      <w:r w:rsidRPr="00F97BDE">
        <w:rPr>
          <w:rFonts w:ascii="Arial" w:hAnsi="Arial" w:cs="Arial"/>
          <w:snapToGrid w:val="0"/>
          <w:lang w:val="es-ES_tradnl"/>
        </w:rPr>
        <w:t>pluricausalidad</w:t>
      </w:r>
      <w:proofErr w:type="spellEnd"/>
      <w:r w:rsidRPr="00F97BDE">
        <w:rPr>
          <w:rFonts w:ascii="Arial" w:hAnsi="Arial" w:cs="Arial"/>
          <w:snapToGrid w:val="0"/>
          <w:lang w:val="es-ES_tradnl"/>
        </w:rPr>
        <w:t xml:space="preserve"> o </w:t>
      </w:r>
      <w:proofErr w:type="spellStart"/>
      <w:r w:rsidRPr="00F97BDE">
        <w:rPr>
          <w:rFonts w:ascii="Arial" w:hAnsi="Arial" w:cs="Arial"/>
          <w:snapToGrid w:val="0"/>
          <w:lang w:val="es-ES_tradnl"/>
        </w:rPr>
        <w:t>multifactorialidad</w:t>
      </w:r>
      <w:proofErr w:type="spellEnd"/>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 Se reconoce que ninguna enfermedad tiene una causa única.</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De acuerdo a lo anterior, los agentes estarían representados por los </w:t>
      </w:r>
      <w:r w:rsidRPr="00F97BDE">
        <w:rPr>
          <w:rFonts w:ascii="Arial" w:hAnsi="Arial" w:cs="Arial"/>
          <w:b/>
          <w:snapToGrid w:val="0"/>
          <w:lang w:val="es-ES_tradnl"/>
        </w:rPr>
        <w:t>factores de riesgo</w:t>
      </w:r>
      <w:r w:rsidRPr="00F97BDE">
        <w:rPr>
          <w:rFonts w:ascii="Arial" w:hAnsi="Arial" w:cs="Arial"/>
          <w:snapToGrid w:val="0"/>
          <w:lang w:val="es-ES_tradnl"/>
        </w:rPr>
        <w:t>, que sumados o individualmente pueden favorecer la aparición y desarrollo de la enfermedad.</w:t>
      </w: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 En la práctica, </w:t>
      </w:r>
      <w:r w:rsidRPr="00F97BDE">
        <w:rPr>
          <w:rFonts w:ascii="Arial" w:hAnsi="Arial" w:cs="Arial"/>
          <w:b/>
          <w:snapToGrid w:val="0"/>
          <w:lang w:val="es-ES_tradnl"/>
        </w:rPr>
        <w:t>los factores de riesgo</w:t>
      </w:r>
      <w:r w:rsidRPr="00F97BDE">
        <w:rPr>
          <w:rFonts w:ascii="Arial" w:hAnsi="Arial" w:cs="Arial"/>
          <w:snapToGrid w:val="0"/>
          <w:lang w:val="es-ES_tradnl"/>
        </w:rPr>
        <w:t xml:space="preserve"> pudieran ser considerados como sus </w:t>
      </w:r>
      <w:r w:rsidRPr="00F97BDE">
        <w:rPr>
          <w:rFonts w:ascii="Arial" w:hAnsi="Arial" w:cs="Arial"/>
          <w:b/>
          <w:snapToGrid w:val="0"/>
          <w:lang w:val="es-ES_tradnl"/>
        </w:rPr>
        <w:t>agentes causales</w:t>
      </w:r>
      <w:r w:rsidRPr="00F97BDE">
        <w:rPr>
          <w:rFonts w:ascii="Arial" w:hAnsi="Arial" w:cs="Arial"/>
          <w:snapToGrid w:val="0"/>
          <w:lang w:val="es-ES_tradnl"/>
        </w:rPr>
        <w:t>, hasta que no se demuestre lo contrario.</w:t>
      </w: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Todas estas múltiples causas actúan sobre los huéspedes susceptibles. </w:t>
      </w: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Una adaptación positiva es salud y la negativa es enfermedad.</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Al comenzar la enfermedad, transcurren los períodos o etapas conocidas;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4"/>
        </w:numPr>
        <w:spacing w:after="160" w:line="259" w:lineRule="auto"/>
        <w:jc w:val="both"/>
        <w:rPr>
          <w:rFonts w:ascii="Arial" w:hAnsi="Arial" w:cs="Arial"/>
          <w:snapToGrid w:val="0"/>
          <w:lang w:val="es-ES_tradnl"/>
        </w:rPr>
      </w:pPr>
      <w:r w:rsidRPr="00F97BDE">
        <w:rPr>
          <w:rFonts w:ascii="Arial" w:hAnsi="Arial" w:cs="Arial"/>
          <w:b/>
          <w:snapToGrid w:val="0"/>
          <w:lang w:val="es-ES_tradnl"/>
        </w:rPr>
        <w:t>Período asintomático o de incubación:</w:t>
      </w:r>
      <w:r w:rsidRPr="00F97BDE">
        <w:rPr>
          <w:rFonts w:ascii="Arial" w:hAnsi="Arial" w:cs="Arial"/>
          <w:snapToGrid w:val="0"/>
          <w:lang w:val="es-ES_tradnl"/>
        </w:rPr>
        <w:t xml:space="preserve"> También se le llama período de latencia. Se extiende desde la ruptura del equilibrio hasta que aparecen los primeros síntomas y signos de la enfermedad. No es más o menos fijo como en las trasmisibles, sino muy variable y generalmente prolongado. A veces es difícil de detectar.</w:t>
      </w:r>
    </w:p>
    <w:p w:rsidR="00F97BDE" w:rsidRPr="00F97BDE" w:rsidRDefault="00F97BDE" w:rsidP="009342A0">
      <w:pPr>
        <w:widowControl w:val="0"/>
        <w:numPr>
          <w:ilvl w:val="0"/>
          <w:numId w:val="14"/>
        </w:numPr>
        <w:spacing w:after="160" w:line="259" w:lineRule="auto"/>
        <w:jc w:val="both"/>
        <w:rPr>
          <w:rFonts w:ascii="Arial" w:hAnsi="Arial" w:cs="Arial"/>
          <w:snapToGrid w:val="0"/>
          <w:lang w:val="es-ES_tradnl"/>
        </w:rPr>
      </w:pPr>
      <w:r w:rsidRPr="00F97BDE">
        <w:rPr>
          <w:rFonts w:ascii="Arial" w:hAnsi="Arial" w:cs="Arial"/>
          <w:b/>
          <w:snapToGrid w:val="0"/>
          <w:lang w:val="es-ES_tradnl"/>
        </w:rPr>
        <w:t>Período prodrómico:</w:t>
      </w:r>
      <w:r w:rsidRPr="00F97BDE">
        <w:rPr>
          <w:rFonts w:ascii="Arial" w:hAnsi="Arial" w:cs="Arial"/>
          <w:snapToGrid w:val="0"/>
          <w:lang w:val="es-ES_tradnl"/>
        </w:rPr>
        <w:t xml:space="preserve"> Aparecen manifestaciones inespecíficas generales o vagas. A veces solo se detectan por métodos de laboratorio u otras investigaciones.</w:t>
      </w:r>
    </w:p>
    <w:p w:rsidR="00F97BDE" w:rsidRPr="00F97BDE" w:rsidRDefault="00F97BDE" w:rsidP="009342A0">
      <w:pPr>
        <w:widowControl w:val="0"/>
        <w:numPr>
          <w:ilvl w:val="0"/>
          <w:numId w:val="14"/>
        </w:numPr>
        <w:spacing w:after="160" w:line="259" w:lineRule="auto"/>
        <w:jc w:val="both"/>
        <w:rPr>
          <w:rFonts w:ascii="Arial" w:hAnsi="Arial" w:cs="Arial"/>
          <w:snapToGrid w:val="0"/>
          <w:lang w:val="es-ES_tradnl"/>
        </w:rPr>
      </w:pPr>
      <w:r w:rsidRPr="00F97BDE">
        <w:rPr>
          <w:rFonts w:ascii="Arial" w:hAnsi="Arial" w:cs="Arial"/>
          <w:b/>
          <w:snapToGrid w:val="0"/>
          <w:lang w:val="es-ES_tradnl"/>
        </w:rPr>
        <w:t>Período de estado:</w:t>
      </w:r>
      <w:r w:rsidRPr="00F97BDE">
        <w:rPr>
          <w:rFonts w:ascii="Arial" w:hAnsi="Arial" w:cs="Arial"/>
          <w:snapToGrid w:val="0"/>
          <w:lang w:val="es-ES_tradnl"/>
        </w:rPr>
        <w:t xml:space="preserve"> La enfermedad se manifiesta por los síntomas y signos que la caracterizan. Por ejemplo, en la Diabetes Mellitus las hiperglicemia, glucosuria, polifagia, polidipsia. Es frecuente el debut clínico a través de una complicación, como ocurre en las cardiopatías isquémicas y debutan como infarto del    miocardio.</w:t>
      </w:r>
    </w:p>
    <w:p w:rsidR="00F97BDE" w:rsidRPr="00F97BDE" w:rsidRDefault="00F97BDE" w:rsidP="009342A0">
      <w:pPr>
        <w:widowControl w:val="0"/>
        <w:numPr>
          <w:ilvl w:val="0"/>
          <w:numId w:val="14"/>
        </w:numPr>
        <w:spacing w:after="160" w:line="259" w:lineRule="auto"/>
        <w:jc w:val="both"/>
        <w:rPr>
          <w:rFonts w:ascii="Arial" w:hAnsi="Arial" w:cs="Arial"/>
          <w:snapToGrid w:val="0"/>
          <w:lang w:val="es-ES_tradnl"/>
        </w:rPr>
      </w:pPr>
      <w:r w:rsidRPr="00F97BDE">
        <w:rPr>
          <w:rFonts w:ascii="Arial" w:hAnsi="Arial" w:cs="Arial"/>
          <w:b/>
          <w:snapToGrid w:val="0"/>
          <w:lang w:val="es-ES_tradnl"/>
        </w:rPr>
        <w:t>Período final o terminal:</w:t>
      </w:r>
      <w:r w:rsidRPr="00F97BDE">
        <w:rPr>
          <w:rFonts w:ascii="Arial" w:hAnsi="Arial" w:cs="Arial"/>
          <w:snapToGrid w:val="0"/>
          <w:lang w:val="es-ES_tradnl"/>
        </w:rPr>
        <w:t xml:space="preserve"> En la mayoría de los casos evolucionan hacia la cronicidad y dejan lesiones o no, así como también secuelas. También puede evolucionar hacia la agravación de sus síntomas, hasta la muerte. En algunas de ellas, la enfermedad puede entrar en franca declaración, convalecencia y curación. Lógicamente, en ellas no existe el período de transmisibilidad.</w:t>
      </w:r>
    </w:p>
    <w:p w:rsidR="00F97BDE" w:rsidRPr="00F97BDE" w:rsidRDefault="00F97BDE" w:rsidP="009342A0">
      <w:pPr>
        <w:widowControl w:val="0"/>
        <w:jc w:val="both"/>
        <w:rPr>
          <w:rFonts w:ascii="Arial" w:hAnsi="Arial" w:cs="Arial"/>
          <w:snapToGrid w:val="0"/>
          <w:lang w:val="es-ES_tradnl"/>
        </w:rPr>
      </w:pPr>
    </w:p>
    <w:p w:rsidR="00F97BDE" w:rsidRPr="00F97BDE" w:rsidRDefault="00F80086" w:rsidP="009342A0">
      <w:pPr>
        <w:widowControl w:val="0"/>
        <w:tabs>
          <w:tab w:val="left" w:pos="720"/>
        </w:tabs>
        <w:jc w:val="both"/>
        <w:rPr>
          <w:rFonts w:ascii="Arial" w:hAnsi="Arial" w:cs="Arial"/>
          <w:b/>
          <w:snapToGrid w:val="0"/>
          <w:lang w:val="es-ES_tradnl"/>
        </w:rPr>
      </w:pPr>
      <w:r>
        <w:rPr>
          <w:rFonts w:ascii="Arial" w:hAnsi="Arial" w:cs="Arial"/>
          <w:b/>
          <w:snapToGrid w:val="0"/>
          <w:lang w:val="es-ES_tradnl"/>
        </w:rPr>
        <w:t xml:space="preserve">4.3 </w:t>
      </w:r>
      <w:r w:rsidR="00F97BDE" w:rsidRPr="00F97BDE">
        <w:rPr>
          <w:rFonts w:ascii="Arial" w:hAnsi="Arial" w:cs="Arial"/>
          <w:b/>
          <w:snapToGrid w:val="0"/>
          <w:lang w:val="es-ES_tradnl"/>
        </w:rPr>
        <w:t>LOS FACTORES DE RIESGO.</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El enfoque de riesgo por su importancia en las enfermedades no trasmisibles, aquí lo trataremos brevemente:</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b/>
          <w:snapToGrid w:val="0"/>
          <w:lang w:val="es-ES_tradnl"/>
        </w:rPr>
        <w:t xml:space="preserve">Riesgo </w:t>
      </w:r>
      <w:r w:rsidRPr="00F97BDE">
        <w:rPr>
          <w:rFonts w:ascii="Arial" w:hAnsi="Arial" w:cs="Arial"/>
          <w:snapToGrid w:val="0"/>
          <w:lang w:val="es-ES_tradnl"/>
        </w:rPr>
        <w:t xml:space="preserve">es la probabilidad de que daños a la salud incluso la muerte puedan </w:t>
      </w:r>
      <w:r w:rsidRPr="00F97BDE">
        <w:rPr>
          <w:rFonts w:ascii="Arial" w:hAnsi="Arial" w:cs="Arial"/>
          <w:snapToGrid w:val="0"/>
          <w:lang w:val="es-ES_tradnl"/>
        </w:rPr>
        <w:lastRenderedPageBreak/>
        <w:t>aparecer luego de determinado tiempo de exposición a un peligro. Expresa proximidad de un daño, o que este pueda o no suceder. Se considera un término cuantitativo, medible, contable.</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0"/>
        </w:numPr>
        <w:tabs>
          <w:tab w:val="left" w:pos="360"/>
        </w:tabs>
        <w:spacing w:after="160" w:line="259" w:lineRule="auto"/>
        <w:jc w:val="both"/>
        <w:rPr>
          <w:rFonts w:ascii="Arial" w:hAnsi="Arial" w:cs="Arial"/>
          <w:snapToGrid w:val="0"/>
          <w:lang w:val="es-ES_tradnl"/>
        </w:rPr>
      </w:pPr>
      <w:r w:rsidRPr="00F97BDE">
        <w:rPr>
          <w:rFonts w:ascii="Arial" w:hAnsi="Arial" w:cs="Arial"/>
          <w:snapToGrid w:val="0"/>
          <w:lang w:val="es-ES_tradnl"/>
        </w:rPr>
        <w:t>La contaminación atmosférica es un riesgo para que un individuo padezca asma bronquial o cáncer de pulmón.</w:t>
      </w:r>
    </w:p>
    <w:p w:rsidR="00F97BDE" w:rsidRPr="00F97BDE" w:rsidRDefault="00F97BDE" w:rsidP="009342A0">
      <w:pPr>
        <w:widowControl w:val="0"/>
        <w:numPr>
          <w:ilvl w:val="0"/>
          <w:numId w:val="10"/>
        </w:numPr>
        <w:tabs>
          <w:tab w:val="left" w:pos="360"/>
        </w:tabs>
        <w:spacing w:after="160" w:line="259" w:lineRule="auto"/>
        <w:jc w:val="both"/>
        <w:rPr>
          <w:rFonts w:ascii="Arial" w:hAnsi="Arial" w:cs="Arial"/>
          <w:snapToGrid w:val="0"/>
          <w:lang w:val="es-ES_tradnl"/>
        </w:rPr>
      </w:pPr>
      <w:r w:rsidRPr="00F97BDE">
        <w:rPr>
          <w:rFonts w:ascii="Arial" w:hAnsi="Arial" w:cs="Arial"/>
          <w:snapToGrid w:val="0"/>
          <w:lang w:val="es-ES_tradnl"/>
        </w:rPr>
        <w:t>El tránsito es una avenida es un riesgo para que las personas sufran un accidente de tránsito.</w:t>
      </w:r>
    </w:p>
    <w:p w:rsidR="00F97BDE" w:rsidRPr="00F97BDE" w:rsidRDefault="00F97BDE" w:rsidP="009342A0">
      <w:pPr>
        <w:widowControl w:val="0"/>
        <w:numPr>
          <w:ilvl w:val="0"/>
          <w:numId w:val="10"/>
        </w:numPr>
        <w:tabs>
          <w:tab w:val="left" w:pos="360"/>
        </w:tabs>
        <w:spacing w:after="160" w:line="259" w:lineRule="auto"/>
        <w:jc w:val="both"/>
        <w:rPr>
          <w:rFonts w:ascii="Arial" w:hAnsi="Arial" w:cs="Arial"/>
          <w:snapToGrid w:val="0"/>
          <w:lang w:val="es-ES_tradnl"/>
        </w:rPr>
      </w:pPr>
      <w:r w:rsidRPr="00F97BDE">
        <w:rPr>
          <w:rFonts w:ascii="Arial" w:hAnsi="Arial" w:cs="Arial"/>
          <w:snapToGrid w:val="0"/>
          <w:lang w:val="es-ES_tradnl"/>
        </w:rPr>
        <w:t>Estas situaciones pueden producir la enfermedad o el daño, pero no lo producirían si el individuo no se expone a ellos.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b/>
          <w:snapToGrid w:val="0"/>
          <w:u w:val="single"/>
          <w:lang w:val="es-ES_tradnl"/>
        </w:rPr>
        <w:t>Factor de riesgo</w:t>
      </w:r>
      <w:r w:rsidRPr="00F97BDE">
        <w:rPr>
          <w:rFonts w:ascii="Arial" w:hAnsi="Arial" w:cs="Arial"/>
          <w:snapToGrid w:val="0"/>
          <w:u w:val="single"/>
          <w:lang w:val="es-ES_tradnl"/>
        </w:rPr>
        <w:t xml:space="preserve">  </w:t>
      </w:r>
      <w:r w:rsidRPr="00F97BDE">
        <w:rPr>
          <w:rFonts w:ascii="Arial" w:hAnsi="Arial" w:cs="Arial"/>
          <w:snapToGrid w:val="0"/>
          <w:lang w:val="es-ES_tradnl"/>
        </w:rPr>
        <w:t xml:space="preserve"> es un atributo o característica que confiere al individuo un grado variable de susceptibilidad para contraer la enfermedad o alteración de la salud. Es toda variable relacionada estadísticamente con el acontecimiento estudiado. En fin, es la susceptibilidad individual en términos probabilísticos.</w:t>
      </w: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Cualquier fenómeno físico, químico, biológico o social, o alguna enfermedad anterior al efecto que se está estudiando, por su presencia o ausencia esté relacionado con la enfermedad investigada es un factor de riesgo.</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No obstante, algunos autores también definen los factores de riesgo como “Agentes causales” mientras no se demuestre lo contrario.</w:t>
      </w: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Para hablar de factor de riesgo tienen que existir ciertos hábitos, rasgos o características asociadas con un incremento medible de la susceptibilidad, para que se desarrolle una enfermedad en su forma prematura.</w:t>
      </w:r>
    </w:p>
    <w:p w:rsidR="00F97BDE" w:rsidRPr="00F97BDE" w:rsidRDefault="00F97BDE" w:rsidP="009342A0">
      <w:pPr>
        <w:widowControl w:val="0"/>
        <w:numPr>
          <w:ilvl w:val="0"/>
          <w:numId w:val="10"/>
        </w:numPr>
        <w:tabs>
          <w:tab w:val="left" w:pos="360"/>
        </w:tabs>
        <w:spacing w:after="160" w:line="259" w:lineRule="auto"/>
        <w:jc w:val="both"/>
        <w:rPr>
          <w:rFonts w:ascii="Arial" w:hAnsi="Arial" w:cs="Arial"/>
          <w:snapToGrid w:val="0"/>
          <w:lang w:val="es-ES_tradnl"/>
        </w:rPr>
      </w:pPr>
      <w:r w:rsidRPr="00F97BDE">
        <w:rPr>
          <w:rFonts w:ascii="Arial" w:hAnsi="Arial" w:cs="Arial"/>
          <w:snapToGrid w:val="0"/>
          <w:lang w:val="es-ES_tradnl"/>
        </w:rPr>
        <w:t>La contaminación atmosférica es un riesgo, mientras que la exposición prolongada a la atmósfera contaminada es el factor de riesgo.</w:t>
      </w:r>
    </w:p>
    <w:p w:rsidR="00F97BDE" w:rsidRPr="00F97BDE" w:rsidRDefault="00F97BDE" w:rsidP="009342A0">
      <w:pPr>
        <w:widowControl w:val="0"/>
        <w:numPr>
          <w:ilvl w:val="0"/>
          <w:numId w:val="10"/>
        </w:numPr>
        <w:tabs>
          <w:tab w:val="left" w:pos="360"/>
        </w:tabs>
        <w:spacing w:after="160" w:line="259" w:lineRule="auto"/>
        <w:jc w:val="both"/>
        <w:rPr>
          <w:rFonts w:ascii="Arial" w:hAnsi="Arial" w:cs="Arial"/>
          <w:snapToGrid w:val="0"/>
          <w:lang w:val="es-ES_tradnl"/>
        </w:rPr>
      </w:pPr>
      <w:r w:rsidRPr="00F97BDE">
        <w:rPr>
          <w:rFonts w:ascii="Arial" w:hAnsi="Arial" w:cs="Arial"/>
          <w:snapToGrid w:val="0"/>
          <w:lang w:val="es-ES_tradnl"/>
        </w:rPr>
        <w:t>El tránsito en una avenida es un riesgo, pero la ingestión de bebidas alcohólicas por el conductor de vehículos es un factor de riesgo.</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Estos conceptos son muy importantes, ya que el control de los factores de riesgo posibilita retardar o evitar la aparición de las enfermedades.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A continuación enumeraremos </w:t>
      </w:r>
      <w:r w:rsidRPr="00F97BDE">
        <w:rPr>
          <w:rFonts w:ascii="Arial" w:hAnsi="Arial" w:cs="Arial"/>
          <w:snapToGrid w:val="0"/>
          <w:u w:val="single"/>
          <w:lang w:val="es-ES_tradnl"/>
        </w:rPr>
        <w:t>algunos factores de riesgo más frecuentes para algunas enfermedades no trasmisibles: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0"/>
        </w:numPr>
        <w:tabs>
          <w:tab w:val="left" w:pos="360"/>
        </w:tabs>
        <w:spacing w:after="160" w:line="259" w:lineRule="auto"/>
        <w:jc w:val="both"/>
        <w:rPr>
          <w:rFonts w:ascii="Arial" w:hAnsi="Arial" w:cs="Arial"/>
          <w:b/>
          <w:snapToGrid w:val="0"/>
          <w:lang w:val="es-ES_tradnl"/>
        </w:rPr>
      </w:pPr>
      <w:r w:rsidRPr="00F97BDE">
        <w:rPr>
          <w:rFonts w:ascii="Arial" w:hAnsi="Arial" w:cs="Arial"/>
          <w:b/>
          <w:snapToGrid w:val="0"/>
          <w:lang w:val="es-ES_tradnl"/>
        </w:rPr>
        <w:t>Enfermedades Cardiovasculares.</w:t>
      </w:r>
    </w:p>
    <w:p w:rsidR="00F97BDE" w:rsidRPr="00F97BDE" w:rsidRDefault="00F97BDE" w:rsidP="009342A0">
      <w:pPr>
        <w:widowControl w:val="0"/>
        <w:tabs>
          <w:tab w:val="left" w:pos="360"/>
        </w:tabs>
        <w:ind w:left="360"/>
        <w:jc w:val="both"/>
        <w:rPr>
          <w:rFonts w:ascii="Arial" w:hAnsi="Arial" w:cs="Arial"/>
          <w:b/>
          <w:snapToGrid w:val="0"/>
          <w:lang w:val="es-ES_tradnl"/>
        </w:rPr>
      </w:pPr>
    </w:p>
    <w:p w:rsidR="00F97BDE" w:rsidRPr="00F97BDE" w:rsidRDefault="00F97BDE" w:rsidP="009342A0">
      <w:pPr>
        <w:widowControl w:val="0"/>
        <w:numPr>
          <w:ilvl w:val="0"/>
          <w:numId w:val="11"/>
        </w:numPr>
        <w:tabs>
          <w:tab w:val="left" w:pos="587"/>
          <w:tab w:val="left" w:pos="700"/>
        </w:tabs>
        <w:spacing w:after="160" w:line="259" w:lineRule="auto"/>
        <w:ind w:left="247" w:hanging="20"/>
        <w:jc w:val="both"/>
        <w:rPr>
          <w:rFonts w:ascii="Arial" w:hAnsi="Arial" w:cs="Arial"/>
          <w:snapToGrid w:val="0"/>
          <w:lang w:val="es-ES_tradnl"/>
        </w:rPr>
      </w:pPr>
      <w:r w:rsidRPr="00F97BDE">
        <w:rPr>
          <w:rFonts w:ascii="Arial" w:hAnsi="Arial" w:cs="Arial"/>
          <w:snapToGrid w:val="0"/>
          <w:lang w:val="es-ES_tradnl"/>
        </w:rPr>
        <w:t>Hipercolesterolemia (generalmente por ingestión de grasas sobrenaturales)</w:t>
      </w:r>
    </w:p>
    <w:p w:rsidR="00F97BDE" w:rsidRPr="00F97BDE" w:rsidRDefault="00F97BDE" w:rsidP="009342A0">
      <w:pPr>
        <w:widowControl w:val="0"/>
        <w:tabs>
          <w:tab w:val="left" w:pos="587"/>
          <w:tab w:val="left" w:pos="700"/>
        </w:tabs>
        <w:ind w:left="247"/>
        <w:jc w:val="both"/>
        <w:rPr>
          <w:rFonts w:ascii="Arial" w:hAnsi="Arial" w:cs="Arial"/>
          <w:snapToGrid w:val="0"/>
          <w:lang w:val="es-ES_tradnl"/>
        </w:rPr>
      </w:pPr>
    </w:p>
    <w:p w:rsidR="00F97BDE" w:rsidRPr="00F97BDE" w:rsidRDefault="00F97BDE" w:rsidP="009342A0">
      <w:pPr>
        <w:widowControl w:val="0"/>
        <w:numPr>
          <w:ilvl w:val="0"/>
          <w:numId w:val="11"/>
        </w:numPr>
        <w:tabs>
          <w:tab w:val="left" w:pos="587"/>
          <w:tab w:val="left" w:pos="700"/>
        </w:tabs>
        <w:spacing w:after="160" w:line="259" w:lineRule="auto"/>
        <w:ind w:left="247" w:hanging="20"/>
        <w:jc w:val="both"/>
        <w:rPr>
          <w:rFonts w:ascii="Arial" w:hAnsi="Arial" w:cs="Arial"/>
          <w:snapToGrid w:val="0"/>
          <w:lang w:val="es-ES_tradnl"/>
        </w:rPr>
      </w:pPr>
      <w:r w:rsidRPr="00F97BDE">
        <w:rPr>
          <w:rFonts w:ascii="Arial" w:hAnsi="Arial" w:cs="Arial"/>
          <w:snapToGrid w:val="0"/>
          <w:lang w:val="es-ES_tradnl"/>
        </w:rPr>
        <w:t>Hipertensión arterial</w:t>
      </w:r>
    </w:p>
    <w:p w:rsidR="00F97BDE" w:rsidRPr="00F97BDE" w:rsidRDefault="00F97BDE" w:rsidP="009342A0">
      <w:pPr>
        <w:widowControl w:val="0"/>
        <w:numPr>
          <w:ilvl w:val="0"/>
          <w:numId w:val="11"/>
        </w:numPr>
        <w:tabs>
          <w:tab w:val="left" w:pos="587"/>
          <w:tab w:val="left" w:pos="700"/>
        </w:tabs>
        <w:spacing w:after="160" w:line="259" w:lineRule="auto"/>
        <w:ind w:left="247" w:hanging="20"/>
        <w:jc w:val="both"/>
        <w:rPr>
          <w:rFonts w:ascii="Arial" w:hAnsi="Arial" w:cs="Arial"/>
          <w:snapToGrid w:val="0"/>
          <w:lang w:val="es-ES_tradnl"/>
        </w:rPr>
      </w:pPr>
      <w:r w:rsidRPr="00F97BDE">
        <w:rPr>
          <w:rFonts w:ascii="Arial" w:hAnsi="Arial" w:cs="Arial"/>
          <w:snapToGrid w:val="0"/>
          <w:lang w:val="es-ES_tradnl"/>
        </w:rPr>
        <w:lastRenderedPageBreak/>
        <w:t>Hábito de fumar</w:t>
      </w:r>
    </w:p>
    <w:p w:rsidR="00F97BDE" w:rsidRPr="00F97BDE" w:rsidRDefault="00F97BDE" w:rsidP="009342A0">
      <w:pPr>
        <w:widowControl w:val="0"/>
        <w:numPr>
          <w:ilvl w:val="0"/>
          <w:numId w:val="11"/>
        </w:numPr>
        <w:tabs>
          <w:tab w:val="left" w:pos="587"/>
          <w:tab w:val="left" w:pos="700"/>
        </w:tabs>
        <w:spacing w:after="160" w:line="259" w:lineRule="auto"/>
        <w:ind w:left="247" w:hanging="20"/>
        <w:jc w:val="both"/>
        <w:rPr>
          <w:rFonts w:ascii="Arial" w:hAnsi="Arial" w:cs="Arial"/>
          <w:snapToGrid w:val="0"/>
          <w:lang w:val="es-ES_tradnl"/>
        </w:rPr>
      </w:pPr>
      <w:r w:rsidRPr="00F97BDE">
        <w:rPr>
          <w:rFonts w:ascii="Arial" w:hAnsi="Arial" w:cs="Arial"/>
          <w:snapToGrid w:val="0"/>
          <w:lang w:val="es-ES_tradnl"/>
        </w:rPr>
        <w:t>Sedentarismo</w:t>
      </w:r>
    </w:p>
    <w:p w:rsidR="00F97BDE" w:rsidRPr="00F97BDE" w:rsidRDefault="00F97BDE" w:rsidP="009342A0">
      <w:pPr>
        <w:widowControl w:val="0"/>
        <w:numPr>
          <w:ilvl w:val="0"/>
          <w:numId w:val="11"/>
        </w:numPr>
        <w:tabs>
          <w:tab w:val="left" w:pos="587"/>
          <w:tab w:val="left" w:pos="700"/>
        </w:tabs>
        <w:spacing w:after="160" w:line="259" w:lineRule="auto"/>
        <w:ind w:left="247" w:hanging="20"/>
        <w:jc w:val="both"/>
        <w:rPr>
          <w:rFonts w:ascii="Arial" w:hAnsi="Arial" w:cs="Arial"/>
          <w:snapToGrid w:val="0"/>
          <w:lang w:val="es-ES_tradnl"/>
        </w:rPr>
      </w:pPr>
      <w:r w:rsidRPr="00F97BDE">
        <w:rPr>
          <w:rFonts w:ascii="Arial" w:hAnsi="Arial" w:cs="Arial"/>
          <w:snapToGrid w:val="0"/>
          <w:lang w:val="es-ES_tradnl"/>
        </w:rPr>
        <w:t>Obesidad</w:t>
      </w:r>
    </w:p>
    <w:p w:rsidR="00F97BDE" w:rsidRPr="00F97BDE" w:rsidRDefault="00F97BDE" w:rsidP="009342A0">
      <w:pPr>
        <w:widowControl w:val="0"/>
        <w:numPr>
          <w:ilvl w:val="0"/>
          <w:numId w:val="11"/>
        </w:numPr>
        <w:tabs>
          <w:tab w:val="left" w:pos="587"/>
          <w:tab w:val="left" w:pos="700"/>
        </w:tabs>
        <w:spacing w:after="160" w:line="259" w:lineRule="auto"/>
        <w:ind w:left="247" w:hanging="20"/>
        <w:jc w:val="both"/>
        <w:rPr>
          <w:rFonts w:ascii="Arial" w:hAnsi="Arial" w:cs="Arial"/>
          <w:snapToGrid w:val="0"/>
          <w:lang w:val="es-ES_tradnl"/>
        </w:rPr>
      </w:pPr>
      <w:r w:rsidRPr="00F97BDE">
        <w:rPr>
          <w:rFonts w:ascii="Arial" w:hAnsi="Arial" w:cs="Arial"/>
          <w:snapToGrid w:val="0"/>
          <w:lang w:val="es-ES_tradnl"/>
        </w:rPr>
        <w:t>Estrés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0"/>
        </w:numPr>
        <w:tabs>
          <w:tab w:val="left" w:pos="360"/>
        </w:tabs>
        <w:spacing w:after="160" w:line="259" w:lineRule="auto"/>
        <w:jc w:val="both"/>
        <w:rPr>
          <w:rFonts w:ascii="Arial" w:hAnsi="Arial" w:cs="Arial"/>
          <w:snapToGrid w:val="0"/>
          <w:lang w:val="pt-BR"/>
        </w:rPr>
      </w:pPr>
      <w:proofErr w:type="spellStart"/>
      <w:r w:rsidRPr="00F97BDE">
        <w:rPr>
          <w:rFonts w:ascii="Arial" w:hAnsi="Arial" w:cs="Arial"/>
          <w:b/>
          <w:snapToGrid w:val="0"/>
          <w:lang w:val="pt-BR"/>
        </w:rPr>
        <w:t>Enfermedades</w:t>
      </w:r>
      <w:proofErr w:type="spellEnd"/>
      <w:r w:rsidRPr="00F97BDE">
        <w:rPr>
          <w:rFonts w:ascii="Arial" w:hAnsi="Arial" w:cs="Arial"/>
          <w:b/>
          <w:snapToGrid w:val="0"/>
          <w:lang w:val="pt-BR"/>
        </w:rPr>
        <w:t xml:space="preserve"> cerebrovasculares.</w:t>
      </w:r>
      <w:r w:rsidRPr="00F97BDE">
        <w:rPr>
          <w:rFonts w:ascii="Arial" w:hAnsi="Arial" w:cs="Arial"/>
          <w:snapToGrid w:val="0"/>
          <w:lang w:val="pt-BR"/>
        </w:rPr>
        <w:t xml:space="preserve"> (</w:t>
      </w:r>
      <w:proofErr w:type="spellStart"/>
      <w:r w:rsidRPr="00F97BDE">
        <w:rPr>
          <w:rFonts w:ascii="Arial" w:hAnsi="Arial" w:cs="Arial"/>
          <w:snapToGrid w:val="0"/>
          <w:lang w:val="pt-BR"/>
        </w:rPr>
        <w:t>Trombosis</w:t>
      </w:r>
      <w:proofErr w:type="spellEnd"/>
      <w:r w:rsidRPr="00F97BDE">
        <w:rPr>
          <w:rFonts w:ascii="Arial" w:hAnsi="Arial" w:cs="Arial"/>
          <w:snapToGrid w:val="0"/>
          <w:lang w:val="pt-BR"/>
        </w:rPr>
        <w:t>, embolia, hemorragia)</w:t>
      </w:r>
    </w:p>
    <w:p w:rsidR="00F97BDE" w:rsidRPr="00F97BDE" w:rsidRDefault="00F97BDE" w:rsidP="009342A0">
      <w:pPr>
        <w:widowControl w:val="0"/>
        <w:tabs>
          <w:tab w:val="left" w:pos="360"/>
        </w:tabs>
        <w:ind w:left="360"/>
        <w:jc w:val="both"/>
        <w:rPr>
          <w:rFonts w:ascii="Arial" w:hAnsi="Arial" w:cs="Arial"/>
          <w:snapToGrid w:val="0"/>
          <w:lang w:val="pt-BR"/>
        </w:rPr>
      </w:pP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Hipertensión arterial</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Arteriosclerosis</w:t>
      </w:r>
    </w:p>
    <w:p w:rsidR="00F97BDE" w:rsidRPr="00F97BDE" w:rsidRDefault="00F97BDE" w:rsidP="009342A0">
      <w:pPr>
        <w:widowControl w:val="0"/>
        <w:ind w:left="284"/>
        <w:jc w:val="both"/>
        <w:rPr>
          <w:rFonts w:ascii="Arial" w:hAnsi="Arial" w:cs="Arial"/>
          <w:snapToGrid w:val="0"/>
          <w:lang w:val="es-ES_tradnl"/>
        </w:rPr>
      </w:pPr>
    </w:p>
    <w:p w:rsidR="00F97BDE" w:rsidRPr="00F97BDE" w:rsidRDefault="00F97BDE" w:rsidP="009342A0">
      <w:pPr>
        <w:widowControl w:val="0"/>
        <w:numPr>
          <w:ilvl w:val="0"/>
          <w:numId w:val="10"/>
        </w:numPr>
        <w:tabs>
          <w:tab w:val="left" w:pos="360"/>
        </w:tabs>
        <w:spacing w:after="160" w:line="259" w:lineRule="auto"/>
        <w:jc w:val="both"/>
        <w:rPr>
          <w:rFonts w:ascii="Arial" w:hAnsi="Arial" w:cs="Arial"/>
          <w:b/>
          <w:snapToGrid w:val="0"/>
          <w:lang w:val="es-ES_tradnl"/>
        </w:rPr>
      </w:pPr>
      <w:r w:rsidRPr="00F97BDE">
        <w:rPr>
          <w:rFonts w:ascii="Arial" w:hAnsi="Arial" w:cs="Arial"/>
          <w:b/>
          <w:snapToGrid w:val="0"/>
          <w:lang w:val="es-ES_tradnl"/>
        </w:rPr>
        <w:t>Cáncer de pulmón</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Hábito de fumar</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Exposición a contaminantes atmosféricos.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0"/>
        </w:numPr>
        <w:tabs>
          <w:tab w:val="left" w:pos="360"/>
        </w:tabs>
        <w:spacing w:after="160" w:line="259" w:lineRule="auto"/>
        <w:jc w:val="both"/>
        <w:rPr>
          <w:rFonts w:ascii="Arial" w:hAnsi="Arial" w:cs="Arial"/>
          <w:b/>
          <w:snapToGrid w:val="0"/>
          <w:lang w:val="es-ES_tradnl"/>
        </w:rPr>
      </w:pPr>
      <w:r w:rsidRPr="00F97BDE">
        <w:rPr>
          <w:rFonts w:ascii="Arial" w:hAnsi="Arial" w:cs="Arial"/>
          <w:b/>
          <w:snapToGrid w:val="0"/>
          <w:lang w:val="es-ES_tradnl"/>
        </w:rPr>
        <w:t>Diabetes Mellitus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Antecedentes familiares</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Obesidad</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0"/>
        </w:numPr>
        <w:tabs>
          <w:tab w:val="left" w:pos="360"/>
        </w:tabs>
        <w:spacing w:after="160" w:line="259" w:lineRule="auto"/>
        <w:jc w:val="both"/>
        <w:rPr>
          <w:rFonts w:ascii="Arial" w:hAnsi="Arial" w:cs="Arial"/>
          <w:b/>
          <w:snapToGrid w:val="0"/>
          <w:lang w:val="es-ES_tradnl"/>
        </w:rPr>
      </w:pPr>
      <w:r w:rsidRPr="00F97BDE">
        <w:rPr>
          <w:rFonts w:ascii="Arial" w:hAnsi="Arial" w:cs="Arial"/>
          <w:b/>
          <w:snapToGrid w:val="0"/>
          <w:lang w:val="es-ES_tradnl"/>
        </w:rPr>
        <w:t>Asma bronquial</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Antecedentes familiares</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Bronquitis a repetición</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Exposición a alérgenos</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Permanencia en zonas climáticas adversas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0"/>
        </w:numPr>
        <w:tabs>
          <w:tab w:val="left" w:pos="360"/>
        </w:tabs>
        <w:spacing w:after="160" w:line="259" w:lineRule="auto"/>
        <w:jc w:val="both"/>
        <w:rPr>
          <w:rFonts w:ascii="Arial" w:hAnsi="Arial" w:cs="Arial"/>
          <w:b/>
          <w:snapToGrid w:val="0"/>
          <w:lang w:val="es-ES_tradnl"/>
        </w:rPr>
      </w:pPr>
      <w:r w:rsidRPr="00F97BDE">
        <w:rPr>
          <w:rFonts w:ascii="Arial" w:hAnsi="Arial" w:cs="Arial"/>
          <w:b/>
          <w:snapToGrid w:val="0"/>
          <w:lang w:val="es-ES_tradnl"/>
        </w:rPr>
        <w:t>Accidentes de tránsito</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Consumo de bebidas alcohólicas por el conductor</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Consumo de tranquilizantes o antihistamínicos</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 xml:space="preserve">Defectos visuales del conductor </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Problemas del pavimento.</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lastRenderedPageBreak/>
        <w:t>Problemas técnicos de los vehículos</w:t>
      </w:r>
    </w:p>
    <w:p w:rsidR="00F97BDE" w:rsidRPr="00F97BDE" w:rsidRDefault="00F97BDE" w:rsidP="009342A0">
      <w:pPr>
        <w:widowControl w:val="0"/>
        <w:numPr>
          <w:ilvl w:val="0"/>
          <w:numId w:val="12"/>
        </w:numPr>
        <w:tabs>
          <w:tab w:val="left" w:pos="644"/>
        </w:tabs>
        <w:spacing w:after="160" w:line="259" w:lineRule="auto"/>
        <w:ind w:left="360" w:hanging="76"/>
        <w:jc w:val="both"/>
        <w:rPr>
          <w:rFonts w:ascii="Arial" w:hAnsi="Arial" w:cs="Arial"/>
          <w:snapToGrid w:val="0"/>
          <w:lang w:val="es-ES_tradnl"/>
        </w:rPr>
      </w:pPr>
      <w:r w:rsidRPr="00F97BDE">
        <w:rPr>
          <w:rFonts w:ascii="Arial" w:hAnsi="Arial" w:cs="Arial"/>
          <w:snapToGrid w:val="0"/>
          <w:lang w:val="es-ES_tradnl"/>
        </w:rPr>
        <w:t>Distracción o falta de pericia del conductor</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0"/>
        </w:numPr>
        <w:tabs>
          <w:tab w:val="left" w:pos="360"/>
        </w:tabs>
        <w:spacing w:after="160" w:line="259" w:lineRule="auto"/>
        <w:jc w:val="both"/>
        <w:rPr>
          <w:rFonts w:ascii="Arial" w:hAnsi="Arial" w:cs="Arial"/>
          <w:b/>
          <w:snapToGrid w:val="0"/>
          <w:lang w:val="es-ES_tradnl"/>
        </w:rPr>
      </w:pPr>
      <w:r w:rsidRPr="00F97BDE">
        <w:rPr>
          <w:rFonts w:ascii="Arial" w:hAnsi="Arial" w:cs="Arial"/>
          <w:b/>
          <w:snapToGrid w:val="0"/>
          <w:lang w:val="es-ES_tradnl"/>
        </w:rPr>
        <w:t>Suicidio</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3"/>
        </w:numPr>
        <w:tabs>
          <w:tab w:val="left" w:pos="648"/>
        </w:tabs>
        <w:spacing w:after="160" w:line="259" w:lineRule="auto"/>
        <w:ind w:left="360" w:hanging="72"/>
        <w:jc w:val="both"/>
        <w:rPr>
          <w:rFonts w:ascii="Arial" w:hAnsi="Arial" w:cs="Arial"/>
          <w:snapToGrid w:val="0"/>
          <w:lang w:val="es-ES_tradnl"/>
        </w:rPr>
      </w:pPr>
      <w:r w:rsidRPr="00F97BDE">
        <w:rPr>
          <w:rFonts w:ascii="Arial" w:hAnsi="Arial" w:cs="Arial"/>
          <w:snapToGrid w:val="0"/>
          <w:lang w:val="es-ES_tradnl"/>
        </w:rPr>
        <w:t>Antecedentes de intentos suicidas personales o familiares.</w:t>
      </w:r>
    </w:p>
    <w:p w:rsidR="00F97BDE" w:rsidRPr="00F97BDE" w:rsidRDefault="00F97BDE" w:rsidP="009342A0">
      <w:pPr>
        <w:widowControl w:val="0"/>
        <w:numPr>
          <w:ilvl w:val="0"/>
          <w:numId w:val="13"/>
        </w:numPr>
        <w:tabs>
          <w:tab w:val="left" w:pos="648"/>
        </w:tabs>
        <w:spacing w:after="160" w:line="259" w:lineRule="auto"/>
        <w:ind w:left="360" w:hanging="72"/>
        <w:jc w:val="both"/>
        <w:rPr>
          <w:rFonts w:ascii="Arial" w:hAnsi="Arial" w:cs="Arial"/>
          <w:snapToGrid w:val="0"/>
          <w:lang w:val="es-ES_tradnl"/>
        </w:rPr>
      </w:pPr>
      <w:r w:rsidRPr="00F97BDE">
        <w:rPr>
          <w:rFonts w:ascii="Arial" w:hAnsi="Arial" w:cs="Arial"/>
          <w:snapToGrid w:val="0"/>
          <w:lang w:val="es-ES_tradnl"/>
        </w:rPr>
        <w:t>Depresión</w:t>
      </w:r>
    </w:p>
    <w:p w:rsidR="00F97BDE" w:rsidRPr="00F97BDE" w:rsidRDefault="00F97BDE" w:rsidP="009342A0">
      <w:pPr>
        <w:widowControl w:val="0"/>
        <w:numPr>
          <w:ilvl w:val="0"/>
          <w:numId w:val="13"/>
        </w:numPr>
        <w:tabs>
          <w:tab w:val="left" w:pos="648"/>
        </w:tabs>
        <w:spacing w:after="160" w:line="259" w:lineRule="auto"/>
        <w:ind w:left="360" w:hanging="72"/>
        <w:jc w:val="both"/>
        <w:rPr>
          <w:rFonts w:ascii="Arial" w:hAnsi="Arial" w:cs="Arial"/>
          <w:snapToGrid w:val="0"/>
          <w:lang w:val="es-ES_tradnl"/>
        </w:rPr>
      </w:pPr>
      <w:r w:rsidRPr="00F97BDE">
        <w:rPr>
          <w:rFonts w:ascii="Arial" w:hAnsi="Arial" w:cs="Arial"/>
          <w:snapToGrid w:val="0"/>
          <w:lang w:val="es-ES_tradnl"/>
        </w:rPr>
        <w:t>Personas sin apoyo o atención familiar</w:t>
      </w:r>
    </w:p>
    <w:p w:rsidR="00F97BDE" w:rsidRPr="00F97BDE" w:rsidRDefault="00F97BDE" w:rsidP="009342A0">
      <w:pPr>
        <w:widowControl w:val="0"/>
        <w:numPr>
          <w:ilvl w:val="0"/>
          <w:numId w:val="13"/>
        </w:numPr>
        <w:tabs>
          <w:tab w:val="left" w:pos="648"/>
        </w:tabs>
        <w:spacing w:after="160" w:line="259" w:lineRule="auto"/>
        <w:ind w:left="360" w:hanging="72"/>
        <w:jc w:val="both"/>
        <w:rPr>
          <w:rFonts w:ascii="Arial" w:hAnsi="Arial" w:cs="Arial"/>
          <w:snapToGrid w:val="0"/>
          <w:lang w:val="es-ES_tradnl"/>
        </w:rPr>
      </w:pPr>
      <w:r w:rsidRPr="00F97BDE">
        <w:rPr>
          <w:rFonts w:ascii="Arial" w:hAnsi="Arial" w:cs="Arial"/>
          <w:snapToGrid w:val="0"/>
          <w:lang w:val="es-ES_tradnl"/>
        </w:rPr>
        <w:t>Enfermos crónicos invalidados</w:t>
      </w:r>
    </w:p>
    <w:p w:rsidR="00F97BDE" w:rsidRPr="00F97BDE" w:rsidRDefault="00F97BDE" w:rsidP="009342A0">
      <w:pPr>
        <w:widowControl w:val="0"/>
        <w:numPr>
          <w:ilvl w:val="0"/>
          <w:numId w:val="13"/>
        </w:numPr>
        <w:tabs>
          <w:tab w:val="left" w:pos="648"/>
        </w:tabs>
        <w:spacing w:after="160" w:line="259" w:lineRule="auto"/>
        <w:ind w:left="360" w:hanging="72"/>
        <w:jc w:val="both"/>
        <w:rPr>
          <w:rFonts w:ascii="Arial" w:hAnsi="Arial" w:cs="Arial"/>
          <w:snapToGrid w:val="0"/>
          <w:lang w:val="es-ES_tradnl"/>
        </w:rPr>
      </w:pPr>
      <w:r w:rsidRPr="00F97BDE">
        <w:rPr>
          <w:rFonts w:ascii="Arial" w:hAnsi="Arial" w:cs="Arial"/>
          <w:snapToGrid w:val="0"/>
          <w:lang w:val="es-ES_tradnl"/>
        </w:rPr>
        <w:t>Alcohólicos y drogadictos</w:t>
      </w:r>
    </w:p>
    <w:p w:rsidR="00F97BDE" w:rsidRPr="00F97BDE" w:rsidRDefault="00F97BDE" w:rsidP="009342A0">
      <w:pPr>
        <w:widowControl w:val="0"/>
        <w:numPr>
          <w:ilvl w:val="0"/>
          <w:numId w:val="13"/>
        </w:numPr>
        <w:tabs>
          <w:tab w:val="left" w:pos="648"/>
        </w:tabs>
        <w:spacing w:after="160" w:line="259" w:lineRule="auto"/>
        <w:ind w:left="360" w:hanging="72"/>
        <w:jc w:val="both"/>
        <w:rPr>
          <w:rFonts w:ascii="Arial" w:hAnsi="Arial" w:cs="Arial"/>
          <w:snapToGrid w:val="0"/>
          <w:lang w:val="es-ES_tradnl"/>
        </w:rPr>
      </w:pPr>
      <w:r w:rsidRPr="00F97BDE">
        <w:rPr>
          <w:rFonts w:ascii="Arial" w:hAnsi="Arial" w:cs="Arial"/>
          <w:snapToGrid w:val="0"/>
          <w:lang w:val="es-ES_tradnl"/>
        </w:rPr>
        <w:t>Desempleo, ancianidad, maternidad temprana</w:t>
      </w:r>
    </w:p>
    <w:p w:rsidR="00F97BDE" w:rsidRPr="00F97BDE" w:rsidRDefault="00F97BDE" w:rsidP="009342A0">
      <w:pPr>
        <w:widowControl w:val="0"/>
        <w:numPr>
          <w:ilvl w:val="0"/>
          <w:numId w:val="13"/>
        </w:numPr>
        <w:tabs>
          <w:tab w:val="left" w:pos="648"/>
        </w:tabs>
        <w:spacing w:after="160" w:line="259" w:lineRule="auto"/>
        <w:ind w:left="360" w:hanging="72"/>
        <w:jc w:val="both"/>
        <w:rPr>
          <w:rFonts w:ascii="Arial" w:hAnsi="Arial" w:cs="Arial"/>
          <w:snapToGrid w:val="0"/>
          <w:lang w:val="es-ES_tradnl"/>
        </w:rPr>
      </w:pPr>
      <w:r w:rsidRPr="00F97BDE">
        <w:rPr>
          <w:rFonts w:ascii="Arial" w:hAnsi="Arial" w:cs="Arial"/>
          <w:snapToGrid w:val="0"/>
          <w:lang w:val="es-ES_tradnl"/>
        </w:rPr>
        <w:t>Solteros, viudas o divorciados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keepNext/>
        <w:widowControl w:val="0"/>
        <w:tabs>
          <w:tab w:val="left" w:pos="720"/>
        </w:tabs>
        <w:jc w:val="both"/>
        <w:outlineLvl w:val="3"/>
        <w:rPr>
          <w:rFonts w:ascii="Arial" w:hAnsi="Arial" w:cs="Arial"/>
          <w:b/>
          <w:snapToGrid w:val="0"/>
          <w:lang w:val="es-ES_tradnl"/>
        </w:rPr>
      </w:pPr>
      <w:r w:rsidRPr="00F97BDE">
        <w:rPr>
          <w:rFonts w:ascii="Arial" w:hAnsi="Arial" w:cs="Arial"/>
          <w:b/>
          <w:snapToGrid w:val="0"/>
          <w:lang w:val="es-ES_tradnl"/>
        </w:rPr>
        <w:t>V-MAGNITUD DEL PROBLEMA</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Durante los últimos años, las enfermedades no trasmisibles y lesiones han tenido un aumento relativo en el mundo: al disminuir la mortalidad por algunas enfermedades trasmisibles y al disminuir la mortalidad infantil, se produce un aumento de la expectativa de vida. Como la población tiende a vivir más años, comienzan aparecer un grupo de enfermedades que son más frecuentes en personas de cuarenta años y más.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 Cada vez es mayor la proporción de personas mayores de 65 años. El desarrollo de la tecnología y otras causas, hacen también que se produzca un incremento de accidentes y suicidios.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En los países industrializados, las primeras causas de muerte están generalmente en el siguiente orden:</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5"/>
        </w:numPr>
        <w:tabs>
          <w:tab w:val="left" w:pos="432"/>
        </w:tabs>
        <w:spacing w:after="160" w:line="259" w:lineRule="auto"/>
        <w:jc w:val="both"/>
        <w:rPr>
          <w:rFonts w:ascii="Arial" w:hAnsi="Arial" w:cs="Arial"/>
          <w:snapToGrid w:val="0"/>
          <w:lang w:val="es-ES_tradnl"/>
        </w:rPr>
      </w:pPr>
      <w:r w:rsidRPr="00F97BDE">
        <w:rPr>
          <w:rFonts w:ascii="Arial" w:hAnsi="Arial" w:cs="Arial"/>
          <w:snapToGrid w:val="0"/>
          <w:lang w:val="es-ES_tradnl"/>
        </w:rPr>
        <w:t>Enfermedades cardiovasculares: infarto del miocardio   sobre todo.</w:t>
      </w:r>
    </w:p>
    <w:p w:rsidR="00F97BDE" w:rsidRPr="00F97BDE" w:rsidRDefault="00F97BDE" w:rsidP="009342A0">
      <w:pPr>
        <w:widowControl w:val="0"/>
        <w:numPr>
          <w:ilvl w:val="0"/>
          <w:numId w:val="15"/>
        </w:numPr>
        <w:tabs>
          <w:tab w:val="left" w:pos="432"/>
        </w:tabs>
        <w:spacing w:after="160" w:line="259" w:lineRule="auto"/>
        <w:jc w:val="both"/>
        <w:rPr>
          <w:rFonts w:ascii="Arial" w:hAnsi="Arial" w:cs="Arial"/>
          <w:snapToGrid w:val="0"/>
          <w:lang w:val="es-ES_tradnl"/>
        </w:rPr>
      </w:pPr>
      <w:r w:rsidRPr="00F97BDE">
        <w:rPr>
          <w:rFonts w:ascii="Arial" w:hAnsi="Arial" w:cs="Arial"/>
          <w:snapToGrid w:val="0"/>
          <w:lang w:val="es-ES_tradnl"/>
        </w:rPr>
        <w:t>Cáncer, sobre todo el del pulmón.</w:t>
      </w:r>
    </w:p>
    <w:p w:rsidR="00F97BDE" w:rsidRPr="00F97BDE" w:rsidRDefault="00F97BDE" w:rsidP="009342A0">
      <w:pPr>
        <w:widowControl w:val="0"/>
        <w:numPr>
          <w:ilvl w:val="0"/>
          <w:numId w:val="15"/>
        </w:numPr>
        <w:tabs>
          <w:tab w:val="left" w:pos="432"/>
        </w:tabs>
        <w:spacing w:after="160" w:line="259" w:lineRule="auto"/>
        <w:jc w:val="both"/>
        <w:rPr>
          <w:rFonts w:ascii="Arial" w:hAnsi="Arial" w:cs="Arial"/>
          <w:snapToGrid w:val="0"/>
          <w:lang w:val="es-ES_tradnl"/>
        </w:rPr>
      </w:pPr>
      <w:r w:rsidRPr="00F97BDE">
        <w:rPr>
          <w:rFonts w:ascii="Arial" w:hAnsi="Arial" w:cs="Arial"/>
          <w:snapToGrid w:val="0"/>
          <w:lang w:val="es-ES_tradnl"/>
        </w:rPr>
        <w:t>Enfermedades cerebrovasculares: sobre todo en los que tienen antecedentes de hipertensión arterial.</w:t>
      </w:r>
    </w:p>
    <w:p w:rsidR="00F97BDE" w:rsidRPr="00F97BDE" w:rsidRDefault="00F97BDE" w:rsidP="009342A0">
      <w:pPr>
        <w:widowControl w:val="0"/>
        <w:numPr>
          <w:ilvl w:val="0"/>
          <w:numId w:val="15"/>
        </w:numPr>
        <w:tabs>
          <w:tab w:val="left" w:pos="432"/>
        </w:tabs>
        <w:spacing w:after="160" w:line="259" w:lineRule="auto"/>
        <w:jc w:val="both"/>
        <w:rPr>
          <w:rFonts w:ascii="Arial" w:hAnsi="Arial" w:cs="Arial"/>
          <w:snapToGrid w:val="0"/>
          <w:lang w:val="es-ES_tradnl"/>
        </w:rPr>
      </w:pPr>
      <w:r w:rsidRPr="00F97BDE">
        <w:rPr>
          <w:rFonts w:ascii="Arial" w:hAnsi="Arial" w:cs="Arial"/>
          <w:snapToGrid w:val="0"/>
          <w:lang w:val="es-ES_tradnl"/>
        </w:rPr>
        <w:t>Accidentes: sobre todo de tránsito y del hogar.</w:t>
      </w:r>
    </w:p>
    <w:p w:rsidR="00F97BDE" w:rsidRPr="00F97BDE" w:rsidRDefault="00F97BDE" w:rsidP="009342A0">
      <w:pPr>
        <w:widowControl w:val="0"/>
        <w:numPr>
          <w:ilvl w:val="0"/>
          <w:numId w:val="15"/>
        </w:numPr>
        <w:tabs>
          <w:tab w:val="left" w:pos="432"/>
        </w:tabs>
        <w:spacing w:after="160" w:line="259" w:lineRule="auto"/>
        <w:jc w:val="both"/>
        <w:rPr>
          <w:rFonts w:ascii="Arial" w:hAnsi="Arial" w:cs="Arial"/>
          <w:snapToGrid w:val="0"/>
          <w:lang w:val="es-ES_tradnl"/>
        </w:rPr>
      </w:pPr>
      <w:r w:rsidRPr="00F97BDE">
        <w:rPr>
          <w:rFonts w:ascii="Arial" w:hAnsi="Arial" w:cs="Arial"/>
          <w:snapToGrid w:val="0"/>
          <w:lang w:val="es-ES_tradnl"/>
        </w:rPr>
        <w:t>Otras: diabetes mellitus, asma bronquial, suicidio.</w:t>
      </w:r>
    </w:p>
    <w:p w:rsidR="00F97BDE" w:rsidRPr="00F97BDE" w:rsidRDefault="00F97BDE" w:rsidP="009342A0">
      <w:pPr>
        <w:widowControl w:val="0"/>
        <w:numPr>
          <w:ilvl w:val="0"/>
          <w:numId w:val="15"/>
        </w:numPr>
        <w:tabs>
          <w:tab w:val="left" w:pos="432"/>
        </w:tabs>
        <w:spacing w:after="160" w:line="259" w:lineRule="auto"/>
        <w:jc w:val="both"/>
        <w:rPr>
          <w:rFonts w:ascii="Arial" w:hAnsi="Arial" w:cs="Arial"/>
          <w:snapToGrid w:val="0"/>
          <w:lang w:val="es-ES_tradnl"/>
        </w:rPr>
      </w:pPr>
      <w:r w:rsidRPr="00F97BDE">
        <w:rPr>
          <w:rFonts w:ascii="Arial" w:hAnsi="Arial" w:cs="Arial"/>
          <w:snapToGrid w:val="0"/>
          <w:lang w:val="es-ES_tradnl"/>
        </w:rPr>
        <w:t>También algunas trasmisibles como el SIDA.</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 xml:space="preserve">En países del tercer mundo, también las enfermedades no trasmisibles comienzan a desplazar a las trasmisibles como causa de enfermedad y muerte, </w:t>
      </w:r>
      <w:r w:rsidRPr="00F97BDE">
        <w:rPr>
          <w:rFonts w:ascii="Arial" w:hAnsi="Arial" w:cs="Arial"/>
          <w:snapToGrid w:val="0"/>
          <w:lang w:val="es-ES_tradnl"/>
        </w:rPr>
        <w:lastRenderedPageBreak/>
        <w:t xml:space="preserve">pero en menor cuantía. Por otra parte, en ellos generalmente hay un </w:t>
      </w:r>
      <w:proofErr w:type="spellStart"/>
      <w:r w:rsidRPr="00F97BDE">
        <w:rPr>
          <w:rFonts w:ascii="Arial" w:hAnsi="Arial" w:cs="Arial"/>
          <w:snapToGrid w:val="0"/>
          <w:lang w:val="es-ES_tradnl"/>
        </w:rPr>
        <w:t>subregistro</w:t>
      </w:r>
      <w:proofErr w:type="spellEnd"/>
      <w:r w:rsidRPr="00F97BDE">
        <w:rPr>
          <w:rFonts w:ascii="Arial" w:hAnsi="Arial" w:cs="Arial"/>
          <w:snapToGrid w:val="0"/>
          <w:lang w:val="es-ES_tradnl"/>
        </w:rPr>
        <w:t xml:space="preserve"> notable de las defunciones y existe una alta proporción que ni siquiera son certificadas por médicos. </w:t>
      </w: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La notificación de casos de enfermedades también tiene muchas deficiencias, aún en las trasmisibles.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Las infecciones respiratorias agudas, las enfermedades diarreicas agudas, la tuberculosis y el SIDA están casi siempre entre las primeras causas de muerte general en los países subdesarrollados. Si descontamos las no certificadas o las que aparecen como no bien definidas, también son frecuentes las muertes por violencias o causas externas, cardiovasculares y el cáncer.</w:t>
      </w:r>
    </w:p>
    <w:p w:rsidR="00F97BDE" w:rsidRPr="00F97BDE" w:rsidRDefault="00F97BDE" w:rsidP="009342A0">
      <w:pPr>
        <w:widowControl w:val="0"/>
        <w:jc w:val="both"/>
        <w:rPr>
          <w:rFonts w:ascii="Arial" w:hAnsi="Arial" w:cs="Arial"/>
          <w:snapToGrid w:val="0"/>
          <w:lang w:val="es-ES_tradnl"/>
        </w:rPr>
      </w:pPr>
    </w:p>
    <w:p w:rsidR="00F97BDE" w:rsidRPr="00F97BDE" w:rsidRDefault="00D77770" w:rsidP="009342A0">
      <w:pPr>
        <w:widowControl w:val="0"/>
        <w:tabs>
          <w:tab w:val="left" w:pos="720"/>
        </w:tabs>
        <w:jc w:val="both"/>
        <w:rPr>
          <w:rFonts w:ascii="Arial" w:hAnsi="Arial" w:cs="Arial"/>
          <w:b/>
          <w:snapToGrid w:val="0"/>
          <w:lang w:val="es-ES_tradnl"/>
        </w:rPr>
      </w:pPr>
      <w:r>
        <w:rPr>
          <w:rFonts w:ascii="Arial" w:hAnsi="Arial" w:cs="Arial"/>
          <w:b/>
          <w:snapToGrid w:val="0"/>
          <w:lang w:val="es-ES_tradnl"/>
        </w:rPr>
        <w:t xml:space="preserve">4.4-4.5 </w:t>
      </w:r>
      <w:r w:rsidR="00F97BDE" w:rsidRPr="00F97BDE">
        <w:rPr>
          <w:rFonts w:ascii="Arial" w:hAnsi="Arial" w:cs="Arial"/>
          <w:b/>
          <w:snapToGrid w:val="0"/>
          <w:lang w:val="es-ES_tradnl"/>
        </w:rPr>
        <w:t>MEDIDAS GENERALES DE CONTROL EN LAS ENFERMEDADES NO                 TRASMISIBLES.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Actualmente, el control de las enfermedades no trasmisibles se ha desplazado del enfoque clínico o individual relacionado con determinados pacientes, hacia el modelo de población o epidemiológico, en el cual la eficacia de las medidas preventivas se juzga por un efecto estimado sobre una población geográficamente definida. Por ello debemos introducir cambios en los estilos de vida y efectuar algunas modificaciones en los servicios de salud, en las medidas de seguridad y en las condiciones ambientales. Es muy práctico agrupar  las acciones sobre situaciones que pueden modificarse si actuamos sobre los niveles o planos de intervención siguientes:</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6"/>
        </w:numPr>
        <w:tabs>
          <w:tab w:val="left" w:pos="432"/>
        </w:tabs>
        <w:spacing w:after="160" w:line="259" w:lineRule="auto"/>
        <w:jc w:val="both"/>
        <w:rPr>
          <w:rFonts w:ascii="Arial" w:hAnsi="Arial" w:cs="Arial"/>
          <w:snapToGrid w:val="0"/>
          <w:lang w:val="es-ES_tradnl"/>
        </w:rPr>
      </w:pPr>
      <w:r w:rsidRPr="00F97BDE">
        <w:rPr>
          <w:rFonts w:ascii="Arial" w:hAnsi="Arial" w:cs="Arial"/>
          <w:b/>
          <w:snapToGrid w:val="0"/>
          <w:lang w:val="es-ES_tradnl"/>
        </w:rPr>
        <w:t>Promoción:</w:t>
      </w:r>
      <w:r w:rsidRPr="00F97BDE">
        <w:rPr>
          <w:rFonts w:ascii="Arial" w:hAnsi="Arial" w:cs="Arial"/>
          <w:snapToGrid w:val="0"/>
          <w:lang w:val="es-ES_tradnl"/>
        </w:rPr>
        <w:t xml:space="preserve"> principalmente lograr cambios en los estilos de vida.</w:t>
      </w:r>
    </w:p>
    <w:p w:rsidR="00F97BDE" w:rsidRPr="00F97BDE" w:rsidRDefault="00F97BDE" w:rsidP="009342A0">
      <w:pPr>
        <w:widowControl w:val="0"/>
        <w:numPr>
          <w:ilvl w:val="0"/>
          <w:numId w:val="16"/>
        </w:numPr>
        <w:tabs>
          <w:tab w:val="left" w:pos="432"/>
        </w:tabs>
        <w:spacing w:after="160" w:line="259" w:lineRule="auto"/>
        <w:jc w:val="both"/>
        <w:rPr>
          <w:rFonts w:ascii="Arial" w:hAnsi="Arial" w:cs="Arial"/>
          <w:snapToGrid w:val="0"/>
          <w:lang w:val="es-ES_tradnl"/>
        </w:rPr>
      </w:pPr>
      <w:r w:rsidRPr="00F97BDE">
        <w:rPr>
          <w:rFonts w:ascii="Arial" w:hAnsi="Arial" w:cs="Arial"/>
          <w:b/>
          <w:snapToGrid w:val="0"/>
          <w:lang w:val="es-ES_tradnl"/>
        </w:rPr>
        <w:t>Prevención:</w:t>
      </w:r>
      <w:r w:rsidRPr="00F97BDE">
        <w:rPr>
          <w:rFonts w:ascii="Arial" w:hAnsi="Arial" w:cs="Arial"/>
          <w:snapToGrid w:val="0"/>
          <w:lang w:val="es-ES_tradnl"/>
        </w:rPr>
        <w:t xml:space="preserve"> control del medio ambiente y eliminación de factores de riesgo, entre otras acciones.</w:t>
      </w:r>
    </w:p>
    <w:p w:rsidR="00F97BDE" w:rsidRPr="00F97BDE" w:rsidRDefault="00F97BDE" w:rsidP="009342A0">
      <w:pPr>
        <w:widowControl w:val="0"/>
        <w:numPr>
          <w:ilvl w:val="0"/>
          <w:numId w:val="16"/>
        </w:numPr>
        <w:tabs>
          <w:tab w:val="left" w:pos="432"/>
        </w:tabs>
        <w:spacing w:after="160" w:line="259" w:lineRule="auto"/>
        <w:jc w:val="both"/>
        <w:rPr>
          <w:rFonts w:ascii="Arial" w:hAnsi="Arial" w:cs="Arial"/>
          <w:snapToGrid w:val="0"/>
          <w:lang w:val="es-ES_tradnl"/>
        </w:rPr>
      </w:pPr>
      <w:r w:rsidRPr="00F97BDE">
        <w:rPr>
          <w:rFonts w:ascii="Arial" w:hAnsi="Arial" w:cs="Arial"/>
          <w:b/>
          <w:snapToGrid w:val="0"/>
          <w:lang w:val="es-ES_tradnl"/>
        </w:rPr>
        <w:t>Recuperación, restauración o curación:</w:t>
      </w:r>
      <w:r w:rsidRPr="00F97BDE">
        <w:rPr>
          <w:rFonts w:ascii="Arial" w:hAnsi="Arial" w:cs="Arial"/>
          <w:snapToGrid w:val="0"/>
          <w:lang w:val="es-ES_tradnl"/>
        </w:rPr>
        <w:t xml:space="preserve"> mediante el diagnóstico y tratamiento oportuno, evitamos las complicaciones y mantener al enfermo crónico en estado de compensación.</w:t>
      </w:r>
    </w:p>
    <w:p w:rsidR="00F97BDE" w:rsidRPr="00F97BDE" w:rsidRDefault="00F97BDE" w:rsidP="009342A0">
      <w:pPr>
        <w:widowControl w:val="0"/>
        <w:numPr>
          <w:ilvl w:val="0"/>
          <w:numId w:val="16"/>
        </w:numPr>
        <w:tabs>
          <w:tab w:val="left" w:pos="432"/>
        </w:tabs>
        <w:spacing w:after="160" w:line="259" w:lineRule="auto"/>
        <w:jc w:val="both"/>
        <w:rPr>
          <w:rFonts w:ascii="Arial" w:hAnsi="Arial" w:cs="Arial"/>
          <w:snapToGrid w:val="0"/>
          <w:lang w:val="es-ES_tradnl"/>
        </w:rPr>
      </w:pPr>
      <w:r w:rsidRPr="00F97BDE">
        <w:rPr>
          <w:rFonts w:ascii="Arial" w:hAnsi="Arial" w:cs="Arial"/>
          <w:b/>
          <w:snapToGrid w:val="0"/>
          <w:lang w:val="es-ES_tradnl"/>
        </w:rPr>
        <w:t>Rehabilitación:</w:t>
      </w:r>
      <w:r w:rsidRPr="00F97BDE">
        <w:rPr>
          <w:rFonts w:ascii="Arial" w:hAnsi="Arial" w:cs="Arial"/>
          <w:snapToGrid w:val="0"/>
          <w:lang w:val="es-ES_tradnl"/>
        </w:rPr>
        <w:t xml:space="preserve"> tratamiento de las limitaciones y secuelas para eliminarlas o reducirlas al mínimo posible y la incorporación del paciente a la realización de su vida social, laboral y afectiva.</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snapToGrid w:val="0"/>
          <w:lang w:val="es-ES_tradnl"/>
        </w:rPr>
      </w:pPr>
      <w:r w:rsidRPr="00F97BDE">
        <w:rPr>
          <w:rFonts w:ascii="Arial" w:hAnsi="Arial" w:cs="Arial"/>
          <w:snapToGrid w:val="0"/>
          <w:lang w:val="es-ES_tradnl"/>
        </w:rPr>
        <w:t>Cada uno de estos 4 niveles de acción contempla un complejo sistema  de actividades que debe ejecutar el Ministerio de Salud Pública, otros sectores estatales y la sociedad en su conjunto, lo que traerá como resultado un aumento en la expectativa de vida y en la calidad de la vida de la población.</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jc w:val="both"/>
        <w:rPr>
          <w:rFonts w:ascii="Arial" w:hAnsi="Arial" w:cs="Arial"/>
          <w:b/>
          <w:snapToGrid w:val="0"/>
          <w:lang w:val="es-ES_tradnl"/>
        </w:rPr>
      </w:pPr>
      <w:r w:rsidRPr="00F97BDE">
        <w:rPr>
          <w:rFonts w:ascii="Arial" w:hAnsi="Arial" w:cs="Arial"/>
          <w:snapToGrid w:val="0"/>
          <w:lang w:val="es-ES_tradnl"/>
        </w:rPr>
        <w:t xml:space="preserve">Otras maneras más amplias de enfocar estos niveles de intervención es utilizar los términos </w:t>
      </w:r>
      <w:r w:rsidRPr="00F97BDE">
        <w:rPr>
          <w:rFonts w:ascii="Arial" w:hAnsi="Arial" w:cs="Arial"/>
          <w:b/>
          <w:snapToGrid w:val="0"/>
          <w:lang w:val="es-ES_tradnl"/>
        </w:rPr>
        <w:t xml:space="preserve">prevención primaria, secundaria y terciaria. </w:t>
      </w:r>
    </w:p>
    <w:p w:rsidR="00F97BDE" w:rsidRPr="00F97BDE" w:rsidRDefault="00F97BDE" w:rsidP="009342A0">
      <w:pPr>
        <w:widowControl w:val="0"/>
        <w:jc w:val="both"/>
        <w:rPr>
          <w:rFonts w:ascii="Arial" w:hAnsi="Arial" w:cs="Arial"/>
          <w:snapToGrid w:val="0"/>
          <w:lang w:val="es-ES_tradnl"/>
        </w:rPr>
      </w:pPr>
    </w:p>
    <w:p w:rsidR="00F97BDE" w:rsidRPr="00F97BDE" w:rsidRDefault="00F97BDE" w:rsidP="009342A0">
      <w:pPr>
        <w:widowControl w:val="0"/>
        <w:numPr>
          <w:ilvl w:val="0"/>
          <w:numId w:val="17"/>
        </w:numPr>
        <w:tabs>
          <w:tab w:val="left" w:pos="432"/>
        </w:tabs>
        <w:spacing w:after="160" w:line="259" w:lineRule="auto"/>
        <w:jc w:val="both"/>
        <w:rPr>
          <w:rFonts w:ascii="Arial" w:hAnsi="Arial" w:cs="Arial"/>
          <w:snapToGrid w:val="0"/>
          <w:lang w:val="es-ES_tradnl"/>
        </w:rPr>
      </w:pPr>
      <w:r w:rsidRPr="00F97BDE">
        <w:rPr>
          <w:rFonts w:ascii="Arial" w:hAnsi="Arial" w:cs="Arial"/>
          <w:b/>
          <w:snapToGrid w:val="0"/>
          <w:lang w:val="es-ES_tradnl"/>
        </w:rPr>
        <w:t>Prevención primaria:</w:t>
      </w:r>
      <w:r w:rsidRPr="00F97BDE">
        <w:rPr>
          <w:rFonts w:ascii="Arial" w:hAnsi="Arial" w:cs="Arial"/>
          <w:snapToGrid w:val="0"/>
          <w:lang w:val="es-ES_tradnl"/>
        </w:rPr>
        <w:t xml:space="preserve"> se hace sobre la primera fase del proceso salud enfermedad, es decir, en la salud o equilibrio o más concretamente: antes de que empiece la enfermedad. Incluye la promoción y la prevención.</w:t>
      </w:r>
    </w:p>
    <w:p w:rsidR="00F97BDE" w:rsidRPr="00F97BDE" w:rsidRDefault="00F97BDE" w:rsidP="009342A0">
      <w:pPr>
        <w:widowControl w:val="0"/>
        <w:numPr>
          <w:ilvl w:val="0"/>
          <w:numId w:val="17"/>
        </w:numPr>
        <w:tabs>
          <w:tab w:val="left" w:pos="432"/>
        </w:tabs>
        <w:spacing w:after="160" w:line="259" w:lineRule="auto"/>
        <w:jc w:val="both"/>
        <w:rPr>
          <w:rFonts w:ascii="Arial" w:hAnsi="Arial" w:cs="Arial"/>
          <w:snapToGrid w:val="0"/>
          <w:lang w:val="es-ES_tradnl"/>
        </w:rPr>
      </w:pPr>
      <w:r w:rsidRPr="00F97BDE">
        <w:rPr>
          <w:rFonts w:ascii="Arial" w:hAnsi="Arial" w:cs="Arial"/>
          <w:b/>
          <w:snapToGrid w:val="0"/>
          <w:lang w:val="es-ES_tradnl"/>
        </w:rPr>
        <w:lastRenderedPageBreak/>
        <w:t>Prevención secundaria:</w:t>
      </w:r>
      <w:r w:rsidRPr="00F97BDE">
        <w:rPr>
          <w:rFonts w:ascii="Arial" w:hAnsi="Arial" w:cs="Arial"/>
          <w:snapToGrid w:val="0"/>
          <w:lang w:val="es-ES_tradnl"/>
        </w:rPr>
        <w:t xml:space="preserve"> se efectúa cuando ya ha comenzado la enfermedad o se ha desarrollado. Incluye la recuperación (diagnóstico precoz y tratamiento oportuno).</w:t>
      </w:r>
    </w:p>
    <w:p w:rsidR="00F97BDE" w:rsidRPr="00C527FB" w:rsidRDefault="00F97BDE" w:rsidP="009342A0">
      <w:pPr>
        <w:widowControl w:val="0"/>
        <w:numPr>
          <w:ilvl w:val="0"/>
          <w:numId w:val="17"/>
        </w:numPr>
        <w:tabs>
          <w:tab w:val="left" w:pos="432"/>
        </w:tabs>
        <w:spacing w:after="160" w:line="259" w:lineRule="auto"/>
        <w:jc w:val="both"/>
        <w:rPr>
          <w:rFonts w:asciiTheme="minorHAnsi" w:eastAsiaTheme="minorHAnsi" w:hAnsiTheme="minorHAnsi" w:cstheme="minorBidi"/>
          <w:sz w:val="22"/>
          <w:szCs w:val="22"/>
          <w:lang w:eastAsia="en-US"/>
        </w:rPr>
      </w:pPr>
      <w:r w:rsidRPr="00F97BDE">
        <w:rPr>
          <w:rFonts w:ascii="Arial" w:hAnsi="Arial" w:cs="Arial"/>
          <w:b/>
          <w:snapToGrid w:val="0"/>
          <w:lang w:val="es-ES_tradnl"/>
        </w:rPr>
        <w:t>Prevención Terciaria:</w:t>
      </w:r>
      <w:r w:rsidRPr="00F97BDE">
        <w:rPr>
          <w:rFonts w:ascii="Arial" w:hAnsi="Arial" w:cs="Arial"/>
          <w:snapToGrid w:val="0"/>
          <w:lang w:val="es-ES_tradnl"/>
        </w:rPr>
        <w:t xml:space="preserve"> es la que se hace en el período final de la enfermedad para eliminar o reducir limitaciones o secuelas. Incluye la rehabilitación (física, mental y social).</w:t>
      </w:r>
    </w:p>
    <w:p w:rsidR="00C527FB" w:rsidRDefault="00C527FB" w:rsidP="009342A0">
      <w:pPr>
        <w:spacing w:after="200" w:line="276" w:lineRule="auto"/>
        <w:jc w:val="both"/>
        <w:rPr>
          <w:rFonts w:ascii="Arial" w:eastAsia="Calibri" w:hAnsi="Arial" w:cs="Arial"/>
          <w:b/>
          <w:lang w:eastAsia="en-US"/>
        </w:rPr>
      </w:pPr>
      <w:r w:rsidRPr="00E6250A">
        <w:rPr>
          <w:rFonts w:ascii="Arial" w:eastAsia="Calibri" w:hAnsi="Arial" w:cs="Arial"/>
          <w:b/>
          <w:lang w:eastAsia="en-US"/>
        </w:rPr>
        <w:t>Trabajo Independiente</w:t>
      </w:r>
    </w:p>
    <w:p w:rsidR="00C527FB" w:rsidRDefault="00C527FB" w:rsidP="009342A0">
      <w:pPr>
        <w:widowControl w:val="0"/>
        <w:jc w:val="both"/>
        <w:rPr>
          <w:rFonts w:ascii="Arial" w:hAnsi="Arial" w:cs="Arial"/>
          <w:snapToGrid w:val="0"/>
          <w:u w:val="single"/>
          <w:lang w:val="es-ES_tradnl"/>
        </w:rPr>
      </w:pPr>
      <w:r>
        <w:rPr>
          <w:rFonts w:ascii="Arial" w:hAnsi="Arial" w:cs="Arial"/>
          <w:snapToGrid w:val="0"/>
          <w:u w:val="single"/>
          <w:lang w:val="es-ES_tradnl"/>
        </w:rPr>
        <w:t xml:space="preserve">1-Enuncie los principales factores de riesgos </w:t>
      </w:r>
      <w:r w:rsidR="0075758B">
        <w:rPr>
          <w:rFonts w:ascii="Arial" w:hAnsi="Arial" w:cs="Arial"/>
          <w:snapToGrid w:val="0"/>
          <w:u w:val="single"/>
          <w:lang w:val="es-ES_tradnl"/>
        </w:rPr>
        <w:t>más</w:t>
      </w:r>
      <w:r>
        <w:rPr>
          <w:rFonts w:ascii="Arial" w:hAnsi="Arial" w:cs="Arial"/>
          <w:snapToGrid w:val="0"/>
          <w:u w:val="single"/>
          <w:lang w:val="es-ES_tradnl"/>
        </w:rPr>
        <w:t xml:space="preserve"> frecuentes que existen en la aparición de las</w:t>
      </w:r>
      <w:r w:rsidRPr="00F97BDE">
        <w:rPr>
          <w:rFonts w:ascii="Arial" w:hAnsi="Arial" w:cs="Arial"/>
          <w:snapToGrid w:val="0"/>
          <w:u w:val="single"/>
          <w:lang w:val="es-ES_tradnl"/>
        </w:rPr>
        <w:t xml:space="preserve"> enfermedades no trasmisibles:</w:t>
      </w:r>
    </w:p>
    <w:p w:rsidR="00AD4562" w:rsidRDefault="00AD4562" w:rsidP="009342A0">
      <w:pPr>
        <w:widowControl w:val="0"/>
        <w:jc w:val="both"/>
        <w:rPr>
          <w:rFonts w:ascii="Arial" w:hAnsi="Arial" w:cs="Arial"/>
          <w:snapToGrid w:val="0"/>
          <w:u w:val="single"/>
          <w:lang w:val="es-ES_tradnl"/>
        </w:rPr>
      </w:pPr>
    </w:p>
    <w:p w:rsidR="00AD4562" w:rsidRPr="00F97BDE" w:rsidRDefault="00AD4562" w:rsidP="009342A0">
      <w:pPr>
        <w:widowControl w:val="0"/>
        <w:jc w:val="both"/>
        <w:rPr>
          <w:rFonts w:ascii="Arial" w:hAnsi="Arial" w:cs="Arial"/>
          <w:snapToGrid w:val="0"/>
          <w:lang w:val="es-ES_tradnl"/>
        </w:rPr>
      </w:pPr>
      <w:r>
        <w:rPr>
          <w:rFonts w:ascii="Arial" w:hAnsi="Arial" w:cs="Arial"/>
          <w:snapToGrid w:val="0"/>
          <w:u w:val="single"/>
          <w:lang w:val="es-ES_tradnl"/>
        </w:rPr>
        <w:t>2-Que usted recomendaría como especialista ante estos factores de riesgos para que no estén presentas en la población.</w:t>
      </w:r>
    </w:p>
    <w:p w:rsidR="00E6250A" w:rsidRDefault="00E6250A" w:rsidP="009342A0">
      <w:pPr>
        <w:jc w:val="both"/>
        <w:rPr>
          <w:rFonts w:ascii="Arial" w:hAnsi="Arial" w:cs="Arial"/>
          <w:b/>
        </w:rPr>
      </w:pPr>
    </w:p>
    <w:p w:rsidR="004649FB" w:rsidRPr="006D454C" w:rsidRDefault="004649FB" w:rsidP="009342A0">
      <w:pPr>
        <w:spacing w:before="120" w:after="120"/>
        <w:jc w:val="both"/>
        <w:rPr>
          <w:rStyle w:val="nfasis"/>
          <w:rFonts w:ascii="Arial" w:hAnsi="Arial" w:cs="Arial"/>
          <w:b/>
          <w:i w:val="0"/>
        </w:rPr>
      </w:pPr>
      <w:r w:rsidRPr="006D454C">
        <w:rPr>
          <w:rStyle w:val="nfasis"/>
          <w:rFonts w:ascii="Arial" w:hAnsi="Arial" w:cs="Arial"/>
          <w:b/>
        </w:rPr>
        <w:t>Bibliografía:</w:t>
      </w:r>
    </w:p>
    <w:p w:rsidR="004649FB" w:rsidRPr="008A7E47" w:rsidRDefault="004649FB" w:rsidP="009342A0">
      <w:pPr>
        <w:ind w:left="1080"/>
        <w:jc w:val="both"/>
        <w:rPr>
          <w:rFonts w:ascii="Arial" w:hAnsi="Arial" w:cs="Arial"/>
          <w:b/>
          <w:u w:val="single"/>
        </w:rPr>
      </w:pPr>
      <w:r w:rsidRPr="008A7E47">
        <w:rPr>
          <w:rFonts w:ascii="Arial" w:hAnsi="Arial" w:cs="Arial"/>
          <w:b/>
          <w:u w:val="single"/>
        </w:rPr>
        <w:t>Básica</w:t>
      </w:r>
    </w:p>
    <w:p w:rsidR="004649FB" w:rsidRPr="00DE4418" w:rsidRDefault="004649FB" w:rsidP="009342A0">
      <w:pPr>
        <w:ind w:left="60"/>
        <w:jc w:val="both"/>
        <w:rPr>
          <w:rFonts w:ascii="Arial" w:hAnsi="Arial" w:cs="Arial"/>
        </w:rPr>
      </w:pPr>
      <w:r w:rsidRPr="00DE4418">
        <w:rPr>
          <w:rFonts w:ascii="Arial" w:hAnsi="Arial" w:cs="Arial"/>
        </w:rPr>
        <w:t xml:space="preserve"> </w:t>
      </w:r>
    </w:p>
    <w:p w:rsidR="004649FB" w:rsidRPr="00DE4418" w:rsidRDefault="004649FB" w:rsidP="009342A0">
      <w:pPr>
        <w:numPr>
          <w:ilvl w:val="0"/>
          <w:numId w:val="9"/>
        </w:numPr>
        <w:jc w:val="both"/>
        <w:rPr>
          <w:rFonts w:ascii="Arial" w:hAnsi="Arial" w:cs="Arial"/>
        </w:rPr>
      </w:pPr>
      <w:r w:rsidRPr="00DE4418">
        <w:rPr>
          <w:rFonts w:ascii="Arial" w:hAnsi="Arial" w:cs="Arial"/>
        </w:rPr>
        <w:t xml:space="preserve">Toledo </w:t>
      </w:r>
      <w:proofErr w:type="spellStart"/>
      <w:r w:rsidRPr="00DE4418">
        <w:rPr>
          <w:rFonts w:ascii="Arial" w:hAnsi="Arial" w:cs="Arial"/>
        </w:rPr>
        <w:t>Curbelo</w:t>
      </w:r>
      <w:proofErr w:type="spellEnd"/>
      <w:r w:rsidRPr="00DE4418">
        <w:rPr>
          <w:rFonts w:ascii="Arial" w:hAnsi="Arial" w:cs="Arial"/>
        </w:rPr>
        <w:t>, G y colaboradores, Fundamentos de Salud Pública. Tomo I y II Editorial Ciencias Médicas, La Habana, 2004.</w:t>
      </w:r>
    </w:p>
    <w:p w:rsidR="004649FB" w:rsidRPr="00DE4418" w:rsidRDefault="004649FB" w:rsidP="009342A0">
      <w:pPr>
        <w:numPr>
          <w:ilvl w:val="0"/>
          <w:numId w:val="9"/>
        </w:numPr>
        <w:jc w:val="both"/>
        <w:rPr>
          <w:rFonts w:ascii="Arial" w:hAnsi="Arial" w:cs="Arial"/>
        </w:rPr>
      </w:pPr>
      <w:r w:rsidRPr="00DE4418">
        <w:rPr>
          <w:rFonts w:ascii="Arial" w:hAnsi="Arial" w:cs="Arial"/>
        </w:rPr>
        <w:t xml:space="preserve">Castillo M y colaboradores. Epidemiología. Ed. Pueblo y Educación, </w:t>
      </w:r>
      <w:smartTag w:uri="urn:schemas-microsoft-com:office:smarttags" w:element="PersonName">
        <w:smartTagPr>
          <w:attr w:name="ProductID" w:val="LA HABANA"/>
        </w:smartTagPr>
        <w:r w:rsidRPr="00DE4418">
          <w:rPr>
            <w:rFonts w:ascii="Arial" w:hAnsi="Arial" w:cs="Arial"/>
          </w:rPr>
          <w:t>La Habana</w:t>
        </w:r>
      </w:smartTag>
      <w:r w:rsidRPr="00DE4418">
        <w:rPr>
          <w:rFonts w:ascii="Arial" w:hAnsi="Arial" w:cs="Arial"/>
        </w:rPr>
        <w:t>, 1984.</w:t>
      </w:r>
    </w:p>
    <w:p w:rsidR="004649FB" w:rsidRDefault="004649FB" w:rsidP="009342A0">
      <w:pPr>
        <w:numPr>
          <w:ilvl w:val="0"/>
          <w:numId w:val="9"/>
        </w:numPr>
        <w:jc w:val="both"/>
        <w:rPr>
          <w:rFonts w:ascii="Arial" w:hAnsi="Arial" w:cs="Arial"/>
          <w:lang w:val="es-MX"/>
        </w:rPr>
      </w:pPr>
      <w:proofErr w:type="spellStart"/>
      <w:r w:rsidRPr="00DE4418">
        <w:rPr>
          <w:rFonts w:ascii="Arial" w:hAnsi="Arial" w:cs="Arial"/>
        </w:rPr>
        <w:t>Benenson</w:t>
      </w:r>
      <w:proofErr w:type="spellEnd"/>
      <w:r w:rsidRPr="00DE4418">
        <w:rPr>
          <w:rFonts w:ascii="Arial" w:hAnsi="Arial" w:cs="Arial"/>
        </w:rPr>
        <w:t>, Abraham. Control de Enfermedades trasmisibles. Décima octava edición.</w:t>
      </w:r>
      <w:r w:rsidRPr="00DE4418">
        <w:rPr>
          <w:rFonts w:ascii="Arial" w:hAnsi="Arial" w:cs="Arial"/>
          <w:b/>
          <w:u w:val="single"/>
        </w:rPr>
        <w:t xml:space="preserve"> </w:t>
      </w:r>
      <w:r w:rsidRPr="00DE4418">
        <w:rPr>
          <w:rFonts w:ascii="Arial" w:hAnsi="Arial" w:cs="Arial"/>
          <w:lang w:val="es-MX"/>
        </w:rPr>
        <w:t xml:space="preserve">Mauricio Gómez </w:t>
      </w:r>
      <w:proofErr w:type="spellStart"/>
      <w:r w:rsidRPr="00DE4418">
        <w:rPr>
          <w:rFonts w:ascii="Arial" w:hAnsi="Arial" w:cs="Arial"/>
          <w:lang w:val="es-MX"/>
        </w:rPr>
        <w:t>Samudio</w:t>
      </w:r>
      <w:proofErr w:type="spellEnd"/>
      <w:r w:rsidRPr="00DE4418">
        <w:rPr>
          <w:rFonts w:ascii="Arial" w:hAnsi="Arial" w:cs="Arial"/>
          <w:lang w:val="es-MX"/>
        </w:rPr>
        <w:t>. Teoría y Guía práctica para la promoción de la salud. OPS/OMS, 1988.</w:t>
      </w:r>
    </w:p>
    <w:p w:rsidR="004649FB" w:rsidRPr="008A7E47" w:rsidRDefault="004649FB" w:rsidP="009342A0">
      <w:pPr>
        <w:numPr>
          <w:ilvl w:val="0"/>
          <w:numId w:val="9"/>
        </w:numPr>
        <w:jc w:val="both"/>
        <w:rPr>
          <w:rFonts w:ascii="Arial" w:hAnsi="Arial" w:cs="Arial"/>
          <w:lang w:val="es-MX"/>
        </w:rPr>
      </w:pPr>
      <w:r w:rsidRPr="008A7E47">
        <w:rPr>
          <w:rFonts w:ascii="Arial" w:hAnsi="Arial" w:cs="Arial"/>
          <w:lang w:val="es-MX"/>
        </w:rPr>
        <w:t xml:space="preserve">Mendoza Rodríguez H. Manual de Técnica y Procedimiento de Higiene y Epidemiologia. </w:t>
      </w:r>
      <w:proofErr w:type="spellStart"/>
      <w:r w:rsidRPr="008A7E47">
        <w:rPr>
          <w:rFonts w:ascii="Arial" w:hAnsi="Arial" w:cs="Arial"/>
          <w:lang w:val="es-MX"/>
        </w:rPr>
        <w:t>Ecimed</w:t>
      </w:r>
      <w:proofErr w:type="spellEnd"/>
      <w:r w:rsidRPr="008A7E47">
        <w:rPr>
          <w:rFonts w:ascii="Arial" w:hAnsi="Arial" w:cs="Arial"/>
          <w:lang w:val="es-MX"/>
        </w:rPr>
        <w:t>. La Habana 2012</w:t>
      </w:r>
      <w:r>
        <w:rPr>
          <w:rFonts w:ascii="Arial" w:hAnsi="Arial" w:cs="Arial"/>
          <w:lang w:val="es-MX"/>
        </w:rPr>
        <w:t>.</w:t>
      </w:r>
    </w:p>
    <w:p w:rsidR="004649FB" w:rsidRPr="00E6250A" w:rsidRDefault="004649FB" w:rsidP="009342A0">
      <w:pPr>
        <w:jc w:val="both"/>
        <w:rPr>
          <w:rFonts w:ascii="Arial" w:hAnsi="Arial" w:cs="Arial"/>
          <w:b/>
        </w:rPr>
      </w:pPr>
    </w:p>
    <w:sectPr w:rsidR="004649FB" w:rsidRPr="00E625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ZapfElliptBT,Bold">
    <w:panose1 w:val="00000000000000000000"/>
    <w:charset w:val="00"/>
    <w:family w:val="roman"/>
    <w:notTrueType/>
    <w:pitch w:val="default"/>
    <w:sig w:usb0="00000003" w:usb1="00000000" w:usb2="00000000" w:usb3="00000000" w:csb0="00000001" w:csb1="00000000"/>
  </w:font>
  <w:font w:name="ZapfElliptBT">
    <w:panose1 w:val="00000000000000000000"/>
    <w:charset w:val="00"/>
    <w:family w:val="roman"/>
    <w:notTrueType/>
    <w:pitch w:val="default"/>
    <w:sig w:usb0="00000003" w:usb1="00000000" w:usb2="00000000" w:usb3="00000000" w:csb0="00000001" w:csb1="00000000"/>
  </w:font>
  <w:font w:name="ZapfElliptBT,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E964418"/>
    <w:multiLevelType w:val="hybridMultilevel"/>
    <w:tmpl w:val="E2C8B15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F4A3641"/>
    <w:multiLevelType w:val="hybridMultilevel"/>
    <w:tmpl w:val="4628D684"/>
    <w:lvl w:ilvl="0" w:tplc="12AA498E">
      <w:start w:val="1"/>
      <w:numFmt w:val="bullet"/>
      <w:lvlText w:val="•"/>
      <w:lvlJc w:val="left"/>
      <w:pPr>
        <w:tabs>
          <w:tab w:val="num" w:pos="720"/>
        </w:tabs>
        <w:ind w:left="720" w:hanging="360"/>
      </w:pPr>
      <w:rPr>
        <w:rFonts w:ascii="Times New Roman" w:hAnsi="Times New Roman" w:hint="default"/>
      </w:rPr>
    </w:lvl>
    <w:lvl w:ilvl="1" w:tplc="45E277CC" w:tentative="1">
      <w:start w:val="1"/>
      <w:numFmt w:val="bullet"/>
      <w:lvlText w:val="•"/>
      <w:lvlJc w:val="left"/>
      <w:pPr>
        <w:tabs>
          <w:tab w:val="num" w:pos="1440"/>
        </w:tabs>
        <w:ind w:left="1440" w:hanging="360"/>
      </w:pPr>
      <w:rPr>
        <w:rFonts w:ascii="Times New Roman" w:hAnsi="Times New Roman" w:hint="default"/>
      </w:rPr>
    </w:lvl>
    <w:lvl w:ilvl="2" w:tplc="30CA1AAA" w:tentative="1">
      <w:start w:val="1"/>
      <w:numFmt w:val="bullet"/>
      <w:lvlText w:val="•"/>
      <w:lvlJc w:val="left"/>
      <w:pPr>
        <w:tabs>
          <w:tab w:val="num" w:pos="2160"/>
        </w:tabs>
        <w:ind w:left="2160" w:hanging="360"/>
      </w:pPr>
      <w:rPr>
        <w:rFonts w:ascii="Times New Roman" w:hAnsi="Times New Roman" w:hint="default"/>
      </w:rPr>
    </w:lvl>
    <w:lvl w:ilvl="3" w:tplc="6C428834" w:tentative="1">
      <w:start w:val="1"/>
      <w:numFmt w:val="bullet"/>
      <w:lvlText w:val="•"/>
      <w:lvlJc w:val="left"/>
      <w:pPr>
        <w:tabs>
          <w:tab w:val="num" w:pos="2880"/>
        </w:tabs>
        <w:ind w:left="2880" w:hanging="360"/>
      </w:pPr>
      <w:rPr>
        <w:rFonts w:ascii="Times New Roman" w:hAnsi="Times New Roman" w:hint="default"/>
      </w:rPr>
    </w:lvl>
    <w:lvl w:ilvl="4" w:tplc="D8C0B60A" w:tentative="1">
      <w:start w:val="1"/>
      <w:numFmt w:val="bullet"/>
      <w:lvlText w:val="•"/>
      <w:lvlJc w:val="left"/>
      <w:pPr>
        <w:tabs>
          <w:tab w:val="num" w:pos="3600"/>
        </w:tabs>
        <w:ind w:left="3600" w:hanging="360"/>
      </w:pPr>
      <w:rPr>
        <w:rFonts w:ascii="Times New Roman" w:hAnsi="Times New Roman" w:hint="default"/>
      </w:rPr>
    </w:lvl>
    <w:lvl w:ilvl="5" w:tplc="2AE03168" w:tentative="1">
      <w:start w:val="1"/>
      <w:numFmt w:val="bullet"/>
      <w:lvlText w:val="•"/>
      <w:lvlJc w:val="left"/>
      <w:pPr>
        <w:tabs>
          <w:tab w:val="num" w:pos="4320"/>
        </w:tabs>
        <w:ind w:left="4320" w:hanging="360"/>
      </w:pPr>
      <w:rPr>
        <w:rFonts w:ascii="Times New Roman" w:hAnsi="Times New Roman" w:hint="default"/>
      </w:rPr>
    </w:lvl>
    <w:lvl w:ilvl="6" w:tplc="E2BE16EE" w:tentative="1">
      <w:start w:val="1"/>
      <w:numFmt w:val="bullet"/>
      <w:lvlText w:val="•"/>
      <w:lvlJc w:val="left"/>
      <w:pPr>
        <w:tabs>
          <w:tab w:val="num" w:pos="5040"/>
        </w:tabs>
        <w:ind w:left="5040" w:hanging="360"/>
      </w:pPr>
      <w:rPr>
        <w:rFonts w:ascii="Times New Roman" w:hAnsi="Times New Roman" w:hint="default"/>
      </w:rPr>
    </w:lvl>
    <w:lvl w:ilvl="7" w:tplc="2F542B12" w:tentative="1">
      <w:start w:val="1"/>
      <w:numFmt w:val="bullet"/>
      <w:lvlText w:val="•"/>
      <w:lvlJc w:val="left"/>
      <w:pPr>
        <w:tabs>
          <w:tab w:val="num" w:pos="5760"/>
        </w:tabs>
        <w:ind w:left="5760" w:hanging="360"/>
      </w:pPr>
      <w:rPr>
        <w:rFonts w:ascii="Times New Roman" w:hAnsi="Times New Roman" w:hint="default"/>
      </w:rPr>
    </w:lvl>
    <w:lvl w:ilvl="8" w:tplc="DA2C5D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8B085E"/>
    <w:multiLevelType w:val="singleLevel"/>
    <w:tmpl w:val="8F264BB4"/>
    <w:lvl w:ilvl="0">
      <w:start w:val="1"/>
      <w:numFmt w:val="decimal"/>
      <w:lvlText w:val="%1."/>
      <w:lvlJc w:val="left"/>
      <w:pPr>
        <w:tabs>
          <w:tab w:val="num" w:pos="360"/>
        </w:tabs>
        <w:ind w:left="360" w:hanging="360"/>
      </w:pPr>
      <w:rPr>
        <w:b w:val="0"/>
        <w:i w:val="0"/>
        <w:sz w:val="20"/>
        <w:u w:val="none"/>
      </w:rPr>
    </w:lvl>
  </w:abstractNum>
  <w:abstractNum w:abstractNumId="4">
    <w:nsid w:val="263F002B"/>
    <w:multiLevelType w:val="hybridMultilevel"/>
    <w:tmpl w:val="378C4822"/>
    <w:lvl w:ilvl="0" w:tplc="A8CAD7AE">
      <w:start w:val="1"/>
      <w:numFmt w:val="bullet"/>
      <w:lvlText w:val="•"/>
      <w:lvlJc w:val="left"/>
      <w:pPr>
        <w:tabs>
          <w:tab w:val="num" w:pos="720"/>
        </w:tabs>
        <w:ind w:left="720" w:hanging="360"/>
      </w:pPr>
      <w:rPr>
        <w:rFonts w:ascii="Times New Roman" w:hAnsi="Times New Roman" w:hint="default"/>
      </w:rPr>
    </w:lvl>
    <w:lvl w:ilvl="1" w:tplc="C4A81540" w:tentative="1">
      <w:start w:val="1"/>
      <w:numFmt w:val="bullet"/>
      <w:lvlText w:val="•"/>
      <w:lvlJc w:val="left"/>
      <w:pPr>
        <w:tabs>
          <w:tab w:val="num" w:pos="1440"/>
        </w:tabs>
        <w:ind w:left="1440" w:hanging="360"/>
      </w:pPr>
      <w:rPr>
        <w:rFonts w:ascii="Times New Roman" w:hAnsi="Times New Roman" w:hint="default"/>
      </w:rPr>
    </w:lvl>
    <w:lvl w:ilvl="2" w:tplc="A240DD46" w:tentative="1">
      <w:start w:val="1"/>
      <w:numFmt w:val="bullet"/>
      <w:lvlText w:val="•"/>
      <w:lvlJc w:val="left"/>
      <w:pPr>
        <w:tabs>
          <w:tab w:val="num" w:pos="2160"/>
        </w:tabs>
        <w:ind w:left="2160" w:hanging="360"/>
      </w:pPr>
      <w:rPr>
        <w:rFonts w:ascii="Times New Roman" w:hAnsi="Times New Roman" w:hint="default"/>
      </w:rPr>
    </w:lvl>
    <w:lvl w:ilvl="3" w:tplc="5B8092CE" w:tentative="1">
      <w:start w:val="1"/>
      <w:numFmt w:val="bullet"/>
      <w:lvlText w:val="•"/>
      <w:lvlJc w:val="left"/>
      <w:pPr>
        <w:tabs>
          <w:tab w:val="num" w:pos="2880"/>
        </w:tabs>
        <w:ind w:left="2880" w:hanging="360"/>
      </w:pPr>
      <w:rPr>
        <w:rFonts w:ascii="Times New Roman" w:hAnsi="Times New Roman" w:hint="default"/>
      </w:rPr>
    </w:lvl>
    <w:lvl w:ilvl="4" w:tplc="7250CC1C" w:tentative="1">
      <w:start w:val="1"/>
      <w:numFmt w:val="bullet"/>
      <w:lvlText w:val="•"/>
      <w:lvlJc w:val="left"/>
      <w:pPr>
        <w:tabs>
          <w:tab w:val="num" w:pos="3600"/>
        </w:tabs>
        <w:ind w:left="3600" w:hanging="360"/>
      </w:pPr>
      <w:rPr>
        <w:rFonts w:ascii="Times New Roman" w:hAnsi="Times New Roman" w:hint="default"/>
      </w:rPr>
    </w:lvl>
    <w:lvl w:ilvl="5" w:tplc="C63A182C" w:tentative="1">
      <w:start w:val="1"/>
      <w:numFmt w:val="bullet"/>
      <w:lvlText w:val="•"/>
      <w:lvlJc w:val="left"/>
      <w:pPr>
        <w:tabs>
          <w:tab w:val="num" w:pos="4320"/>
        </w:tabs>
        <w:ind w:left="4320" w:hanging="360"/>
      </w:pPr>
      <w:rPr>
        <w:rFonts w:ascii="Times New Roman" w:hAnsi="Times New Roman" w:hint="default"/>
      </w:rPr>
    </w:lvl>
    <w:lvl w:ilvl="6" w:tplc="8FEA9A74" w:tentative="1">
      <w:start w:val="1"/>
      <w:numFmt w:val="bullet"/>
      <w:lvlText w:val="•"/>
      <w:lvlJc w:val="left"/>
      <w:pPr>
        <w:tabs>
          <w:tab w:val="num" w:pos="5040"/>
        </w:tabs>
        <w:ind w:left="5040" w:hanging="360"/>
      </w:pPr>
      <w:rPr>
        <w:rFonts w:ascii="Times New Roman" w:hAnsi="Times New Roman" w:hint="default"/>
      </w:rPr>
    </w:lvl>
    <w:lvl w:ilvl="7" w:tplc="C5304A0E" w:tentative="1">
      <w:start w:val="1"/>
      <w:numFmt w:val="bullet"/>
      <w:lvlText w:val="•"/>
      <w:lvlJc w:val="left"/>
      <w:pPr>
        <w:tabs>
          <w:tab w:val="num" w:pos="5760"/>
        </w:tabs>
        <w:ind w:left="5760" w:hanging="360"/>
      </w:pPr>
      <w:rPr>
        <w:rFonts w:ascii="Times New Roman" w:hAnsi="Times New Roman" w:hint="default"/>
      </w:rPr>
    </w:lvl>
    <w:lvl w:ilvl="8" w:tplc="590818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A21BF0"/>
    <w:multiLevelType w:val="hybridMultilevel"/>
    <w:tmpl w:val="080ACF84"/>
    <w:lvl w:ilvl="0" w:tplc="8F762A34">
      <w:start w:val="1"/>
      <w:numFmt w:val="bullet"/>
      <w:lvlText w:val="•"/>
      <w:lvlJc w:val="left"/>
      <w:pPr>
        <w:tabs>
          <w:tab w:val="num" w:pos="720"/>
        </w:tabs>
        <w:ind w:left="720" w:hanging="360"/>
      </w:pPr>
      <w:rPr>
        <w:rFonts w:ascii="Times New Roman" w:hAnsi="Times New Roman" w:hint="default"/>
      </w:rPr>
    </w:lvl>
    <w:lvl w:ilvl="1" w:tplc="6FE8A5A8" w:tentative="1">
      <w:start w:val="1"/>
      <w:numFmt w:val="bullet"/>
      <w:lvlText w:val="•"/>
      <w:lvlJc w:val="left"/>
      <w:pPr>
        <w:tabs>
          <w:tab w:val="num" w:pos="1440"/>
        </w:tabs>
        <w:ind w:left="1440" w:hanging="360"/>
      </w:pPr>
      <w:rPr>
        <w:rFonts w:ascii="Times New Roman" w:hAnsi="Times New Roman" w:hint="default"/>
      </w:rPr>
    </w:lvl>
    <w:lvl w:ilvl="2" w:tplc="BDFE55D0" w:tentative="1">
      <w:start w:val="1"/>
      <w:numFmt w:val="bullet"/>
      <w:lvlText w:val="•"/>
      <w:lvlJc w:val="left"/>
      <w:pPr>
        <w:tabs>
          <w:tab w:val="num" w:pos="2160"/>
        </w:tabs>
        <w:ind w:left="2160" w:hanging="360"/>
      </w:pPr>
      <w:rPr>
        <w:rFonts w:ascii="Times New Roman" w:hAnsi="Times New Roman" w:hint="default"/>
      </w:rPr>
    </w:lvl>
    <w:lvl w:ilvl="3" w:tplc="A81239FC" w:tentative="1">
      <w:start w:val="1"/>
      <w:numFmt w:val="bullet"/>
      <w:lvlText w:val="•"/>
      <w:lvlJc w:val="left"/>
      <w:pPr>
        <w:tabs>
          <w:tab w:val="num" w:pos="2880"/>
        </w:tabs>
        <w:ind w:left="2880" w:hanging="360"/>
      </w:pPr>
      <w:rPr>
        <w:rFonts w:ascii="Times New Roman" w:hAnsi="Times New Roman" w:hint="default"/>
      </w:rPr>
    </w:lvl>
    <w:lvl w:ilvl="4" w:tplc="D85AA9CE" w:tentative="1">
      <w:start w:val="1"/>
      <w:numFmt w:val="bullet"/>
      <w:lvlText w:val="•"/>
      <w:lvlJc w:val="left"/>
      <w:pPr>
        <w:tabs>
          <w:tab w:val="num" w:pos="3600"/>
        </w:tabs>
        <w:ind w:left="3600" w:hanging="360"/>
      </w:pPr>
      <w:rPr>
        <w:rFonts w:ascii="Times New Roman" w:hAnsi="Times New Roman" w:hint="default"/>
      </w:rPr>
    </w:lvl>
    <w:lvl w:ilvl="5" w:tplc="D1985E2A" w:tentative="1">
      <w:start w:val="1"/>
      <w:numFmt w:val="bullet"/>
      <w:lvlText w:val="•"/>
      <w:lvlJc w:val="left"/>
      <w:pPr>
        <w:tabs>
          <w:tab w:val="num" w:pos="4320"/>
        </w:tabs>
        <w:ind w:left="4320" w:hanging="360"/>
      </w:pPr>
      <w:rPr>
        <w:rFonts w:ascii="Times New Roman" w:hAnsi="Times New Roman" w:hint="default"/>
      </w:rPr>
    </w:lvl>
    <w:lvl w:ilvl="6" w:tplc="E7C04544" w:tentative="1">
      <w:start w:val="1"/>
      <w:numFmt w:val="bullet"/>
      <w:lvlText w:val="•"/>
      <w:lvlJc w:val="left"/>
      <w:pPr>
        <w:tabs>
          <w:tab w:val="num" w:pos="5040"/>
        </w:tabs>
        <w:ind w:left="5040" w:hanging="360"/>
      </w:pPr>
      <w:rPr>
        <w:rFonts w:ascii="Times New Roman" w:hAnsi="Times New Roman" w:hint="default"/>
      </w:rPr>
    </w:lvl>
    <w:lvl w:ilvl="7" w:tplc="CB143E1A" w:tentative="1">
      <w:start w:val="1"/>
      <w:numFmt w:val="bullet"/>
      <w:lvlText w:val="•"/>
      <w:lvlJc w:val="left"/>
      <w:pPr>
        <w:tabs>
          <w:tab w:val="num" w:pos="5760"/>
        </w:tabs>
        <w:ind w:left="5760" w:hanging="360"/>
      </w:pPr>
      <w:rPr>
        <w:rFonts w:ascii="Times New Roman" w:hAnsi="Times New Roman" w:hint="default"/>
      </w:rPr>
    </w:lvl>
    <w:lvl w:ilvl="8" w:tplc="CD4691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336EF5"/>
    <w:multiLevelType w:val="hybridMultilevel"/>
    <w:tmpl w:val="F00CA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C26288"/>
    <w:multiLevelType w:val="hybridMultilevel"/>
    <w:tmpl w:val="78A246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7E30FA1"/>
    <w:multiLevelType w:val="hybridMultilevel"/>
    <w:tmpl w:val="9C5A92CA"/>
    <w:lvl w:ilvl="0" w:tplc="FFFFFFFF">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A64092"/>
    <w:multiLevelType w:val="hybridMultilevel"/>
    <w:tmpl w:val="F7ECB9E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0E35A8F"/>
    <w:multiLevelType w:val="singleLevel"/>
    <w:tmpl w:val="8F264BB4"/>
    <w:lvl w:ilvl="0">
      <w:start w:val="1"/>
      <w:numFmt w:val="decimal"/>
      <w:lvlText w:val="%1."/>
      <w:lvlJc w:val="left"/>
      <w:pPr>
        <w:tabs>
          <w:tab w:val="num" w:pos="360"/>
        </w:tabs>
        <w:ind w:left="360" w:hanging="360"/>
      </w:pPr>
      <w:rPr>
        <w:b w:val="0"/>
        <w:i w:val="0"/>
        <w:sz w:val="20"/>
        <w:u w:val="none"/>
      </w:rPr>
    </w:lvl>
  </w:abstractNum>
  <w:abstractNum w:abstractNumId="11">
    <w:nsid w:val="53B21690"/>
    <w:multiLevelType w:val="hybridMultilevel"/>
    <w:tmpl w:val="35C427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5D3458A"/>
    <w:multiLevelType w:val="hybridMultilevel"/>
    <w:tmpl w:val="F27AE152"/>
    <w:lvl w:ilvl="0" w:tplc="8818AB50">
      <w:start w:val="1"/>
      <w:numFmt w:val="bullet"/>
      <w:lvlText w:val="•"/>
      <w:lvlJc w:val="left"/>
      <w:pPr>
        <w:tabs>
          <w:tab w:val="num" w:pos="720"/>
        </w:tabs>
        <w:ind w:left="720" w:hanging="360"/>
      </w:pPr>
      <w:rPr>
        <w:rFonts w:ascii="Times New Roman" w:hAnsi="Times New Roman" w:hint="default"/>
      </w:rPr>
    </w:lvl>
    <w:lvl w:ilvl="1" w:tplc="A39AF166" w:tentative="1">
      <w:start w:val="1"/>
      <w:numFmt w:val="bullet"/>
      <w:lvlText w:val="•"/>
      <w:lvlJc w:val="left"/>
      <w:pPr>
        <w:tabs>
          <w:tab w:val="num" w:pos="1440"/>
        </w:tabs>
        <w:ind w:left="1440" w:hanging="360"/>
      </w:pPr>
      <w:rPr>
        <w:rFonts w:ascii="Times New Roman" w:hAnsi="Times New Roman" w:hint="default"/>
      </w:rPr>
    </w:lvl>
    <w:lvl w:ilvl="2" w:tplc="A09C28AA" w:tentative="1">
      <w:start w:val="1"/>
      <w:numFmt w:val="bullet"/>
      <w:lvlText w:val="•"/>
      <w:lvlJc w:val="left"/>
      <w:pPr>
        <w:tabs>
          <w:tab w:val="num" w:pos="2160"/>
        </w:tabs>
        <w:ind w:left="2160" w:hanging="360"/>
      </w:pPr>
      <w:rPr>
        <w:rFonts w:ascii="Times New Roman" w:hAnsi="Times New Roman" w:hint="default"/>
      </w:rPr>
    </w:lvl>
    <w:lvl w:ilvl="3" w:tplc="89642E96" w:tentative="1">
      <w:start w:val="1"/>
      <w:numFmt w:val="bullet"/>
      <w:lvlText w:val="•"/>
      <w:lvlJc w:val="left"/>
      <w:pPr>
        <w:tabs>
          <w:tab w:val="num" w:pos="2880"/>
        </w:tabs>
        <w:ind w:left="2880" w:hanging="360"/>
      </w:pPr>
      <w:rPr>
        <w:rFonts w:ascii="Times New Roman" w:hAnsi="Times New Roman" w:hint="default"/>
      </w:rPr>
    </w:lvl>
    <w:lvl w:ilvl="4" w:tplc="B4107A22" w:tentative="1">
      <w:start w:val="1"/>
      <w:numFmt w:val="bullet"/>
      <w:lvlText w:val="•"/>
      <w:lvlJc w:val="left"/>
      <w:pPr>
        <w:tabs>
          <w:tab w:val="num" w:pos="3600"/>
        </w:tabs>
        <w:ind w:left="3600" w:hanging="360"/>
      </w:pPr>
      <w:rPr>
        <w:rFonts w:ascii="Times New Roman" w:hAnsi="Times New Roman" w:hint="default"/>
      </w:rPr>
    </w:lvl>
    <w:lvl w:ilvl="5" w:tplc="DB6ECC52" w:tentative="1">
      <w:start w:val="1"/>
      <w:numFmt w:val="bullet"/>
      <w:lvlText w:val="•"/>
      <w:lvlJc w:val="left"/>
      <w:pPr>
        <w:tabs>
          <w:tab w:val="num" w:pos="4320"/>
        </w:tabs>
        <w:ind w:left="4320" w:hanging="360"/>
      </w:pPr>
      <w:rPr>
        <w:rFonts w:ascii="Times New Roman" w:hAnsi="Times New Roman" w:hint="default"/>
      </w:rPr>
    </w:lvl>
    <w:lvl w:ilvl="6" w:tplc="14101CC6" w:tentative="1">
      <w:start w:val="1"/>
      <w:numFmt w:val="bullet"/>
      <w:lvlText w:val="•"/>
      <w:lvlJc w:val="left"/>
      <w:pPr>
        <w:tabs>
          <w:tab w:val="num" w:pos="5040"/>
        </w:tabs>
        <w:ind w:left="5040" w:hanging="360"/>
      </w:pPr>
      <w:rPr>
        <w:rFonts w:ascii="Times New Roman" w:hAnsi="Times New Roman" w:hint="default"/>
      </w:rPr>
    </w:lvl>
    <w:lvl w:ilvl="7" w:tplc="1FF8CFBE" w:tentative="1">
      <w:start w:val="1"/>
      <w:numFmt w:val="bullet"/>
      <w:lvlText w:val="•"/>
      <w:lvlJc w:val="left"/>
      <w:pPr>
        <w:tabs>
          <w:tab w:val="num" w:pos="5760"/>
        </w:tabs>
        <w:ind w:left="5760" w:hanging="360"/>
      </w:pPr>
      <w:rPr>
        <w:rFonts w:ascii="Times New Roman" w:hAnsi="Times New Roman" w:hint="default"/>
      </w:rPr>
    </w:lvl>
    <w:lvl w:ilvl="8" w:tplc="667E569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6665B0E"/>
    <w:multiLevelType w:val="hybridMultilevel"/>
    <w:tmpl w:val="9BF217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92F2749"/>
    <w:multiLevelType w:val="hybridMultilevel"/>
    <w:tmpl w:val="98F0D5B4"/>
    <w:lvl w:ilvl="0" w:tplc="DF72C0D4">
      <w:start w:val="1"/>
      <w:numFmt w:val="bullet"/>
      <w:lvlText w:val="•"/>
      <w:lvlJc w:val="left"/>
      <w:pPr>
        <w:tabs>
          <w:tab w:val="num" w:pos="720"/>
        </w:tabs>
        <w:ind w:left="720" w:hanging="360"/>
      </w:pPr>
      <w:rPr>
        <w:rFonts w:ascii="Times New Roman" w:hAnsi="Times New Roman" w:hint="default"/>
      </w:rPr>
    </w:lvl>
    <w:lvl w:ilvl="1" w:tplc="F5485122" w:tentative="1">
      <w:start w:val="1"/>
      <w:numFmt w:val="bullet"/>
      <w:lvlText w:val="•"/>
      <w:lvlJc w:val="left"/>
      <w:pPr>
        <w:tabs>
          <w:tab w:val="num" w:pos="1440"/>
        </w:tabs>
        <w:ind w:left="1440" w:hanging="360"/>
      </w:pPr>
      <w:rPr>
        <w:rFonts w:ascii="Times New Roman" w:hAnsi="Times New Roman" w:hint="default"/>
      </w:rPr>
    </w:lvl>
    <w:lvl w:ilvl="2" w:tplc="F75AD2A8" w:tentative="1">
      <w:start w:val="1"/>
      <w:numFmt w:val="bullet"/>
      <w:lvlText w:val="•"/>
      <w:lvlJc w:val="left"/>
      <w:pPr>
        <w:tabs>
          <w:tab w:val="num" w:pos="2160"/>
        </w:tabs>
        <w:ind w:left="2160" w:hanging="360"/>
      </w:pPr>
      <w:rPr>
        <w:rFonts w:ascii="Times New Roman" w:hAnsi="Times New Roman" w:hint="default"/>
      </w:rPr>
    </w:lvl>
    <w:lvl w:ilvl="3" w:tplc="2AC888B8" w:tentative="1">
      <w:start w:val="1"/>
      <w:numFmt w:val="bullet"/>
      <w:lvlText w:val="•"/>
      <w:lvlJc w:val="left"/>
      <w:pPr>
        <w:tabs>
          <w:tab w:val="num" w:pos="2880"/>
        </w:tabs>
        <w:ind w:left="2880" w:hanging="360"/>
      </w:pPr>
      <w:rPr>
        <w:rFonts w:ascii="Times New Roman" w:hAnsi="Times New Roman" w:hint="default"/>
      </w:rPr>
    </w:lvl>
    <w:lvl w:ilvl="4" w:tplc="754EB9B4" w:tentative="1">
      <w:start w:val="1"/>
      <w:numFmt w:val="bullet"/>
      <w:lvlText w:val="•"/>
      <w:lvlJc w:val="left"/>
      <w:pPr>
        <w:tabs>
          <w:tab w:val="num" w:pos="3600"/>
        </w:tabs>
        <w:ind w:left="3600" w:hanging="360"/>
      </w:pPr>
      <w:rPr>
        <w:rFonts w:ascii="Times New Roman" w:hAnsi="Times New Roman" w:hint="default"/>
      </w:rPr>
    </w:lvl>
    <w:lvl w:ilvl="5" w:tplc="B5482FB4" w:tentative="1">
      <w:start w:val="1"/>
      <w:numFmt w:val="bullet"/>
      <w:lvlText w:val="•"/>
      <w:lvlJc w:val="left"/>
      <w:pPr>
        <w:tabs>
          <w:tab w:val="num" w:pos="4320"/>
        </w:tabs>
        <w:ind w:left="4320" w:hanging="360"/>
      </w:pPr>
      <w:rPr>
        <w:rFonts w:ascii="Times New Roman" w:hAnsi="Times New Roman" w:hint="default"/>
      </w:rPr>
    </w:lvl>
    <w:lvl w:ilvl="6" w:tplc="97B22B1C" w:tentative="1">
      <w:start w:val="1"/>
      <w:numFmt w:val="bullet"/>
      <w:lvlText w:val="•"/>
      <w:lvlJc w:val="left"/>
      <w:pPr>
        <w:tabs>
          <w:tab w:val="num" w:pos="5040"/>
        </w:tabs>
        <w:ind w:left="5040" w:hanging="360"/>
      </w:pPr>
      <w:rPr>
        <w:rFonts w:ascii="Times New Roman" w:hAnsi="Times New Roman" w:hint="default"/>
      </w:rPr>
    </w:lvl>
    <w:lvl w:ilvl="7" w:tplc="3CD62736" w:tentative="1">
      <w:start w:val="1"/>
      <w:numFmt w:val="bullet"/>
      <w:lvlText w:val="•"/>
      <w:lvlJc w:val="left"/>
      <w:pPr>
        <w:tabs>
          <w:tab w:val="num" w:pos="5760"/>
        </w:tabs>
        <w:ind w:left="5760" w:hanging="360"/>
      </w:pPr>
      <w:rPr>
        <w:rFonts w:ascii="Times New Roman" w:hAnsi="Times New Roman" w:hint="default"/>
      </w:rPr>
    </w:lvl>
    <w:lvl w:ilvl="8" w:tplc="B2806A5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412ED9"/>
    <w:multiLevelType w:val="singleLevel"/>
    <w:tmpl w:val="8F264BB4"/>
    <w:lvl w:ilvl="0">
      <w:start w:val="1"/>
      <w:numFmt w:val="decimal"/>
      <w:lvlText w:val="%1."/>
      <w:lvlJc w:val="left"/>
      <w:pPr>
        <w:tabs>
          <w:tab w:val="num" w:pos="360"/>
        </w:tabs>
        <w:ind w:left="360" w:hanging="360"/>
      </w:pPr>
      <w:rPr>
        <w:b w:val="0"/>
        <w:i w:val="0"/>
        <w:sz w:val="20"/>
        <w:u w:val="none"/>
      </w:rPr>
    </w:lvl>
  </w:abstractNum>
  <w:abstractNum w:abstractNumId="16">
    <w:nsid w:val="680B4DF3"/>
    <w:multiLevelType w:val="singleLevel"/>
    <w:tmpl w:val="8F264BB4"/>
    <w:lvl w:ilvl="0">
      <w:start w:val="1"/>
      <w:numFmt w:val="decimal"/>
      <w:lvlText w:val="%1."/>
      <w:lvlJc w:val="left"/>
      <w:pPr>
        <w:tabs>
          <w:tab w:val="num" w:pos="360"/>
        </w:tabs>
        <w:ind w:left="360" w:hanging="360"/>
      </w:pPr>
      <w:rPr>
        <w:b w:val="0"/>
        <w:i w:val="0"/>
        <w:sz w:val="20"/>
        <w:u w:val="none"/>
      </w:rPr>
    </w:lvl>
  </w:abstractNum>
  <w:abstractNum w:abstractNumId="17">
    <w:nsid w:val="75824994"/>
    <w:multiLevelType w:val="hybridMultilevel"/>
    <w:tmpl w:val="04E89CA8"/>
    <w:lvl w:ilvl="0" w:tplc="71B6ABBC">
      <w:start w:val="1"/>
      <w:numFmt w:val="bullet"/>
      <w:lvlText w:val="•"/>
      <w:lvlJc w:val="left"/>
      <w:pPr>
        <w:tabs>
          <w:tab w:val="num" w:pos="720"/>
        </w:tabs>
        <w:ind w:left="720" w:hanging="360"/>
      </w:pPr>
      <w:rPr>
        <w:rFonts w:ascii="Times New Roman" w:hAnsi="Times New Roman" w:hint="default"/>
      </w:rPr>
    </w:lvl>
    <w:lvl w:ilvl="1" w:tplc="F9A03BA8" w:tentative="1">
      <w:start w:val="1"/>
      <w:numFmt w:val="bullet"/>
      <w:lvlText w:val="•"/>
      <w:lvlJc w:val="left"/>
      <w:pPr>
        <w:tabs>
          <w:tab w:val="num" w:pos="1440"/>
        </w:tabs>
        <w:ind w:left="1440" w:hanging="360"/>
      </w:pPr>
      <w:rPr>
        <w:rFonts w:ascii="Times New Roman" w:hAnsi="Times New Roman" w:hint="default"/>
      </w:rPr>
    </w:lvl>
    <w:lvl w:ilvl="2" w:tplc="1FC2DE34" w:tentative="1">
      <w:start w:val="1"/>
      <w:numFmt w:val="bullet"/>
      <w:lvlText w:val="•"/>
      <w:lvlJc w:val="left"/>
      <w:pPr>
        <w:tabs>
          <w:tab w:val="num" w:pos="2160"/>
        </w:tabs>
        <w:ind w:left="2160" w:hanging="360"/>
      </w:pPr>
      <w:rPr>
        <w:rFonts w:ascii="Times New Roman" w:hAnsi="Times New Roman" w:hint="default"/>
      </w:rPr>
    </w:lvl>
    <w:lvl w:ilvl="3" w:tplc="F4D4F44C" w:tentative="1">
      <w:start w:val="1"/>
      <w:numFmt w:val="bullet"/>
      <w:lvlText w:val="•"/>
      <w:lvlJc w:val="left"/>
      <w:pPr>
        <w:tabs>
          <w:tab w:val="num" w:pos="2880"/>
        </w:tabs>
        <w:ind w:left="2880" w:hanging="360"/>
      </w:pPr>
      <w:rPr>
        <w:rFonts w:ascii="Times New Roman" w:hAnsi="Times New Roman" w:hint="default"/>
      </w:rPr>
    </w:lvl>
    <w:lvl w:ilvl="4" w:tplc="9286AF2A" w:tentative="1">
      <w:start w:val="1"/>
      <w:numFmt w:val="bullet"/>
      <w:lvlText w:val="•"/>
      <w:lvlJc w:val="left"/>
      <w:pPr>
        <w:tabs>
          <w:tab w:val="num" w:pos="3600"/>
        </w:tabs>
        <w:ind w:left="3600" w:hanging="360"/>
      </w:pPr>
      <w:rPr>
        <w:rFonts w:ascii="Times New Roman" w:hAnsi="Times New Roman" w:hint="default"/>
      </w:rPr>
    </w:lvl>
    <w:lvl w:ilvl="5" w:tplc="94D6403A" w:tentative="1">
      <w:start w:val="1"/>
      <w:numFmt w:val="bullet"/>
      <w:lvlText w:val="•"/>
      <w:lvlJc w:val="left"/>
      <w:pPr>
        <w:tabs>
          <w:tab w:val="num" w:pos="4320"/>
        </w:tabs>
        <w:ind w:left="4320" w:hanging="360"/>
      </w:pPr>
      <w:rPr>
        <w:rFonts w:ascii="Times New Roman" w:hAnsi="Times New Roman" w:hint="default"/>
      </w:rPr>
    </w:lvl>
    <w:lvl w:ilvl="6" w:tplc="78FCC92C" w:tentative="1">
      <w:start w:val="1"/>
      <w:numFmt w:val="bullet"/>
      <w:lvlText w:val="•"/>
      <w:lvlJc w:val="left"/>
      <w:pPr>
        <w:tabs>
          <w:tab w:val="num" w:pos="5040"/>
        </w:tabs>
        <w:ind w:left="5040" w:hanging="360"/>
      </w:pPr>
      <w:rPr>
        <w:rFonts w:ascii="Times New Roman" w:hAnsi="Times New Roman" w:hint="default"/>
      </w:rPr>
    </w:lvl>
    <w:lvl w:ilvl="7" w:tplc="28B04758" w:tentative="1">
      <w:start w:val="1"/>
      <w:numFmt w:val="bullet"/>
      <w:lvlText w:val="•"/>
      <w:lvlJc w:val="left"/>
      <w:pPr>
        <w:tabs>
          <w:tab w:val="num" w:pos="5760"/>
        </w:tabs>
        <w:ind w:left="5760" w:hanging="360"/>
      </w:pPr>
      <w:rPr>
        <w:rFonts w:ascii="Times New Roman" w:hAnsi="Times New Roman" w:hint="default"/>
      </w:rPr>
    </w:lvl>
    <w:lvl w:ilvl="8" w:tplc="83C45F5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F832ADC"/>
    <w:multiLevelType w:val="hybridMultilevel"/>
    <w:tmpl w:val="E24AC36E"/>
    <w:lvl w:ilvl="0" w:tplc="E1AABCD8">
      <w:start w:val="1"/>
      <w:numFmt w:val="bullet"/>
      <w:lvlText w:val="•"/>
      <w:lvlJc w:val="left"/>
      <w:pPr>
        <w:tabs>
          <w:tab w:val="num" w:pos="720"/>
        </w:tabs>
        <w:ind w:left="720" w:hanging="360"/>
      </w:pPr>
      <w:rPr>
        <w:rFonts w:ascii="Times New Roman" w:hAnsi="Times New Roman" w:hint="default"/>
      </w:rPr>
    </w:lvl>
    <w:lvl w:ilvl="1" w:tplc="44587A42" w:tentative="1">
      <w:start w:val="1"/>
      <w:numFmt w:val="bullet"/>
      <w:lvlText w:val="•"/>
      <w:lvlJc w:val="left"/>
      <w:pPr>
        <w:tabs>
          <w:tab w:val="num" w:pos="1440"/>
        </w:tabs>
        <w:ind w:left="1440" w:hanging="360"/>
      </w:pPr>
      <w:rPr>
        <w:rFonts w:ascii="Times New Roman" w:hAnsi="Times New Roman" w:hint="default"/>
      </w:rPr>
    </w:lvl>
    <w:lvl w:ilvl="2" w:tplc="CCF43774" w:tentative="1">
      <w:start w:val="1"/>
      <w:numFmt w:val="bullet"/>
      <w:lvlText w:val="•"/>
      <w:lvlJc w:val="left"/>
      <w:pPr>
        <w:tabs>
          <w:tab w:val="num" w:pos="2160"/>
        </w:tabs>
        <w:ind w:left="2160" w:hanging="360"/>
      </w:pPr>
      <w:rPr>
        <w:rFonts w:ascii="Times New Roman" w:hAnsi="Times New Roman" w:hint="default"/>
      </w:rPr>
    </w:lvl>
    <w:lvl w:ilvl="3" w:tplc="C270E8B4" w:tentative="1">
      <w:start w:val="1"/>
      <w:numFmt w:val="bullet"/>
      <w:lvlText w:val="•"/>
      <w:lvlJc w:val="left"/>
      <w:pPr>
        <w:tabs>
          <w:tab w:val="num" w:pos="2880"/>
        </w:tabs>
        <w:ind w:left="2880" w:hanging="360"/>
      </w:pPr>
      <w:rPr>
        <w:rFonts w:ascii="Times New Roman" w:hAnsi="Times New Roman" w:hint="default"/>
      </w:rPr>
    </w:lvl>
    <w:lvl w:ilvl="4" w:tplc="DFA2CD9A" w:tentative="1">
      <w:start w:val="1"/>
      <w:numFmt w:val="bullet"/>
      <w:lvlText w:val="•"/>
      <w:lvlJc w:val="left"/>
      <w:pPr>
        <w:tabs>
          <w:tab w:val="num" w:pos="3600"/>
        </w:tabs>
        <w:ind w:left="3600" w:hanging="360"/>
      </w:pPr>
      <w:rPr>
        <w:rFonts w:ascii="Times New Roman" w:hAnsi="Times New Roman" w:hint="default"/>
      </w:rPr>
    </w:lvl>
    <w:lvl w:ilvl="5" w:tplc="1758D808" w:tentative="1">
      <w:start w:val="1"/>
      <w:numFmt w:val="bullet"/>
      <w:lvlText w:val="•"/>
      <w:lvlJc w:val="left"/>
      <w:pPr>
        <w:tabs>
          <w:tab w:val="num" w:pos="4320"/>
        </w:tabs>
        <w:ind w:left="4320" w:hanging="360"/>
      </w:pPr>
      <w:rPr>
        <w:rFonts w:ascii="Times New Roman" w:hAnsi="Times New Roman" w:hint="default"/>
      </w:rPr>
    </w:lvl>
    <w:lvl w:ilvl="6" w:tplc="49189C66" w:tentative="1">
      <w:start w:val="1"/>
      <w:numFmt w:val="bullet"/>
      <w:lvlText w:val="•"/>
      <w:lvlJc w:val="left"/>
      <w:pPr>
        <w:tabs>
          <w:tab w:val="num" w:pos="5040"/>
        </w:tabs>
        <w:ind w:left="5040" w:hanging="360"/>
      </w:pPr>
      <w:rPr>
        <w:rFonts w:ascii="Times New Roman" w:hAnsi="Times New Roman" w:hint="default"/>
      </w:rPr>
    </w:lvl>
    <w:lvl w:ilvl="7" w:tplc="7B4EFA30" w:tentative="1">
      <w:start w:val="1"/>
      <w:numFmt w:val="bullet"/>
      <w:lvlText w:val="•"/>
      <w:lvlJc w:val="left"/>
      <w:pPr>
        <w:tabs>
          <w:tab w:val="num" w:pos="5760"/>
        </w:tabs>
        <w:ind w:left="5760" w:hanging="360"/>
      </w:pPr>
      <w:rPr>
        <w:rFonts w:ascii="Times New Roman" w:hAnsi="Times New Roman" w:hint="default"/>
      </w:rPr>
    </w:lvl>
    <w:lvl w:ilvl="8" w:tplc="8522FD8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8"/>
  </w:num>
  <w:num w:numId="3">
    <w:abstractNumId w:val="14"/>
  </w:num>
  <w:num w:numId="4">
    <w:abstractNumId w:val="17"/>
  </w:num>
  <w:num w:numId="5">
    <w:abstractNumId w:val="12"/>
  </w:num>
  <w:num w:numId="6">
    <w:abstractNumId w:val="4"/>
  </w:num>
  <w:num w:numId="7">
    <w:abstractNumId w:val="5"/>
  </w:num>
  <w:num w:numId="8">
    <w:abstractNumId w:val="8"/>
  </w:num>
  <w:num w:numId="9">
    <w:abstractNumId w:val="1"/>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700"/>
        <w:lvlJc w:val="left"/>
        <w:pPr>
          <w:ind w:left="927" w:hanging="700"/>
        </w:pPr>
        <w:rPr>
          <w:rFonts w:ascii="Symbol" w:hAnsi="Symbol" w:hint="default"/>
        </w:rPr>
      </w:lvl>
    </w:lvlOverride>
  </w:num>
  <w:num w:numId="12">
    <w:abstractNumId w:val="0"/>
    <w:lvlOverride w:ilvl="0">
      <w:lvl w:ilvl="0">
        <w:start w:val="1"/>
        <w:numFmt w:val="bullet"/>
        <w:lvlText w:val=""/>
        <w:legacy w:legacy="1" w:legacySpace="0" w:legacyIndent="644"/>
        <w:lvlJc w:val="left"/>
        <w:pPr>
          <w:ind w:left="928" w:hanging="644"/>
        </w:pPr>
        <w:rPr>
          <w:rFonts w:ascii="Symbol" w:hAnsi="Symbol" w:hint="default"/>
        </w:rPr>
      </w:lvl>
    </w:lvlOverride>
  </w:num>
  <w:num w:numId="13">
    <w:abstractNumId w:val="0"/>
    <w:lvlOverride w:ilvl="0">
      <w:lvl w:ilvl="0">
        <w:start w:val="1"/>
        <w:numFmt w:val="bullet"/>
        <w:lvlText w:val=""/>
        <w:legacy w:legacy="1" w:legacySpace="0" w:legacyIndent="648"/>
        <w:lvlJc w:val="left"/>
        <w:pPr>
          <w:ind w:left="936" w:hanging="648"/>
        </w:pPr>
        <w:rPr>
          <w:rFonts w:ascii="Symbol" w:hAnsi="Symbol" w:hint="default"/>
        </w:rPr>
      </w:lvl>
    </w:lvlOverride>
  </w:num>
  <w:num w:numId="14">
    <w:abstractNumId w:val="10"/>
  </w:num>
  <w:num w:numId="15">
    <w:abstractNumId w:val="15"/>
  </w:num>
  <w:num w:numId="16">
    <w:abstractNumId w:val="16"/>
  </w:num>
  <w:num w:numId="17">
    <w:abstractNumId w:val="3"/>
  </w:num>
  <w:num w:numId="18">
    <w:abstractNumId w:val="6"/>
  </w:num>
  <w:num w:numId="19">
    <w:abstractNumId w:val="7"/>
  </w:num>
  <w:num w:numId="20">
    <w:abstractNumId w:val="11"/>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50"/>
    <w:rsid w:val="00073BAF"/>
    <w:rsid w:val="00086990"/>
    <w:rsid w:val="00094EFF"/>
    <w:rsid w:val="001B78F2"/>
    <w:rsid w:val="00216FC6"/>
    <w:rsid w:val="002A2F2A"/>
    <w:rsid w:val="002C6CF8"/>
    <w:rsid w:val="004649FB"/>
    <w:rsid w:val="006E1C50"/>
    <w:rsid w:val="0075758B"/>
    <w:rsid w:val="009342A0"/>
    <w:rsid w:val="009534B6"/>
    <w:rsid w:val="009F60F8"/>
    <w:rsid w:val="00A35C0E"/>
    <w:rsid w:val="00AB121F"/>
    <w:rsid w:val="00AD4562"/>
    <w:rsid w:val="00B26C9B"/>
    <w:rsid w:val="00C527FB"/>
    <w:rsid w:val="00D77770"/>
    <w:rsid w:val="00DA1F03"/>
    <w:rsid w:val="00DD3315"/>
    <w:rsid w:val="00DE33FB"/>
    <w:rsid w:val="00E6250A"/>
    <w:rsid w:val="00F80086"/>
    <w:rsid w:val="00F906C1"/>
    <w:rsid w:val="00F97B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70A90E3-2EE3-4F7A-822F-8A161E0E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B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953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21</Pages>
  <Words>6671</Words>
  <Characters>36693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Ania</cp:lastModifiedBy>
  <cp:revision>26</cp:revision>
  <dcterms:created xsi:type="dcterms:W3CDTF">2022-11-07T08:27:00Z</dcterms:created>
  <dcterms:modified xsi:type="dcterms:W3CDTF">2024-05-15T04:08:00Z</dcterms:modified>
</cp:coreProperties>
</file>