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E4" w:rsidRPr="00BD0714" w:rsidRDefault="009A16E4" w:rsidP="00FB653E">
      <w:pPr>
        <w:tabs>
          <w:tab w:val="left" w:pos="2520"/>
        </w:tabs>
        <w:spacing w:after="0" w:line="240" w:lineRule="auto"/>
        <w:ind w:right="227"/>
        <w:jc w:val="both"/>
        <w:rPr>
          <w:rFonts w:ascii="Arial" w:hAnsi="Arial" w:cs="Arial"/>
          <w:b/>
          <w:sz w:val="24"/>
          <w:szCs w:val="24"/>
          <w:u w:val="single"/>
        </w:rPr>
      </w:pPr>
      <w:r w:rsidRPr="00BD0714">
        <w:rPr>
          <w:rFonts w:ascii="Arial" w:hAnsi="Arial" w:cs="Arial"/>
          <w:b/>
          <w:sz w:val="24"/>
          <w:szCs w:val="24"/>
          <w:u w:val="single"/>
        </w:rPr>
        <w:t>Asignatura: Defensa Nacional y Primera Asistencia Médica.</w:t>
      </w:r>
      <w:bookmarkStart w:id="0" w:name="_GoBack"/>
      <w:bookmarkEnd w:id="0"/>
    </w:p>
    <w:p w:rsidR="009A16E4" w:rsidRPr="00BD0714" w:rsidRDefault="009A16E4" w:rsidP="00FB653E">
      <w:pPr>
        <w:tabs>
          <w:tab w:val="left" w:pos="2520"/>
        </w:tabs>
        <w:spacing w:after="0" w:line="240" w:lineRule="auto"/>
        <w:ind w:right="227"/>
        <w:jc w:val="both"/>
        <w:rPr>
          <w:rFonts w:ascii="Arial" w:hAnsi="Arial" w:cs="Arial"/>
          <w:b/>
          <w:sz w:val="24"/>
          <w:szCs w:val="24"/>
          <w:u w:val="single"/>
        </w:rPr>
      </w:pPr>
    </w:p>
    <w:p w:rsidR="009A16E4" w:rsidRPr="00FB653E" w:rsidRDefault="009A16E4" w:rsidP="00FB653E">
      <w:pPr>
        <w:pStyle w:val="Prrafodelista"/>
        <w:numPr>
          <w:ilvl w:val="0"/>
          <w:numId w:val="2"/>
        </w:numPr>
        <w:spacing w:after="0" w:line="240" w:lineRule="auto"/>
        <w:contextualSpacing w:val="0"/>
        <w:jc w:val="both"/>
        <w:rPr>
          <w:rFonts w:ascii="Arial" w:eastAsia="Arial" w:hAnsi="Arial" w:cs="Arial"/>
          <w:sz w:val="20"/>
          <w:szCs w:val="20"/>
        </w:rPr>
      </w:pPr>
      <w:r w:rsidRPr="00FB653E">
        <w:rPr>
          <w:rFonts w:ascii="Arial" w:eastAsia="Arial" w:hAnsi="Arial" w:cs="Arial"/>
          <w:b/>
          <w:sz w:val="20"/>
          <w:szCs w:val="20"/>
        </w:rPr>
        <w:t>Datos  preliminares.</w:t>
      </w:r>
    </w:p>
    <w:p w:rsidR="009A16E4" w:rsidRPr="00FB653E" w:rsidRDefault="009A16E4" w:rsidP="00FB653E">
      <w:pPr>
        <w:pStyle w:val="Prrafodelista"/>
        <w:ind w:left="360"/>
        <w:jc w:val="both"/>
        <w:rPr>
          <w:rFonts w:ascii="Arial" w:eastAsia="Arial" w:hAnsi="Arial" w:cs="Arial"/>
          <w:sz w:val="20"/>
          <w:szCs w:val="20"/>
        </w:rPr>
      </w:pPr>
    </w:p>
    <w:p w:rsidR="009A16E4" w:rsidRPr="00FB653E" w:rsidRDefault="009A16E4" w:rsidP="00FB653E">
      <w:pPr>
        <w:pStyle w:val="Prrafodelista"/>
        <w:ind w:left="0"/>
        <w:jc w:val="both"/>
        <w:rPr>
          <w:rFonts w:ascii="Arial" w:hAnsi="Arial" w:cs="Arial"/>
          <w:sz w:val="20"/>
          <w:szCs w:val="20"/>
        </w:rPr>
      </w:pPr>
      <w:r w:rsidRPr="00FB653E">
        <w:rPr>
          <w:rFonts w:ascii="Arial" w:hAnsi="Arial" w:cs="Arial"/>
          <w:sz w:val="20"/>
          <w:szCs w:val="20"/>
        </w:rPr>
        <w:t>La asignatura se imparte por los departamentos docentes de Preparación para la Defensa de  las Universidades y Facultades de Ciencias Médicas, con un total de 68 horas.</w:t>
      </w:r>
    </w:p>
    <w:p w:rsidR="009A16E4" w:rsidRPr="00FB653E" w:rsidRDefault="009A16E4" w:rsidP="00FB653E">
      <w:pPr>
        <w:pStyle w:val="Prrafodelista"/>
        <w:ind w:left="0"/>
        <w:jc w:val="both"/>
        <w:rPr>
          <w:rFonts w:ascii="Arial" w:eastAsia="Arial" w:hAnsi="Arial" w:cs="Arial"/>
          <w:sz w:val="20"/>
          <w:szCs w:val="20"/>
        </w:rPr>
      </w:pPr>
    </w:p>
    <w:p w:rsidR="009A16E4" w:rsidRPr="00FB653E" w:rsidRDefault="009A16E4" w:rsidP="00FB653E">
      <w:pPr>
        <w:pStyle w:val="Prrafodelista"/>
        <w:jc w:val="both"/>
        <w:rPr>
          <w:rFonts w:ascii="Arial" w:hAnsi="Arial" w:cs="Arial"/>
          <w:sz w:val="20"/>
          <w:szCs w:val="20"/>
        </w:rPr>
      </w:pPr>
      <w:r w:rsidRPr="00FB653E">
        <w:rPr>
          <w:rFonts w:ascii="Arial" w:hAnsi="Arial" w:cs="Arial"/>
          <w:sz w:val="20"/>
          <w:szCs w:val="20"/>
        </w:rPr>
        <w:t>Distribución del tiempo según carrera, asignatura, año y total de horas.</w:t>
      </w:r>
    </w:p>
    <w:p w:rsidR="009A16E4" w:rsidRPr="00FB653E" w:rsidRDefault="009A16E4" w:rsidP="00FB653E">
      <w:pPr>
        <w:pStyle w:val="Prrafodelista"/>
        <w:jc w:val="both"/>
        <w:rPr>
          <w:rFonts w:ascii="Arial" w:hAnsi="Arial" w:cs="Arial"/>
          <w:b/>
          <w:sz w:val="20"/>
          <w:szCs w:val="20"/>
          <w:u w:val="single"/>
        </w:rPr>
      </w:pPr>
    </w:p>
    <w:tbl>
      <w:tblPr>
        <w:tblpPr w:leftFromText="141" w:rightFromText="141" w:vertAnchor="text" w:horzAnchor="page" w:tblpX="2298" w:tblpY="27"/>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097"/>
      </w:tblGrid>
      <w:tr w:rsidR="009A16E4" w:rsidRPr="00FB653E" w:rsidTr="004A6D8E">
        <w:trPr>
          <w:trHeight w:val="559"/>
        </w:trPr>
        <w:tc>
          <w:tcPr>
            <w:tcW w:w="2581" w:type="dxa"/>
            <w:vMerge w:val="restart"/>
            <w:tcBorders>
              <w:top w:val="single" w:sz="4" w:space="0" w:color="auto"/>
              <w:left w:val="single" w:sz="4" w:space="0" w:color="auto"/>
              <w:bottom w:val="single" w:sz="4" w:space="0" w:color="auto"/>
              <w:right w:val="single" w:sz="4" w:space="0" w:color="auto"/>
            </w:tcBorders>
            <w:vAlign w:val="center"/>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Carrera</w:t>
            </w:r>
          </w:p>
        </w:tc>
        <w:tc>
          <w:tcPr>
            <w:tcW w:w="2097" w:type="dxa"/>
            <w:tcBorders>
              <w:top w:val="single" w:sz="4" w:space="0" w:color="auto"/>
              <w:left w:val="single" w:sz="4" w:space="0" w:color="auto"/>
              <w:bottom w:val="single" w:sz="4" w:space="0" w:color="auto"/>
              <w:right w:val="single" w:sz="4" w:space="0" w:color="auto"/>
            </w:tcBorders>
            <w:vAlign w:val="center"/>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DN y PAM</w:t>
            </w:r>
          </w:p>
        </w:tc>
      </w:tr>
      <w:tr w:rsidR="009A16E4" w:rsidRPr="00FB653E" w:rsidTr="004A6D8E">
        <w:trPr>
          <w:trHeight w:val="266"/>
        </w:trPr>
        <w:tc>
          <w:tcPr>
            <w:tcW w:w="2581" w:type="dxa"/>
            <w:vMerge/>
            <w:tcBorders>
              <w:top w:val="single" w:sz="4" w:space="0" w:color="auto"/>
              <w:left w:val="single" w:sz="4" w:space="0" w:color="auto"/>
              <w:bottom w:val="single" w:sz="4" w:space="0" w:color="auto"/>
              <w:right w:val="single" w:sz="4" w:space="0" w:color="auto"/>
            </w:tcBorders>
            <w:vAlign w:val="center"/>
          </w:tcPr>
          <w:p w:rsidR="009A16E4" w:rsidRPr="00FB653E" w:rsidRDefault="009A16E4" w:rsidP="00FB653E">
            <w:pPr>
              <w:spacing w:after="0" w:line="240" w:lineRule="auto"/>
              <w:jc w:val="both"/>
              <w:rPr>
                <w:rFonts w:ascii="Arial" w:hAnsi="Arial" w:cs="Arial"/>
                <w:b/>
                <w:sz w:val="20"/>
                <w:szCs w:val="20"/>
              </w:rPr>
            </w:pPr>
          </w:p>
        </w:tc>
        <w:tc>
          <w:tcPr>
            <w:tcW w:w="2097" w:type="dxa"/>
            <w:tcBorders>
              <w:top w:val="single" w:sz="4" w:space="0" w:color="auto"/>
              <w:left w:val="single" w:sz="4" w:space="0" w:color="auto"/>
              <w:bottom w:val="single" w:sz="4" w:space="0" w:color="auto"/>
              <w:right w:val="single" w:sz="4"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Año /horas</w:t>
            </w:r>
          </w:p>
        </w:tc>
      </w:tr>
      <w:tr w:rsidR="009A16E4" w:rsidRPr="00FB653E" w:rsidTr="004A6D8E">
        <w:tc>
          <w:tcPr>
            <w:tcW w:w="2581" w:type="dxa"/>
            <w:tcBorders>
              <w:top w:val="single" w:sz="4" w:space="0" w:color="auto"/>
              <w:left w:val="single" w:sz="4" w:space="0" w:color="auto"/>
              <w:bottom w:val="single" w:sz="4" w:space="0" w:color="auto"/>
              <w:right w:val="single" w:sz="4" w:space="0" w:color="auto"/>
            </w:tcBorders>
            <w:vAlign w:val="center"/>
          </w:tcPr>
          <w:p w:rsidR="009A16E4" w:rsidRPr="00FB653E" w:rsidRDefault="009A16E4" w:rsidP="00FB653E">
            <w:pPr>
              <w:spacing w:after="0" w:line="360" w:lineRule="auto"/>
              <w:jc w:val="both"/>
              <w:rPr>
                <w:rFonts w:ascii="Arial" w:hAnsi="Arial" w:cs="Arial"/>
                <w:sz w:val="20"/>
                <w:szCs w:val="20"/>
              </w:rPr>
            </w:pPr>
            <w:r w:rsidRPr="00FB653E">
              <w:rPr>
                <w:rFonts w:ascii="Arial" w:hAnsi="Arial" w:cs="Arial"/>
                <w:sz w:val="20"/>
                <w:szCs w:val="20"/>
              </w:rPr>
              <w:t xml:space="preserve">           Medicina</w:t>
            </w:r>
          </w:p>
        </w:tc>
        <w:tc>
          <w:tcPr>
            <w:tcW w:w="2097" w:type="dxa"/>
            <w:tcBorders>
              <w:top w:val="single" w:sz="4" w:space="0" w:color="auto"/>
              <w:left w:val="single" w:sz="4" w:space="0" w:color="auto"/>
              <w:bottom w:val="single" w:sz="4" w:space="0" w:color="auto"/>
              <w:right w:val="single" w:sz="4" w:space="0" w:color="auto"/>
            </w:tcBorders>
          </w:tcPr>
          <w:p w:rsidR="009A16E4" w:rsidRPr="00FB653E" w:rsidRDefault="009A16E4" w:rsidP="00FB653E">
            <w:pPr>
              <w:spacing w:after="0" w:line="360" w:lineRule="auto"/>
              <w:jc w:val="both"/>
              <w:rPr>
                <w:rFonts w:ascii="Arial" w:hAnsi="Arial" w:cs="Arial"/>
                <w:sz w:val="20"/>
                <w:szCs w:val="20"/>
              </w:rPr>
            </w:pPr>
            <w:r w:rsidRPr="00FB653E">
              <w:rPr>
                <w:rFonts w:ascii="Arial" w:hAnsi="Arial" w:cs="Arial"/>
                <w:sz w:val="20"/>
                <w:szCs w:val="20"/>
              </w:rPr>
              <w:t>4to - 68</w:t>
            </w:r>
          </w:p>
        </w:tc>
      </w:tr>
    </w:tbl>
    <w:p w:rsidR="009A16E4" w:rsidRPr="00FB653E" w:rsidRDefault="009A16E4" w:rsidP="00FB653E">
      <w:pPr>
        <w:pStyle w:val="Prrafodelista"/>
        <w:jc w:val="both"/>
        <w:rPr>
          <w:rFonts w:ascii="Arial" w:hAnsi="Arial" w:cs="Arial"/>
          <w:b/>
          <w:sz w:val="20"/>
          <w:szCs w:val="20"/>
          <w:u w:val="single"/>
        </w:rPr>
      </w:pPr>
    </w:p>
    <w:p w:rsidR="009A16E4" w:rsidRPr="00FB653E" w:rsidRDefault="009A16E4" w:rsidP="00FB653E">
      <w:pPr>
        <w:pStyle w:val="Prrafodelista"/>
        <w:jc w:val="both"/>
        <w:rPr>
          <w:rFonts w:ascii="Arial" w:hAnsi="Arial" w:cs="Arial"/>
          <w:b/>
          <w:sz w:val="20"/>
          <w:szCs w:val="20"/>
          <w:u w:val="single"/>
        </w:rPr>
      </w:pPr>
    </w:p>
    <w:p w:rsidR="009A16E4" w:rsidRPr="00FB653E" w:rsidRDefault="009A16E4" w:rsidP="00FB653E">
      <w:pPr>
        <w:pStyle w:val="Prrafodelista"/>
        <w:jc w:val="both"/>
        <w:rPr>
          <w:rFonts w:ascii="Arial" w:hAnsi="Arial" w:cs="Arial"/>
          <w:b/>
          <w:sz w:val="20"/>
          <w:szCs w:val="20"/>
          <w:u w:val="single"/>
        </w:rPr>
      </w:pPr>
    </w:p>
    <w:p w:rsidR="009A16E4" w:rsidRPr="00FB653E" w:rsidRDefault="009A16E4" w:rsidP="00FB653E">
      <w:pPr>
        <w:pStyle w:val="Prrafodelista"/>
        <w:jc w:val="both"/>
        <w:rPr>
          <w:rFonts w:ascii="Arial" w:hAnsi="Arial" w:cs="Arial"/>
          <w:b/>
          <w:sz w:val="20"/>
          <w:szCs w:val="20"/>
          <w:u w:val="single"/>
        </w:rPr>
      </w:pPr>
    </w:p>
    <w:p w:rsidR="009A16E4" w:rsidRPr="00FB653E" w:rsidRDefault="009A16E4" w:rsidP="00FB653E">
      <w:pPr>
        <w:pStyle w:val="Prrafodelista"/>
        <w:jc w:val="both"/>
        <w:rPr>
          <w:rFonts w:ascii="Arial" w:hAnsi="Arial" w:cs="Arial"/>
          <w:b/>
          <w:sz w:val="20"/>
          <w:szCs w:val="20"/>
          <w:u w:val="single"/>
        </w:rPr>
      </w:pPr>
    </w:p>
    <w:p w:rsidR="009A16E4" w:rsidRPr="00FB653E" w:rsidRDefault="009A16E4" w:rsidP="00FB653E">
      <w:pPr>
        <w:pStyle w:val="Prrafodelista"/>
        <w:jc w:val="both"/>
        <w:rPr>
          <w:rFonts w:ascii="Arial" w:hAnsi="Arial" w:cs="Arial"/>
          <w:b/>
          <w:sz w:val="20"/>
          <w:szCs w:val="20"/>
          <w:u w:val="single"/>
        </w:rPr>
      </w:pPr>
    </w:p>
    <w:p w:rsidR="009A16E4" w:rsidRPr="00FB653E" w:rsidRDefault="009A16E4" w:rsidP="00FB653E">
      <w:pPr>
        <w:pStyle w:val="Prrafodelista"/>
        <w:jc w:val="both"/>
        <w:rPr>
          <w:rFonts w:ascii="Arial" w:hAnsi="Arial" w:cs="Arial"/>
          <w:sz w:val="20"/>
          <w:szCs w:val="20"/>
        </w:rPr>
      </w:pPr>
      <w:r w:rsidRPr="00FB653E">
        <w:rPr>
          <w:rFonts w:ascii="Arial" w:hAnsi="Arial" w:cs="Arial"/>
          <w:sz w:val="20"/>
          <w:szCs w:val="20"/>
        </w:rPr>
        <w:t>Simbología de la asignatura:</w:t>
      </w:r>
    </w:p>
    <w:p w:rsidR="009A16E4" w:rsidRPr="00FB653E" w:rsidRDefault="009A16E4" w:rsidP="00FB653E">
      <w:pPr>
        <w:pStyle w:val="Prrafodelista"/>
        <w:jc w:val="both"/>
        <w:rPr>
          <w:rFonts w:ascii="Arial" w:hAnsi="Arial" w:cs="Arial"/>
          <w:sz w:val="20"/>
          <w:szCs w:val="20"/>
        </w:rPr>
      </w:pPr>
      <w:r w:rsidRPr="00FB653E">
        <w:rPr>
          <w:rFonts w:ascii="Arial" w:hAnsi="Arial" w:cs="Arial"/>
          <w:b/>
          <w:sz w:val="20"/>
          <w:szCs w:val="20"/>
        </w:rPr>
        <w:t>DN-PAM</w:t>
      </w:r>
      <w:r w:rsidRPr="00FB653E">
        <w:rPr>
          <w:rFonts w:ascii="Arial" w:hAnsi="Arial" w:cs="Arial"/>
          <w:sz w:val="20"/>
          <w:szCs w:val="20"/>
        </w:rPr>
        <w:t>: Defensa Nacional y Primera Asistencia Médica.</w:t>
      </w:r>
    </w:p>
    <w:p w:rsidR="009A16E4" w:rsidRPr="00FB653E" w:rsidRDefault="009A16E4" w:rsidP="00FB653E">
      <w:pPr>
        <w:pStyle w:val="Prrafodelista"/>
        <w:jc w:val="both"/>
        <w:rPr>
          <w:rFonts w:ascii="Arial" w:hAnsi="Arial" w:cs="Arial"/>
          <w:sz w:val="20"/>
          <w:szCs w:val="20"/>
        </w:rPr>
      </w:pPr>
    </w:p>
    <w:p w:rsidR="009A16E4" w:rsidRPr="00FB653E" w:rsidRDefault="009A16E4" w:rsidP="00FB653E">
      <w:pPr>
        <w:pStyle w:val="Prrafodelista"/>
        <w:ind w:left="0"/>
        <w:jc w:val="both"/>
        <w:rPr>
          <w:rFonts w:ascii="Arial" w:hAnsi="Arial" w:cs="Arial"/>
          <w:b/>
          <w:sz w:val="20"/>
          <w:szCs w:val="20"/>
        </w:rPr>
      </w:pPr>
      <w:r w:rsidRPr="00FB653E">
        <w:rPr>
          <w:rFonts w:ascii="Arial" w:hAnsi="Arial" w:cs="Arial"/>
          <w:b/>
          <w:sz w:val="20"/>
          <w:szCs w:val="20"/>
        </w:rPr>
        <w:t>b. Fundamentación de la asignatura.</w:t>
      </w:r>
    </w:p>
    <w:p w:rsidR="009A16E4" w:rsidRPr="00FB653E" w:rsidRDefault="009A16E4" w:rsidP="00FB653E">
      <w:pPr>
        <w:pStyle w:val="Prrafodelista"/>
        <w:ind w:left="0"/>
        <w:jc w:val="both"/>
        <w:rPr>
          <w:rFonts w:ascii="Arial" w:hAnsi="Arial" w:cs="Arial"/>
          <w:b/>
          <w:sz w:val="20"/>
          <w:szCs w:val="20"/>
        </w:rPr>
      </w:pPr>
    </w:p>
    <w:p w:rsidR="009A16E4" w:rsidRPr="00FB653E" w:rsidRDefault="009A16E4" w:rsidP="00FB653E">
      <w:pPr>
        <w:spacing w:line="240" w:lineRule="auto"/>
        <w:jc w:val="both"/>
        <w:rPr>
          <w:rFonts w:ascii="Arial" w:hAnsi="Arial" w:cs="Arial"/>
          <w:sz w:val="20"/>
          <w:szCs w:val="20"/>
        </w:rPr>
      </w:pPr>
      <w:r w:rsidRPr="00FB653E">
        <w:rPr>
          <w:rFonts w:ascii="Arial" w:hAnsi="Arial" w:cs="Arial"/>
          <w:sz w:val="20"/>
          <w:szCs w:val="20"/>
        </w:rPr>
        <w:t>El dominio de los fundamentos de la Defensa Nacional y su correcta planificación, organización y preparación, sobre la base de la unidad de partido y gobierno con todo el pueblo, es vital para mantener las conquistas del proceso revolucionario. La preparación del personal, la economía y el territorio nacional desde tiempo de paz, es indispensable para alcanzar los niveles de Seguridad  Nacional que hagan irreversible la revolución socialista, pero esta exigencia nunca logrará materializarse, si no se tiene la comprensión, convicción, preparación y voluntad, para que toda la actividad de los profesionales de la salud conformen un sistema integral de acciones que garanticen, incorporadas a su modo de actuación, la defensa ante los riesgos, amenazas y agresiones que contribuyan al logro de los objetivos nacionales.</w:t>
      </w:r>
    </w:p>
    <w:p w:rsidR="009A16E4" w:rsidRPr="00FB653E" w:rsidRDefault="009A16E4" w:rsidP="00FB653E">
      <w:pPr>
        <w:spacing w:line="240" w:lineRule="auto"/>
        <w:jc w:val="both"/>
        <w:rPr>
          <w:rFonts w:ascii="Arial" w:hAnsi="Arial" w:cs="Arial"/>
          <w:sz w:val="20"/>
          <w:szCs w:val="20"/>
        </w:rPr>
      </w:pPr>
      <w:r w:rsidRPr="00FB653E">
        <w:rPr>
          <w:rFonts w:ascii="Arial" w:hAnsi="Arial" w:cs="Arial"/>
          <w:sz w:val="20"/>
          <w:szCs w:val="20"/>
        </w:rPr>
        <w:t>Por lo que los objetivos, sistema de conocimientos, habilidades y valores del programa están diseñados para darle cumplimiento al nivel de preparación básica en Defensa Nacional y de preparación especial: Primera Asistencia Médica en situaciones excepcionales y de desastres.</w:t>
      </w:r>
    </w:p>
    <w:p w:rsidR="009A16E4" w:rsidRPr="00FB653E" w:rsidRDefault="009A16E4" w:rsidP="00FB653E">
      <w:pPr>
        <w:spacing w:line="240" w:lineRule="auto"/>
        <w:jc w:val="both"/>
        <w:rPr>
          <w:rFonts w:ascii="Arial" w:hAnsi="Arial" w:cs="Arial"/>
          <w:sz w:val="20"/>
          <w:szCs w:val="20"/>
        </w:rPr>
      </w:pPr>
    </w:p>
    <w:p w:rsidR="009A16E4" w:rsidRPr="00FB653E" w:rsidRDefault="009A16E4" w:rsidP="00FB653E">
      <w:pPr>
        <w:spacing w:line="240" w:lineRule="auto"/>
        <w:jc w:val="both"/>
        <w:rPr>
          <w:rFonts w:ascii="Arial" w:hAnsi="Arial" w:cs="Arial"/>
          <w:sz w:val="20"/>
          <w:szCs w:val="20"/>
        </w:rPr>
      </w:pPr>
      <w:r w:rsidRPr="00FB653E">
        <w:rPr>
          <w:rFonts w:ascii="Arial" w:hAnsi="Arial" w:cs="Arial"/>
          <w:sz w:val="20"/>
          <w:szCs w:val="20"/>
        </w:rPr>
        <w:t xml:space="preserve">En situaciones excepcionales y de desastres en materia de salud pública, se produce un colapso de los servicios de salud por la presencia de bajas sanitarias masivas, </w:t>
      </w:r>
      <w:r w:rsidRPr="00FB653E">
        <w:rPr>
          <w:rFonts w:ascii="Arial" w:eastAsia="Arial" w:hAnsi="Arial" w:cs="Arial"/>
          <w:sz w:val="20"/>
          <w:szCs w:val="20"/>
        </w:rPr>
        <w:t xml:space="preserve">teniendo el médico que cumplir </w:t>
      </w:r>
      <w:r w:rsidRPr="00FB653E">
        <w:rPr>
          <w:rFonts w:ascii="Arial" w:hAnsi="Arial" w:cs="Arial"/>
          <w:sz w:val="20"/>
          <w:szCs w:val="20"/>
        </w:rPr>
        <w:t>con su función fundamental: salvar el mayor número de vidas posibles, en medio de circunstancias de limitaciones en recursos, lo que justifica la preparación  para la defensa.</w:t>
      </w:r>
    </w:p>
    <w:p w:rsidR="009A16E4" w:rsidRPr="00FB653E" w:rsidRDefault="009A16E4" w:rsidP="00FB653E">
      <w:pPr>
        <w:jc w:val="both"/>
        <w:rPr>
          <w:rFonts w:ascii="Arial" w:hAnsi="Arial" w:cs="Arial"/>
          <w:b/>
          <w:sz w:val="20"/>
          <w:szCs w:val="20"/>
        </w:rPr>
      </w:pPr>
      <w:r w:rsidRPr="00FB653E">
        <w:rPr>
          <w:rFonts w:ascii="Arial" w:hAnsi="Arial" w:cs="Arial"/>
          <w:b/>
          <w:sz w:val="20"/>
          <w:szCs w:val="20"/>
        </w:rPr>
        <w:t>c. Objetivos generales de la asignatura.</w:t>
      </w:r>
    </w:p>
    <w:p w:rsidR="009A16E4" w:rsidRPr="00FB653E" w:rsidRDefault="009A16E4" w:rsidP="00FB653E">
      <w:pPr>
        <w:pStyle w:val="Textoindependiente"/>
        <w:numPr>
          <w:ilvl w:val="0"/>
          <w:numId w:val="27"/>
        </w:numPr>
        <w:spacing w:after="0" w:line="240" w:lineRule="auto"/>
        <w:jc w:val="both"/>
        <w:rPr>
          <w:rFonts w:ascii="Arial" w:hAnsi="Arial" w:cs="Arial"/>
          <w:sz w:val="20"/>
          <w:szCs w:val="20"/>
          <w:lang w:val="es-ES"/>
        </w:rPr>
      </w:pPr>
      <w:r w:rsidRPr="00FB653E">
        <w:rPr>
          <w:rFonts w:ascii="Arial" w:hAnsi="Arial" w:cs="Arial"/>
          <w:sz w:val="20"/>
          <w:szCs w:val="20"/>
          <w:lang w:val="es-ES"/>
        </w:rPr>
        <w:t>Fortalecer la convicción de que defender la Patria socialista es el más grande honor y el deber supremo de cada cubano, apoyándose en sus motivaciones, preparación profesional y formación patriótica e internacionalista.</w:t>
      </w:r>
    </w:p>
    <w:p w:rsidR="009A16E4" w:rsidRPr="00FB653E" w:rsidRDefault="009A16E4" w:rsidP="00FB653E">
      <w:pPr>
        <w:pStyle w:val="Textoindependiente"/>
        <w:numPr>
          <w:ilvl w:val="0"/>
          <w:numId w:val="27"/>
        </w:numPr>
        <w:spacing w:after="0" w:line="240" w:lineRule="auto"/>
        <w:jc w:val="both"/>
        <w:rPr>
          <w:rFonts w:ascii="Arial" w:hAnsi="Arial" w:cs="Arial"/>
          <w:sz w:val="20"/>
          <w:szCs w:val="20"/>
          <w:lang w:val="es-ES"/>
        </w:rPr>
      </w:pPr>
      <w:r w:rsidRPr="00FB653E">
        <w:rPr>
          <w:rFonts w:ascii="Arial" w:hAnsi="Arial" w:cs="Arial"/>
          <w:sz w:val="20"/>
          <w:szCs w:val="20"/>
          <w:lang w:val="es-ES"/>
        </w:rPr>
        <w:t>Demostrar la convicción de salvaguardar nuestra integridad como nación, su soberanía e independencia a partir de su preparación en  Seguridad Nacional y Defensa Nacional, expresado en su actuación como profesional de la salud ante los peligros, riesgos y amenazas.</w:t>
      </w:r>
    </w:p>
    <w:p w:rsidR="009A16E4" w:rsidRPr="00FB653E" w:rsidRDefault="009A16E4" w:rsidP="00FB653E">
      <w:pPr>
        <w:pStyle w:val="Textoindependiente"/>
        <w:numPr>
          <w:ilvl w:val="0"/>
          <w:numId w:val="27"/>
        </w:numPr>
        <w:spacing w:after="0" w:line="240" w:lineRule="auto"/>
        <w:jc w:val="both"/>
        <w:rPr>
          <w:rFonts w:ascii="Arial" w:hAnsi="Arial" w:cs="Arial"/>
          <w:sz w:val="20"/>
          <w:szCs w:val="20"/>
          <w:lang w:val="es-ES"/>
        </w:rPr>
      </w:pPr>
      <w:r w:rsidRPr="00FB653E">
        <w:rPr>
          <w:rFonts w:ascii="Arial" w:hAnsi="Arial" w:cs="Arial"/>
          <w:sz w:val="20"/>
          <w:szCs w:val="20"/>
          <w:lang w:val="es-ES"/>
        </w:rPr>
        <w:t>Asumir la Defensa Nacional como objetivo fundamental para salvaguardar nuestra integridad como nación, su identidad, soberanía e independencia ante la política de nuestros enemigos, en especial de los gobiernos hegemónicos de los Estados Unidos.</w:t>
      </w:r>
    </w:p>
    <w:p w:rsidR="009A16E4" w:rsidRPr="00FB653E" w:rsidRDefault="009A16E4" w:rsidP="00FB653E">
      <w:pPr>
        <w:pStyle w:val="Prrafodelista"/>
        <w:numPr>
          <w:ilvl w:val="0"/>
          <w:numId w:val="27"/>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lastRenderedPageBreak/>
        <w:t>Estimular el análisis y razonamiento lógico a través de la vinculación de los conocimientos teóricos, que le permitan actuar en situaciones excepcionales y de desastres con responsabilidad.</w:t>
      </w:r>
    </w:p>
    <w:p w:rsidR="009A16E4" w:rsidRPr="00FB653E" w:rsidRDefault="009A16E4" w:rsidP="00FB653E">
      <w:pPr>
        <w:pStyle w:val="Textoindependiente"/>
        <w:numPr>
          <w:ilvl w:val="0"/>
          <w:numId w:val="27"/>
        </w:numPr>
        <w:spacing w:after="0" w:line="240" w:lineRule="auto"/>
        <w:jc w:val="both"/>
        <w:rPr>
          <w:rFonts w:ascii="Arial" w:hAnsi="Arial" w:cs="Arial"/>
          <w:sz w:val="20"/>
          <w:szCs w:val="20"/>
          <w:lang w:val="es-ES"/>
        </w:rPr>
      </w:pPr>
      <w:r w:rsidRPr="00FB653E">
        <w:rPr>
          <w:rFonts w:ascii="Arial" w:hAnsi="Arial" w:cs="Arial"/>
          <w:sz w:val="20"/>
          <w:szCs w:val="20"/>
          <w:lang w:val="es-ES"/>
        </w:rPr>
        <w:t>Interpretar los fundamentos de la Defensa  Nacional de la  preparación del país para la defensa.</w:t>
      </w:r>
    </w:p>
    <w:p w:rsidR="009A16E4" w:rsidRPr="00FB653E" w:rsidRDefault="009A16E4" w:rsidP="00FB653E">
      <w:pPr>
        <w:pStyle w:val="Prrafodelista"/>
        <w:numPr>
          <w:ilvl w:val="0"/>
          <w:numId w:val="27"/>
        </w:numPr>
        <w:spacing w:after="0" w:line="240" w:lineRule="auto"/>
        <w:contextualSpacing w:val="0"/>
        <w:jc w:val="both"/>
        <w:rPr>
          <w:rFonts w:ascii="Arial" w:hAnsi="Arial" w:cs="Arial"/>
          <w:sz w:val="20"/>
          <w:szCs w:val="20"/>
        </w:rPr>
      </w:pPr>
      <w:r w:rsidRPr="00FB653E">
        <w:rPr>
          <w:rFonts w:ascii="Arial" w:hAnsi="Arial" w:cs="Arial"/>
          <w:sz w:val="20"/>
          <w:szCs w:val="20"/>
        </w:rPr>
        <w:t xml:space="preserve">Explicar las manifestaciones de la guerra no convencional contra Cuba. </w:t>
      </w:r>
    </w:p>
    <w:p w:rsidR="009A16E4" w:rsidRPr="00FB653E" w:rsidRDefault="009A16E4" w:rsidP="00FB653E">
      <w:pPr>
        <w:pStyle w:val="Prrafodelista"/>
        <w:numPr>
          <w:ilvl w:val="0"/>
          <w:numId w:val="27"/>
        </w:numPr>
        <w:spacing w:after="0" w:line="240" w:lineRule="auto"/>
        <w:contextualSpacing w:val="0"/>
        <w:jc w:val="both"/>
        <w:rPr>
          <w:rFonts w:ascii="Arial" w:hAnsi="Arial" w:cs="Arial"/>
          <w:sz w:val="20"/>
          <w:szCs w:val="20"/>
        </w:rPr>
      </w:pPr>
      <w:r w:rsidRPr="00FB653E">
        <w:rPr>
          <w:rFonts w:ascii="Arial" w:hAnsi="Arial" w:cs="Arial"/>
          <w:sz w:val="20"/>
          <w:szCs w:val="20"/>
        </w:rPr>
        <w:t>Organizar en la zona de defensa, las medidas del aseguramiento médico en la Primera Asistencia Médica en situaciones excepcionales y de desastres.</w:t>
      </w:r>
    </w:p>
    <w:p w:rsidR="009A16E4" w:rsidRPr="00FB653E" w:rsidRDefault="009A16E4" w:rsidP="00FB653E">
      <w:pPr>
        <w:pStyle w:val="Prrafodelista"/>
        <w:numPr>
          <w:ilvl w:val="0"/>
          <w:numId w:val="27"/>
        </w:numPr>
        <w:spacing w:after="0" w:line="240" w:lineRule="auto"/>
        <w:contextualSpacing w:val="0"/>
        <w:jc w:val="both"/>
        <w:rPr>
          <w:rFonts w:ascii="Arial" w:hAnsi="Arial" w:cs="Arial"/>
          <w:sz w:val="20"/>
          <w:szCs w:val="20"/>
        </w:rPr>
      </w:pPr>
      <w:r w:rsidRPr="00FB653E">
        <w:rPr>
          <w:rFonts w:ascii="Arial" w:hAnsi="Arial" w:cs="Arial"/>
          <w:sz w:val="20"/>
          <w:szCs w:val="20"/>
        </w:rPr>
        <w:t>Identificar los factores destructivos  de las AEM y las medidas de protección médica.</w:t>
      </w:r>
    </w:p>
    <w:p w:rsidR="009A16E4" w:rsidRPr="00FB653E" w:rsidRDefault="009A16E4" w:rsidP="00FB653E">
      <w:pPr>
        <w:pStyle w:val="Prrafodelista"/>
        <w:numPr>
          <w:ilvl w:val="0"/>
          <w:numId w:val="27"/>
        </w:numPr>
        <w:spacing w:after="0" w:line="240" w:lineRule="auto"/>
        <w:contextualSpacing w:val="0"/>
        <w:jc w:val="both"/>
        <w:rPr>
          <w:rFonts w:ascii="Arial" w:hAnsi="Arial" w:cs="Arial"/>
          <w:snapToGrid w:val="0"/>
          <w:sz w:val="20"/>
          <w:szCs w:val="20"/>
        </w:rPr>
      </w:pPr>
      <w:r w:rsidRPr="00FB653E">
        <w:rPr>
          <w:rFonts w:ascii="Arial" w:hAnsi="Arial" w:cs="Arial"/>
          <w:snapToGrid w:val="0"/>
          <w:sz w:val="20"/>
          <w:szCs w:val="20"/>
        </w:rPr>
        <w:t xml:space="preserve">Ejercer funciones relacionadas con la Primera Asistencia Médica y la Defensa Nacional, que le permitan actuar como </w:t>
      </w:r>
      <w:r w:rsidRPr="00FB653E">
        <w:rPr>
          <w:rFonts w:ascii="Arial" w:hAnsi="Arial" w:cs="Arial"/>
          <w:b/>
          <w:sz w:val="20"/>
          <w:szCs w:val="20"/>
        </w:rPr>
        <w:t>enfermeros (sanitarios mayores</w:t>
      </w:r>
      <w:r w:rsidRPr="00FB653E">
        <w:rPr>
          <w:rFonts w:ascii="Arial" w:hAnsi="Arial" w:cs="Arial"/>
          <w:sz w:val="20"/>
          <w:szCs w:val="20"/>
        </w:rPr>
        <w:t xml:space="preserve">) en situaciones excepcionales y de desastres, </w:t>
      </w:r>
      <w:r w:rsidRPr="00FB653E">
        <w:rPr>
          <w:rFonts w:ascii="Arial" w:hAnsi="Arial" w:cs="Arial"/>
          <w:snapToGrid w:val="0"/>
          <w:sz w:val="20"/>
          <w:szCs w:val="20"/>
        </w:rPr>
        <w:t>como estudiantes y profesionales de la salud.</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eastAsia="Arial" w:hAnsi="Arial" w:cs="Arial"/>
          <w:sz w:val="20"/>
          <w:szCs w:val="20"/>
        </w:rPr>
      </w:pPr>
      <w:r w:rsidRPr="00FB653E">
        <w:rPr>
          <w:rFonts w:ascii="Arial" w:hAnsi="Arial" w:cs="Arial"/>
          <w:b/>
          <w:sz w:val="20"/>
          <w:szCs w:val="20"/>
        </w:rPr>
        <w:t xml:space="preserve">                        Distribución del tiempo por temas y tipos de clases.</w:t>
      </w:r>
    </w:p>
    <w:p w:rsidR="009A16E4" w:rsidRPr="00FB653E" w:rsidRDefault="009A16E4" w:rsidP="00FB653E">
      <w:pPr>
        <w:jc w:val="both"/>
        <w:rPr>
          <w:rFonts w:ascii="Arial" w:hAnsi="Arial" w:cs="Arial"/>
          <w:b/>
          <w:sz w:val="20"/>
          <w:szCs w:val="20"/>
        </w:rPr>
      </w:pPr>
    </w:p>
    <w:tbl>
      <w:tblPr>
        <w:tblpPr w:leftFromText="141" w:rightFromText="141" w:vertAnchor="page" w:horzAnchor="margin" w:tblpY="1717"/>
        <w:tblOverlap w:val="neve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5245"/>
        <w:gridCol w:w="850"/>
        <w:gridCol w:w="709"/>
        <w:gridCol w:w="567"/>
        <w:gridCol w:w="567"/>
        <w:gridCol w:w="425"/>
        <w:gridCol w:w="709"/>
        <w:gridCol w:w="567"/>
      </w:tblGrid>
      <w:tr w:rsidR="009A16E4" w:rsidRPr="00FB653E" w:rsidTr="004A6D8E">
        <w:trPr>
          <w:trHeight w:val="411"/>
        </w:trPr>
        <w:tc>
          <w:tcPr>
            <w:tcW w:w="779" w:type="dxa"/>
            <w:tcBorders>
              <w:top w:val="single" w:sz="6" w:space="0" w:color="auto"/>
              <w:left w:val="single" w:sz="6" w:space="0" w:color="auto"/>
              <w:bottom w:val="single" w:sz="6"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No. Tema</w:t>
            </w:r>
          </w:p>
        </w:tc>
        <w:tc>
          <w:tcPr>
            <w:tcW w:w="5245" w:type="dxa"/>
            <w:tcBorders>
              <w:top w:val="single" w:sz="6" w:space="0" w:color="auto"/>
              <w:left w:val="single" w:sz="6" w:space="0" w:color="auto"/>
              <w:bottom w:val="single" w:sz="6"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 xml:space="preserve">                        Temas</w:t>
            </w:r>
          </w:p>
        </w:tc>
        <w:tc>
          <w:tcPr>
            <w:tcW w:w="850" w:type="dxa"/>
            <w:tcBorders>
              <w:top w:val="single" w:sz="6" w:space="0" w:color="auto"/>
              <w:left w:val="single" w:sz="6" w:space="0" w:color="auto"/>
              <w:bottom w:val="single" w:sz="6"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Total</w:t>
            </w:r>
          </w:p>
        </w:tc>
        <w:tc>
          <w:tcPr>
            <w:tcW w:w="709" w:type="dxa"/>
            <w:tcBorders>
              <w:top w:val="single" w:sz="6" w:space="0" w:color="auto"/>
              <w:left w:val="single" w:sz="6" w:space="0" w:color="auto"/>
              <w:bottom w:val="single" w:sz="6"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C</w:t>
            </w:r>
          </w:p>
        </w:tc>
        <w:tc>
          <w:tcPr>
            <w:tcW w:w="567" w:type="dxa"/>
            <w:tcBorders>
              <w:top w:val="single" w:sz="6" w:space="0" w:color="auto"/>
              <w:left w:val="single" w:sz="6" w:space="0" w:color="auto"/>
              <w:bottom w:val="single" w:sz="6"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CT</w:t>
            </w:r>
          </w:p>
        </w:tc>
        <w:tc>
          <w:tcPr>
            <w:tcW w:w="567" w:type="dxa"/>
            <w:tcBorders>
              <w:top w:val="single" w:sz="6" w:space="0" w:color="auto"/>
              <w:left w:val="single" w:sz="6" w:space="0" w:color="auto"/>
              <w:bottom w:val="nil"/>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CP</w:t>
            </w:r>
          </w:p>
        </w:tc>
        <w:tc>
          <w:tcPr>
            <w:tcW w:w="425" w:type="dxa"/>
            <w:tcBorders>
              <w:top w:val="single" w:sz="6" w:space="0" w:color="auto"/>
              <w:left w:val="single" w:sz="6" w:space="0" w:color="auto"/>
              <w:bottom w:val="nil"/>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S</w:t>
            </w:r>
          </w:p>
        </w:tc>
        <w:tc>
          <w:tcPr>
            <w:tcW w:w="709" w:type="dxa"/>
            <w:tcBorders>
              <w:top w:val="single" w:sz="6" w:space="0" w:color="auto"/>
              <w:left w:val="single" w:sz="6" w:space="0" w:color="auto"/>
              <w:bottom w:val="nil"/>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CE</w:t>
            </w:r>
          </w:p>
        </w:tc>
        <w:tc>
          <w:tcPr>
            <w:tcW w:w="567" w:type="dxa"/>
            <w:tcBorders>
              <w:top w:val="single" w:sz="6" w:space="0" w:color="auto"/>
              <w:left w:val="single" w:sz="6" w:space="0" w:color="auto"/>
              <w:bottom w:val="nil"/>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EV</w:t>
            </w:r>
          </w:p>
        </w:tc>
      </w:tr>
      <w:tr w:rsidR="009A16E4" w:rsidRPr="00FB653E" w:rsidTr="004A6D8E">
        <w:trPr>
          <w:cantSplit/>
          <w:trHeight w:val="264"/>
        </w:trPr>
        <w:tc>
          <w:tcPr>
            <w:tcW w:w="6024" w:type="dxa"/>
            <w:gridSpan w:val="2"/>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lang w:eastAsia="es-ES_tradnl"/>
              </w:rPr>
            </w:pPr>
            <w:r w:rsidRPr="00FB653E">
              <w:rPr>
                <w:rFonts w:ascii="Arial" w:hAnsi="Arial" w:cs="Arial"/>
                <w:bCs/>
                <w:sz w:val="20"/>
                <w:szCs w:val="20"/>
                <w:lang w:eastAsia="es-ES_tradnl"/>
              </w:rPr>
              <w:t>Defensa Nacional</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32</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8</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16</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4</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4</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p>
        </w:tc>
      </w:tr>
      <w:tr w:rsidR="009A16E4" w:rsidRPr="00FB653E" w:rsidTr="004A6D8E">
        <w:trPr>
          <w:cantSplit/>
          <w:trHeight w:val="266"/>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sz w:val="20"/>
                <w:szCs w:val="20"/>
              </w:rPr>
              <w:t>I</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lang w:eastAsia="es-ES_tradnl"/>
              </w:rPr>
            </w:pPr>
            <w:r w:rsidRPr="00FB653E">
              <w:rPr>
                <w:rFonts w:ascii="Arial" w:hAnsi="Arial" w:cs="Arial"/>
                <w:sz w:val="20"/>
                <w:szCs w:val="20"/>
              </w:rPr>
              <w:t>Fundamentos de la Defensa Nacional.</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6</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263"/>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II</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lang w:eastAsia="es-ES_tradnl"/>
              </w:rPr>
            </w:pPr>
            <w:r w:rsidRPr="00FB653E">
              <w:rPr>
                <w:rFonts w:ascii="Arial" w:hAnsi="Arial" w:cs="Arial"/>
                <w:bCs/>
                <w:sz w:val="20"/>
                <w:szCs w:val="20"/>
              </w:rPr>
              <w:t>Fundamento de la Defensa Territorial.</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8</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4</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415"/>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III</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eastAsia="Times New Roman" w:hAnsi="Arial" w:cs="Arial"/>
                <w:sz w:val="20"/>
                <w:szCs w:val="20"/>
              </w:rPr>
              <w:t>La Preparación de la defensa nacional y del país para la defensa.</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6</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4</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415"/>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IV</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Fundamentos de la preparación de la actividad económica y social para la d</w:t>
            </w:r>
            <w:r w:rsidRPr="00FB653E">
              <w:rPr>
                <w:rFonts w:ascii="Arial" w:hAnsi="Arial" w:cs="Arial"/>
                <w:i/>
                <w:sz w:val="20"/>
                <w:szCs w:val="20"/>
              </w:rPr>
              <w:t>e</w:t>
            </w:r>
            <w:r w:rsidRPr="00FB653E">
              <w:rPr>
                <w:rFonts w:ascii="Arial" w:hAnsi="Arial" w:cs="Arial"/>
                <w:sz w:val="20"/>
                <w:szCs w:val="20"/>
              </w:rPr>
              <w:t>fensa.</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8</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jc w:val="both"/>
              <w:rPr>
                <w:rFonts w:ascii="Arial" w:hAnsi="Arial" w:cs="Arial"/>
                <w:sz w:val="20"/>
                <w:szCs w:val="20"/>
              </w:rPr>
            </w:pPr>
            <w:r w:rsidRPr="00FB653E">
              <w:rPr>
                <w:rFonts w:ascii="Arial" w:hAnsi="Arial" w:cs="Arial"/>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4</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271"/>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V</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lang w:eastAsia="es-ES_tradnl"/>
              </w:rPr>
            </w:pPr>
            <w:r w:rsidRPr="00FB653E">
              <w:rPr>
                <w:rFonts w:ascii="Arial" w:hAnsi="Arial" w:cs="Arial"/>
                <w:sz w:val="20"/>
                <w:szCs w:val="20"/>
              </w:rPr>
              <w:t>Derecho Internacional Humanitario.</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4</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jc w:val="both"/>
              <w:rPr>
                <w:rFonts w:ascii="Arial" w:hAnsi="Arial" w:cs="Arial"/>
                <w:bCs/>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305"/>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sz w:val="20"/>
                <w:szCs w:val="20"/>
              </w:rPr>
              <w:t>Primera Asistencia Médica.</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32</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12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10</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2</w:t>
            </w: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6</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565"/>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VI</w:t>
            </w:r>
          </w:p>
          <w:p w:rsidR="009A16E4" w:rsidRPr="00FB653E" w:rsidRDefault="009A16E4" w:rsidP="00FB653E">
            <w:pPr>
              <w:spacing w:after="0" w:line="240" w:lineRule="auto"/>
              <w:jc w:val="both"/>
              <w:rPr>
                <w:rFonts w:ascii="Arial" w:hAnsi="Arial" w:cs="Arial"/>
                <w:sz w:val="20"/>
                <w:szCs w:val="20"/>
              </w:rPr>
            </w:pPr>
          </w:p>
          <w:p w:rsidR="009A16E4" w:rsidRPr="00FB653E" w:rsidRDefault="009A16E4" w:rsidP="00FB653E">
            <w:pPr>
              <w:spacing w:after="0" w:line="240" w:lineRule="auto"/>
              <w:jc w:val="both"/>
              <w:rPr>
                <w:rFonts w:ascii="Arial" w:hAnsi="Arial" w:cs="Arial"/>
                <w:sz w:val="20"/>
                <w:szCs w:val="20"/>
              </w:rPr>
            </w:pP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numPr>
                <w:ilvl w:val="12"/>
                <w:numId w:val="0"/>
              </w:numPr>
              <w:spacing w:after="0" w:line="240" w:lineRule="auto"/>
              <w:ind w:left="71" w:hanging="71"/>
              <w:jc w:val="both"/>
              <w:rPr>
                <w:rFonts w:ascii="Arial" w:hAnsi="Arial" w:cs="Arial"/>
                <w:bCs/>
                <w:sz w:val="20"/>
                <w:szCs w:val="20"/>
              </w:rPr>
            </w:pPr>
            <w:r w:rsidRPr="00FB653E">
              <w:rPr>
                <w:rFonts w:ascii="Arial" w:hAnsi="Arial" w:cs="Arial"/>
                <w:bCs/>
                <w:sz w:val="20"/>
                <w:szCs w:val="20"/>
              </w:rPr>
              <w:t>Organización del  aseguramiento médico en la Zona de Defensa en situaciones excepcionales y de desastres.</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8</w:t>
            </w:r>
          </w:p>
          <w:p w:rsidR="009A16E4" w:rsidRPr="00FB653E" w:rsidRDefault="009A16E4" w:rsidP="00FB653E">
            <w:pPr>
              <w:spacing w:after="0" w:line="240" w:lineRule="auto"/>
              <w:jc w:val="both"/>
              <w:rPr>
                <w:rFonts w:ascii="Arial" w:hAnsi="Arial" w:cs="Arial"/>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2</w:t>
            </w:r>
          </w:p>
          <w:p w:rsidR="009A16E4" w:rsidRPr="00FB653E" w:rsidRDefault="009A16E4" w:rsidP="00FB653E">
            <w:pPr>
              <w:spacing w:after="0" w:line="240" w:lineRule="auto"/>
              <w:jc w:val="both"/>
              <w:rPr>
                <w:rFonts w:ascii="Arial" w:hAnsi="Arial" w:cs="Arial"/>
                <w:sz w:val="20"/>
                <w:szCs w:val="20"/>
              </w:rPr>
            </w:pP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4</w:t>
            </w:r>
          </w:p>
          <w:p w:rsidR="009A16E4" w:rsidRPr="00FB653E" w:rsidRDefault="009A16E4" w:rsidP="00FB653E">
            <w:pPr>
              <w:spacing w:after="0" w:line="240" w:lineRule="auto"/>
              <w:jc w:val="both"/>
              <w:rPr>
                <w:rFonts w:ascii="Arial" w:hAnsi="Arial" w:cs="Arial"/>
                <w:sz w:val="20"/>
                <w:szCs w:val="20"/>
              </w:rPr>
            </w:pP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p w:rsidR="009A16E4" w:rsidRPr="00FB653E" w:rsidRDefault="009A16E4" w:rsidP="00FB653E">
            <w:pPr>
              <w:spacing w:after="0" w:line="240" w:lineRule="auto"/>
              <w:jc w:val="both"/>
              <w:rPr>
                <w:rFonts w:ascii="Arial" w:hAnsi="Arial" w:cs="Arial"/>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2</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415"/>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VII</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numPr>
                <w:ilvl w:val="12"/>
                <w:numId w:val="0"/>
              </w:numPr>
              <w:spacing w:after="0" w:line="240" w:lineRule="auto"/>
              <w:ind w:left="510" w:hanging="510"/>
              <w:jc w:val="both"/>
              <w:rPr>
                <w:rFonts w:ascii="Arial" w:hAnsi="Arial" w:cs="Arial"/>
                <w:bCs/>
                <w:sz w:val="20"/>
                <w:szCs w:val="20"/>
              </w:rPr>
            </w:pPr>
            <w:r w:rsidRPr="00FB653E">
              <w:rPr>
                <w:rFonts w:ascii="Arial" w:hAnsi="Arial" w:cs="Arial"/>
                <w:bCs/>
                <w:sz w:val="20"/>
                <w:szCs w:val="20"/>
              </w:rPr>
              <w:t xml:space="preserve">Primera Asistencia Médica en situaciones excepcionales y de desastres. </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18</w:t>
            </w:r>
          </w:p>
          <w:p w:rsidR="009A16E4" w:rsidRPr="00FB653E" w:rsidRDefault="009A16E4" w:rsidP="00FB653E">
            <w:pPr>
              <w:spacing w:after="0" w:line="240" w:lineRule="auto"/>
              <w:jc w:val="both"/>
              <w:rPr>
                <w:rFonts w:ascii="Arial" w:hAnsi="Arial" w:cs="Arial"/>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8</w:t>
            </w: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4</w:t>
            </w: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2</w:t>
            </w: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2</w:t>
            </w:r>
          </w:p>
          <w:p w:rsidR="009A16E4" w:rsidRPr="00FB653E" w:rsidRDefault="009A16E4" w:rsidP="00FB653E">
            <w:pPr>
              <w:spacing w:after="0" w:line="240" w:lineRule="auto"/>
              <w:jc w:val="both"/>
              <w:rPr>
                <w:rFonts w:ascii="Arial" w:hAnsi="Arial" w:cs="Arial"/>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2</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415"/>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VIII</w:t>
            </w: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numPr>
                <w:ilvl w:val="12"/>
                <w:numId w:val="0"/>
              </w:numPr>
              <w:spacing w:after="0" w:line="240" w:lineRule="auto"/>
              <w:jc w:val="both"/>
              <w:rPr>
                <w:rFonts w:ascii="Arial" w:hAnsi="Arial" w:cs="Arial"/>
                <w:sz w:val="20"/>
                <w:szCs w:val="20"/>
              </w:rPr>
            </w:pPr>
            <w:r w:rsidRPr="00FB653E">
              <w:rPr>
                <w:rFonts w:ascii="Arial" w:hAnsi="Arial" w:cs="Arial"/>
                <w:sz w:val="20"/>
                <w:szCs w:val="20"/>
              </w:rPr>
              <w:t>Protección Médica contra  las armas  de exterminio en masa.</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bCs/>
                <w:sz w:val="20"/>
                <w:szCs w:val="20"/>
              </w:rPr>
              <w:t>6</w:t>
            </w:r>
          </w:p>
          <w:p w:rsidR="009A16E4" w:rsidRPr="00FB653E" w:rsidRDefault="009A16E4" w:rsidP="00FB653E">
            <w:pPr>
              <w:spacing w:after="0" w:line="240" w:lineRule="auto"/>
              <w:jc w:val="both"/>
              <w:rPr>
                <w:rFonts w:ascii="Arial" w:hAnsi="Arial" w:cs="Arial"/>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bCs/>
                <w:sz w:val="20"/>
                <w:szCs w:val="20"/>
              </w:rPr>
              <w:t>2</w:t>
            </w: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r w:rsidRPr="00FB653E">
              <w:rPr>
                <w:rFonts w:ascii="Arial" w:hAnsi="Arial" w:cs="Arial"/>
                <w:bCs/>
                <w:sz w:val="20"/>
                <w:szCs w:val="20"/>
              </w:rPr>
              <w:t>2</w:t>
            </w: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Cs/>
                <w:sz w:val="20"/>
                <w:szCs w:val="20"/>
              </w:rPr>
            </w:pPr>
          </w:p>
          <w:p w:rsidR="009A16E4" w:rsidRPr="00FB653E" w:rsidRDefault="009A16E4" w:rsidP="00FB653E">
            <w:pPr>
              <w:spacing w:after="0" w:line="240" w:lineRule="auto"/>
              <w:jc w:val="both"/>
              <w:rPr>
                <w:rFonts w:ascii="Arial" w:hAnsi="Arial" w:cs="Arial"/>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2</w:t>
            </w:r>
          </w:p>
          <w:p w:rsidR="009A16E4" w:rsidRPr="00FB653E" w:rsidRDefault="009A16E4" w:rsidP="00FB653E">
            <w:pPr>
              <w:spacing w:after="0" w:line="240" w:lineRule="auto"/>
              <w:jc w:val="both"/>
              <w:rPr>
                <w:rFonts w:ascii="Arial" w:hAnsi="Arial" w:cs="Arial"/>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r>
      <w:tr w:rsidR="009A16E4" w:rsidRPr="00FB653E" w:rsidTr="004A6D8E">
        <w:trPr>
          <w:cantSplit/>
          <w:trHeight w:val="198"/>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Examen final oral</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4</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r w:rsidRPr="00FB653E">
              <w:rPr>
                <w:rFonts w:ascii="Arial" w:hAnsi="Arial" w:cs="Arial"/>
                <w:sz w:val="20"/>
                <w:szCs w:val="20"/>
              </w:rPr>
              <w:t>4</w:t>
            </w:r>
          </w:p>
        </w:tc>
      </w:tr>
      <w:tr w:rsidR="009A16E4" w:rsidRPr="00FB653E" w:rsidTr="004A6D8E">
        <w:trPr>
          <w:cantSplit/>
          <w:trHeight w:val="109"/>
        </w:trPr>
        <w:tc>
          <w:tcPr>
            <w:tcW w:w="77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sz w:val="20"/>
                <w:szCs w:val="20"/>
              </w:rPr>
            </w:pPr>
          </w:p>
        </w:tc>
        <w:tc>
          <w:tcPr>
            <w:tcW w:w="524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pStyle w:val="Textoindependiente"/>
              <w:jc w:val="both"/>
              <w:rPr>
                <w:rFonts w:ascii="Arial" w:hAnsi="Arial" w:cs="Arial"/>
                <w:b/>
                <w:sz w:val="20"/>
                <w:szCs w:val="20"/>
                <w:lang w:val="es-ES"/>
              </w:rPr>
            </w:pPr>
            <w:r w:rsidRPr="00FB653E">
              <w:rPr>
                <w:rFonts w:ascii="Arial" w:hAnsi="Arial" w:cs="Arial"/>
                <w:b/>
                <w:sz w:val="20"/>
                <w:szCs w:val="20"/>
                <w:lang w:val="es-ES"/>
              </w:rPr>
              <w:t>Total</w:t>
            </w:r>
          </w:p>
        </w:tc>
        <w:tc>
          <w:tcPr>
            <w:tcW w:w="850"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68</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20</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26</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2</w:t>
            </w:r>
          </w:p>
        </w:tc>
        <w:tc>
          <w:tcPr>
            <w:tcW w:w="425"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10</w:t>
            </w:r>
          </w:p>
        </w:tc>
        <w:tc>
          <w:tcPr>
            <w:tcW w:w="709"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6</w:t>
            </w:r>
          </w:p>
        </w:tc>
        <w:tc>
          <w:tcPr>
            <w:tcW w:w="567" w:type="dxa"/>
            <w:tcBorders>
              <w:top w:val="single" w:sz="4" w:space="0" w:color="auto"/>
              <w:left w:val="single" w:sz="6" w:space="0" w:color="auto"/>
              <w:bottom w:val="single" w:sz="4" w:space="0" w:color="auto"/>
              <w:right w:val="single" w:sz="6" w:space="0" w:color="auto"/>
            </w:tcBorders>
          </w:tcPr>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rPr>
              <w:t>4</w:t>
            </w:r>
          </w:p>
        </w:tc>
      </w:tr>
    </w:tbl>
    <w:p w:rsidR="009A16E4" w:rsidRPr="00FB653E" w:rsidRDefault="009A16E4" w:rsidP="00FB653E">
      <w:pPr>
        <w:jc w:val="both"/>
        <w:rPr>
          <w:rFonts w:ascii="Arial" w:hAnsi="Arial" w:cs="Arial"/>
          <w:b/>
          <w:sz w:val="20"/>
          <w:szCs w:val="20"/>
        </w:rPr>
      </w:pPr>
    </w:p>
    <w:p w:rsidR="009A16E4" w:rsidRPr="00FB653E" w:rsidRDefault="009A16E4" w:rsidP="00FB653E">
      <w:pPr>
        <w:pStyle w:val="Prrafodelista"/>
        <w:numPr>
          <w:ilvl w:val="0"/>
          <w:numId w:val="26"/>
        </w:numPr>
        <w:spacing w:after="0" w:line="240" w:lineRule="auto"/>
        <w:contextualSpacing w:val="0"/>
        <w:jc w:val="both"/>
        <w:rPr>
          <w:rFonts w:ascii="Arial" w:hAnsi="Arial" w:cs="Arial"/>
          <w:b/>
          <w:sz w:val="20"/>
          <w:szCs w:val="20"/>
        </w:rPr>
      </w:pPr>
      <w:r w:rsidRPr="00FB653E">
        <w:rPr>
          <w:rFonts w:ascii="Arial" w:hAnsi="Arial" w:cs="Arial"/>
          <w:b/>
          <w:sz w:val="20"/>
          <w:szCs w:val="20"/>
        </w:rPr>
        <w:lastRenderedPageBreak/>
        <w:t>Contenidos básicos de la asignatura.</w:t>
      </w:r>
    </w:p>
    <w:p w:rsidR="009A16E4" w:rsidRPr="00FB653E" w:rsidRDefault="009A16E4" w:rsidP="00FB653E">
      <w:pPr>
        <w:pStyle w:val="Prrafodelista"/>
        <w:ind w:left="1065"/>
        <w:jc w:val="both"/>
        <w:rPr>
          <w:rFonts w:ascii="Arial" w:hAnsi="Arial" w:cs="Arial"/>
          <w:sz w:val="20"/>
          <w:szCs w:val="20"/>
        </w:rPr>
      </w:pPr>
    </w:p>
    <w:p w:rsidR="009A16E4" w:rsidRPr="00FB653E" w:rsidRDefault="009A16E4" w:rsidP="00FB653E">
      <w:pPr>
        <w:pStyle w:val="Prrafodelista"/>
        <w:numPr>
          <w:ilvl w:val="0"/>
          <w:numId w:val="10"/>
        </w:numPr>
        <w:spacing w:after="0" w:line="240" w:lineRule="auto"/>
        <w:contextualSpacing w:val="0"/>
        <w:jc w:val="both"/>
        <w:rPr>
          <w:rFonts w:ascii="Arial" w:hAnsi="Arial" w:cs="Arial"/>
          <w:sz w:val="20"/>
          <w:szCs w:val="20"/>
        </w:rPr>
      </w:pPr>
      <w:r w:rsidRPr="00FB653E">
        <w:rPr>
          <w:rFonts w:ascii="Arial" w:hAnsi="Arial" w:cs="Arial"/>
          <w:sz w:val="20"/>
          <w:szCs w:val="20"/>
        </w:rPr>
        <w:t>Conocimientos esenciales a adquirir</w:t>
      </w:r>
    </w:p>
    <w:p w:rsidR="009A16E4" w:rsidRPr="00FB653E" w:rsidRDefault="009A16E4" w:rsidP="00FB653E">
      <w:pPr>
        <w:spacing w:after="0" w:line="240" w:lineRule="auto"/>
        <w:jc w:val="both"/>
        <w:rPr>
          <w:rFonts w:ascii="Arial" w:hAnsi="Arial" w:cs="Arial"/>
          <w:sz w:val="20"/>
          <w:szCs w:val="20"/>
        </w:rPr>
      </w:pPr>
    </w:p>
    <w:p w:rsidR="009A16E4" w:rsidRPr="00FB653E" w:rsidRDefault="009A16E4" w:rsidP="00FB653E">
      <w:pPr>
        <w:spacing w:after="0" w:line="240" w:lineRule="auto"/>
        <w:jc w:val="both"/>
        <w:rPr>
          <w:rFonts w:ascii="Arial" w:hAnsi="Arial" w:cs="Arial"/>
          <w:b/>
          <w:bCs/>
          <w:sz w:val="20"/>
          <w:szCs w:val="20"/>
          <w:lang w:eastAsia="es-ES_tradnl"/>
        </w:rPr>
      </w:pPr>
      <w:r w:rsidRPr="00FB653E">
        <w:rPr>
          <w:rFonts w:ascii="Arial" w:hAnsi="Arial" w:cs="Arial"/>
          <w:b/>
          <w:bCs/>
          <w:sz w:val="20"/>
          <w:szCs w:val="20"/>
          <w:lang w:eastAsia="es-ES_tradnl"/>
        </w:rPr>
        <w:t>Tema I. F</w:t>
      </w:r>
      <w:r w:rsidRPr="00FB653E">
        <w:rPr>
          <w:rFonts w:ascii="Arial" w:hAnsi="Arial" w:cs="Arial"/>
          <w:b/>
          <w:sz w:val="20"/>
          <w:szCs w:val="20"/>
        </w:rPr>
        <w:t>undamentos de la Defensa Nacional.</w:t>
      </w:r>
    </w:p>
    <w:p w:rsidR="009A16E4" w:rsidRPr="00FB653E" w:rsidRDefault="009A16E4" w:rsidP="00FB653E">
      <w:pPr>
        <w:pStyle w:val="Prrafodelista"/>
        <w:numPr>
          <w:ilvl w:val="0"/>
          <w:numId w:val="11"/>
        </w:numPr>
        <w:spacing w:after="0" w:line="240" w:lineRule="auto"/>
        <w:contextualSpacing w:val="0"/>
        <w:jc w:val="both"/>
        <w:rPr>
          <w:rFonts w:ascii="Arial" w:hAnsi="Arial" w:cs="Arial"/>
          <w:bCs/>
          <w:sz w:val="20"/>
          <w:szCs w:val="20"/>
        </w:rPr>
      </w:pPr>
      <w:r w:rsidRPr="00FB653E">
        <w:rPr>
          <w:rFonts w:ascii="Arial" w:hAnsi="Arial" w:cs="Arial"/>
          <w:sz w:val="20"/>
          <w:szCs w:val="20"/>
        </w:rPr>
        <w:t xml:space="preserve">Conceptos actuales sobre el uso de las fuerzas armadas de los EEUU. </w:t>
      </w:r>
      <w:r w:rsidRPr="00FB653E">
        <w:rPr>
          <w:rFonts w:ascii="Arial" w:hAnsi="Arial" w:cs="Arial"/>
          <w:bCs/>
          <w:sz w:val="20"/>
          <w:szCs w:val="20"/>
        </w:rPr>
        <w:t xml:space="preserve">Posibles formas de agresión militar que pueden emplear  los Estados Unidos contra Cuba. </w:t>
      </w:r>
    </w:p>
    <w:p w:rsidR="009A16E4" w:rsidRPr="00FB653E" w:rsidRDefault="009A16E4" w:rsidP="00FB653E">
      <w:pPr>
        <w:pStyle w:val="Prrafodelista"/>
        <w:numPr>
          <w:ilvl w:val="0"/>
          <w:numId w:val="11"/>
        </w:numPr>
        <w:spacing w:after="0" w:line="240" w:lineRule="auto"/>
        <w:contextualSpacing w:val="0"/>
        <w:jc w:val="both"/>
        <w:rPr>
          <w:rFonts w:ascii="Arial" w:hAnsi="Arial" w:cs="Arial"/>
          <w:sz w:val="20"/>
          <w:szCs w:val="20"/>
        </w:rPr>
      </w:pPr>
      <w:r w:rsidRPr="00FB653E">
        <w:rPr>
          <w:rFonts w:ascii="Arial" w:hAnsi="Arial" w:cs="Arial"/>
          <w:bCs/>
          <w:sz w:val="20"/>
          <w:szCs w:val="20"/>
        </w:rPr>
        <w:t xml:space="preserve">Guerra no convencional, características e importancia en la actualidad, </w:t>
      </w:r>
      <w:r w:rsidRPr="00FB653E">
        <w:rPr>
          <w:rFonts w:ascii="Arial" w:eastAsia="Calibri" w:hAnsi="Arial" w:cs="Arial"/>
          <w:sz w:val="20"/>
          <w:szCs w:val="20"/>
        </w:rPr>
        <w:t>empleo y consecuencias, enfatizando la que corresponda  con la prestación de los servicios de salud.</w:t>
      </w:r>
    </w:p>
    <w:p w:rsidR="009A16E4" w:rsidRPr="00FB653E" w:rsidRDefault="009A16E4" w:rsidP="00FB653E">
      <w:pPr>
        <w:pStyle w:val="Prrafodelista"/>
        <w:numPr>
          <w:ilvl w:val="0"/>
          <w:numId w:val="11"/>
        </w:numPr>
        <w:spacing w:after="0" w:line="240" w:lineRule="auto"/>
        <w:contextualSpacing w:val="0"/>
        <w:jc w:val="both"/>
        <w:rPr>
          <w:rFonts w:ascii="Arial" w:hAnsi="Arial" w:cs="Arial"/>
          <w:sz w:val="20"/>
          <w:szCs w:val="20"/>
        </w:rPr>
      </w:pPr>
      <w:r w:rsidRPr="00FB653E">
        <w:rPr>
          <w:rFonts w:ascii="Arial" w:hAnsi="Arial" w:cs="Arial"/>
          <w:bCs/>
          <w:sz w:val="20"/>
          <w:szCs w:val="20"/>
        </w:rPr>
        <w:t>Defensa Nacional. Doctrina militar cubana. Periodización del surgimiento y desarrollo de  la guerra. Situaciones excepcionales.</w:t>
      </w:r>
    </w:p>
    <w:p w:rsidR="009A16E4" w:rsidRPr="00FB653E" w:rsidRDefault="009A16E4" w:rsidP="00FB653E">
      <w:pPr>
        <w:pStyle w:val="Prrafodelista"/>
        <w:numPr>
          <w:ilvl w:val="0"/>
          <w:numId w:val="11"/>
        </w:numPr>
        <w:spacing w:after="0" w:line="240" w:lineRule="auto"/>
        <w:contextualSpacing w:val="0"/>
        <w:jc w:val="both"/>
        <w:rPr>
          <w:rFonts w:ascii="Arial" w:hAnsi="Arial" w:cs="Arial"/>
          <w:bCs/>
          <w:sz w:val="20"/>
          <w:szCs w:val="20"/>
        </w:rPr>
      </w:pPr>
      <w:r w:rsidRPr="00FB653E">
        <w:rPr>
          <w:rFonts w:ascii="Arial" w:hAnsi="Arial" w:cs="Arial"/>
          <w:sz w:val="20"/>
          <w:szCs w:val="20"/>
        </w:rPr>
        <w:t xml:space="preserve">Fundamentos del paso del país al estado de guerra. </w:t>
      </w:r>
      <w:r w:rsidRPr="00FB653E">
        <w:rPr>
          <w:rFonts w:ascii="Arial" w:hAnsi="Arial" w:cs="Arial"/>
          <w:bCs/>
          <w:sz w:val="20"/>
          <w:szCs w:val="20"/>
        </w:rPr>
        <w:t>Dirección de la Defensa Nacional</w:t>
      </w:r>
    </w:p>
    <w:p w:rsidR="009A16E4" w:rsidRPr="00FB653E" w:rsidRDefault="009A16E4" w:rsidP="00FB653E">
      <w:pPr>
        <w:spacing w:after="0" w:line="240" w:lineRule="auto"/>
        <w:jc w:val="both"/>
        <w:rPr>
          <w:rFonts w:ascii="Arial" w:hAnsi="Arial" w:cs="Arial"/>
          <w:bCs/>
          <w:sz w:val="20"/>
          <w:szCs w:val="20"/>
        </w:rPr>
      </w:pPr>
    </w:p>
    <w:p w:rsidR="009A16E4" w:rsidRPr="00FB653E" w:rsidRDefault="009A16E4" w:rsidP="00FB653E">
      <w:pPr>
        <w:spacing w:after="0" w:line="240" w:lineRule="auto"/>
        <w:jc w:val="both"/>
        <w:rPr>
          <w:rFonts w:ascii="Arial" w:hAnsi="Arial" w:cs="Arial"/>
          <w:b/>
          <w:bCs/>
          <w:sz w:val="20"/>
          <w:szCs w:val="20"/>
        </w:rPr>
      </w:pPr>
      <w:r w:rsidRPr="00FB653E">
        <w:rPr>
          <w:rFonts w:ascii="Arial" w:hAnsi="Arial" w:cs="Arial"/>
          <w:b/>
          <w:bCs/>
          <w:sz w:val="20"/>
          <w:szCs w:val="20"/>
          <w:lang w:eastAsia="es-ES_tradnl"/>
        </w:rPr>
        <w:t xml:space="preserve">Tema II. </w:t>
      </w:r>
      <w:r w:rsidRPr="00FB653E">
        <w:rPr>
          <w:rFonts w:ascii="Arial" w:hAnsi="Arial" w:cs="Arial"/>
          <w:b/>
          <w:bCs/>
          <w:sz w:val="20"/>
          <w:szCs w:val="20"/>
        </w:rPr>
        <w:t>Fundamento de la defensa territorial.</w:t>
      </w:r>
    </w:p>
    <w:p w:rsidR="009A16E4" w:rsidRPr="00FB653E" w:rsidRDefault="009A16E4" w:rsidP="00FB653E">
      <w:pPr>
        <w:pStyle w:val="Prrafodelista"/>
        <w:numPr>
          <w:ilvl w:val="0"/>
          <w:numId w:val="12"/>
        </w:numPr>
        <w:spacing w:after="0" w:line="240" w:lineRule="auto"/>
        <w:contextualSpacing w:val="0"/>
        <w:jc w:val="both"/>
        <w:rPr>
          <w:rFonts w:ascii="Arial" w:hAnsi="Arial" w:cs="Arial"/>
          <w:bCs/>
          <w:sz w:val="20"/>
          <w:szCs w:val="20"/>
        </w:rPr>
      </w:pPr>
      <w:r w:rsidRPr="00FB653E">
        <w:rPr>
          <w:rFonts w:ascii="Arial" w:hAnsi="Arial" w:cs="Arial"/>
          <w:bCs/>
          <w:sz w:val="20"/>
          <w:szCs w:val="20"/>
        </w:rPr>
        <w:t xml:space="preserve">Sistema Defensivo Territorial. Organización militar del estado cubano. Las FAR. </w:t>
      </w:r>
    </w:p>
    <w:p w:rsidR="009A16E4" w:rsidRPr="00FB653E" w:rsidRDefault="009A16E4" w:rsidP="00FB653E">
      <w:pPr>
        <w:pStyle w:val="Prrafodelista"/>
        <w:numPr>
          <w:ilvl w:val="0"/>
          <w:numId w:val="12"/>
        </w:numPr>
        <w:spacing w:after="0" w:line="240" w:lineRule="auto"/>
        <w:contextualSpacing w:val="0"/>
        <w:jc w:val="both"/>
        <w:rPr>
          <w:rFonts w:ascii="Arial" w:hAnsi="Arial" w:cs="Arial"/>
          <w:bCs/>
          <w:sz w:val="20"/>
          <w:szCs w:val="20"/>
        </w:rPr>
      </w:pPr>
      <w:r w:rsidRPr="00FB653E">
        <w:rPr>
          <w:rFonts w:ascii="Arial" w:hAnsi="Arial" w:cs="Arial"/>
          <w:bCs/>
          <w:sz w:val="20"/>
          <w:szCs w:val="20"/>
        </w:rPr>
        <w:t>Las  MTT y las formaciones especiales.</w:t>
      </w:r>
    </w:p>
    <w:p w:rsidR="009A16E4" w:rsidRPr="00FB653E" w:rsidRDefault="009A16E4" w:rsidP="00FB653E">
      <w:pPr>
        <w:pStyle w:val="Prrafodelista"/>
        <w:numPr>
          <w:ilvl w:val="0"/>
          <w:numId w:val="12"/>
        </w:numPr>
        <w:spacing w:after="0" w:line="240" w:lineRule="auto"/>
        <w:contextualSpacing w:val="0"/>
        <w:jc w:val="both"/>
        <w:rPr>
          <w:rFonts w:ascii="Arial" w:hAnsi="Arial" w:cs="Arial"/>
          <w:bCs/>
          <w:sz w:val="20"/>
          <w:szCs w:val="20"/>
        </w:rPr>
      </w:pPr>
      <w:r w:rsidRPr="00FB653E">
        <w:rPr>
          <w:rFonts w:ascii="Arial" w:hAnsi="Arial" w:cs="Arial"/>
          <w:bCs/>
          <w:sz w:val="20"/>
          <w:szCs w:val="20"/>
        </w:rPr>
        <w:t>Zona de Defensa. Brigadas de producción y defensa.</w:t>
      </w:r>
    </w:p>
    <w:p w:rsidR="009A16E4" w:rsidRPr="00FB653E" w:rsidRDefault="009A16E4" w:rsidP="00FB653E">
      <w:pPr>
        <w:jc w:val="both"/>
        <w:rPr>
          <w:rFonts w:ascii="Arial" w:hAnsi="Arial" w:cs="Arial"/>
          <w:bCs/>
          <w:sz w:val="20"/>
          <w:szCs w:val="20"/>
        </w:rPr>
      </w:pPr>
    </w:p>
    <w:p w:rsidR="009A16E4" w:rsidRPr="00FB653E" w:rsidRDefault="009A16E4" w:rsidP="00FB653E">
      <w:pPr>
        <w:pStyle w:val="Prrafodelista"/>
        <w:ind w:left="0"/>
        <w:jc w:val="both"/>
        <w:rPr>
          <w:rFonts w:ascii="Arial" w:hAnsi="Arial" w:cs="Arial"/>
          <w:bCs/>
          <w:sz w:val="20"/>
          <w:szCs w:val="20"/>
        </w:rPr>
      </w:pPr>
    </w:p>
    <w:p w:rsidR="009A16E4" w:rsidRPr="00FB653E" w:rsidRDefault="009A16E4" w:rsidP="00FB653E">
      <w:pPr>
        <w:spacing w:after="0" w:line="240" w:lineRule="auto"/>
        <w:jc w:val="both"/>
        <w:rPr>
          <w:rFonts w:ascii="Arial" w:eastAsia="Times New Roman" w:hAnsi="Arial" w:cs="Arial"/>
          <w:b/>
          <w:sz w:val="20"/>
          <w:szCs w:val="20"/>
        </w:rPr>
      </w:pPr>
      <w:r w:rsidRPr="00FB653E">
        <w:rPr>
          <w:rFonts w:ascii="Arial" w:hAnsi="Arial" w:cs="Arial"/>
          <w:b/>
          <w:sz w:val="20"/>
          <w:szCs w:val="20"/>
          <w:lang w:eastAsia="es-ES_tradnl"/>
        </w:rPr>
        <w:t xml:space="preserve">Tema III.  </w:t>
      </w:r>
      <w:r w:rsidRPr="00FB653E">
        <w:rPr>
          <w:rFonts w:ascii="Arial" w:eastAsia="Times New Roman" w:hAnsi="Arial" w:cs="Arial"/>
          <w:b/>
          <w:sz w:val="20"/>
          <w:szCs w:val="20"/>
        </w:rPr>
        <w:t>La preparación de la Defensa Nacional y del país para la defensa.</w:t>
      </w:r>
    </w:p>
    <w:p w:rsidR="009A16E4" w:rsidRPr="00FB653E" w:rsidRDefault="009A16E4" w:rsidP="00FB653E">
      <w:pPr>
        <w:pStyle w:val="Prrafodelista"/>
        <w:numPr>
          <w:ilvl w:val="0"/>
          <w:numId w:val="13"/>
        </w:numPr>
        <w:spacing w:after="0" w:line="240" w:lineRule="auto"/>
        <w:contextualSpacing w:val="0"/>
        <w:jc w:val="both"/>
        <w:rPr>
          <w:rFonts w:ascii="Arial" w:hAnsi="Arial" w:cs="Arial"/>
          <w:bCs/>
          <w:sz w:val="20"/>
          <w:szCs w:val="20"/>
        </w:rPr>
      </w:pPr>
      <w:r w:rsidRPr="00FB653E">
        <w:rPr>
          <w:rFonts w:ascii="Arial" w:hAnsi="Arial" w:cs="Arial"/>
          <w:bCs/>
          <w:sz w:val="20"/>
          <w:szCs w:val="20"/>
        </w:rPr>
        <w:t>Preparación del país para la defensa.</w:t>
      </w:r>
    </w:p>
    <w:p w:rsidR="009A16E4" w:rsidRPr="00FB653E" w:rsidRDefault="009A16E4" w:rsidP="00FB653E">
      <w:pPr>
        <w:pStyle w:val="Prrafodelista"/>
        <w:numPr>
          <w:ilvl w:val="0"/>
          <w:numId w:val="13"/>
        </w:numPr>
        <w:spacing w:after="0" w:line="240" w:lineRule="auto"/>
        <w:contextualSpacing w:val="0"/>
        <w:jc w:val="both"/>
        <w:rPr>
          <w:rFonts w:ascii="Arial" w:hAnsi="Arial" w:cs="Arial"/>
          <w:sz w:val="20"/>
          <w:szCs w:val="20"/>
        </w:rPr>
      </w:pPr>
      <w:r w:rsidRPr="00FB653E">
        <w:rPr>
          <w:rFonts w:ascii="Arial" w:hAnsi="Arial" w:cs="Arial"/>
          <w:sz w:val="20"/>
          <w:szCs w:val="20"/>
        </w:rPr>
        <w:t>Preparación del personal. Educación patriótico militar e internacionalista.</w:t>
      </w:r>
    </w:p>
    <w:p w:rsidR="009A16E4" w:rsidRPr="00FB653E" w:rsidRDefault="009A16E4" w:rsidP="00FB653E">
      <w:pPr>
        <w:pStyle w:val="Prrafodelista"/>
        <w:numPr>
          <w:ilvl w:val="0"/>
          <w:numId w:val="13"/>
        </w:numPr>
        <w:spacing w:after="0" w:line="240" w:lineRule="auto"/>
        <w:contextualSpacing w:val="0"/>
        <w:jc w:val="both"/>
        <w:rPr>
          <w:rFonts w:ascii="Arial" w:hAnsi="Arial" w:cs="Arial"/>
          <w:bCs/>
          <w:sz w:val="20"/>
          <w:szCs w:val="20"/>
        </w:rPr>
      </w:pPr>
      <w:r w:rsidRPr="00FB653E">
        <w:rPr>
          <w:rFonts w:ascii="Arial" w:hAnsi="Arial" w:cs="Arial"/>
          <w:bCs/>
          <w:sz w:val="20"/>
          <w:szCs w:val="20"/>
        </w:rPr>
        <w:t>Preparación del territorio como parte del Teatro de Operaciones Militares (TOM).</w:t>
      </w:r>
    </w:p>
    <w:p w:rsidR="009A16E4" w:rsidRPr="00FB653E" w:rsidRDefault="009A16E4" w:rsidP="00FB653E">
      <w:pPr>
        <w:pStyle w:val="Prrafodelista"/>
        <w:numPr>
          <w:ilvl w:val="0"/>
          <w:numId w:val="13"/>
        </w:numPr>
        <w:spacing w:after="0" w:line="240" w:lineRule="auto"/>
        <w:contextualSpacing w:val="0"/>
        <w:jc w:val="both"/>
        <w:rPr>
          <w:rFonts w:ascii="Arial" w:hAnsi="Arial" w:cs="Arial"/>
          <w:bCs/>
          <w:sz w:val="20"/>
          <w:szCs w:val="20"/>
        </w:rPr>
      </w:pPr>
      <w:r w:rsidRPr="00FB653E">
        <w:rPr>
          <w:rFonts w:ascii="Arial" w:hAnsi="Arial" w:cs="Arial"/>
          <w:bCs/>
          <w:sz w:val="20"/>
          <w:szCs w:val="20"/>
        </w:rPr>
        <w:t>Particularidades de la desconcentración y la evacuación de la población en tiempo de guerra.</w:t>
      </w:r>
    </w:p>
    <w:p w:rsidR="009A16E4" w:rsidRPr="00FB653E" w:rsidRDefault="009A16E4" w:rsidP="00FB653E">
      <w:pPr>
        <w:pStyle w:val="Prrafodelista"/>
        <w:numPr>
          <w:ilvl w:val="0"/>
          <w:numId w:val="13"/>
        </w:numPr>
        <w:spacing w:after="0" w:line="240" w:lineRule="auto"/>
        <w:contextualSpacing w:val="0"/>
        <w:jc w:val="both"/>
        <w:rPr>
          <w:rFonts w:ascii="Arial" w:hAnsi="Arial" w:cs="Arial"/>
          <w:bCs/>
          <w:sz w:val="20"/>
          <w:szCs w:val="20"/>
        </w:rPr>
      </w:pPr>
      <w:r w:rsidRPr="00FB653E">
        <w:rPr>
          <w:rFonts w:ascii="Arial" w:hAnsi="Arial" w:cs="Arial"/>
          <w:sz w:val="20"/>
          <w:szCs w:val="20"/>
        </w:rPr>
        <w:t>Preparación de la Defensa Nacional.</w:t>
      </w:r>
    </w:p>
    <w:p w:rsidR="009A16E4" w:rsidRPr="00FB653E" w:rsidRDefault="009A16E4" w:rsidP="00FB653E">
      <w:pPr>
        <w:pStyle w:val="Prrafodelista"/>
        <w:jc w:val="both"/>
        <w:rPr>
          <w:rFonts w:ascii="Arial" w:hAnsi="Arial" w:cs="Arial"/>
          <w:bCs/>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bCs/>
          <w:sz w:val="20"/>
          <w:szCs w:val="20"/>
          <w:lang w:eastAsia="es-ES_tradnl"/>
        </w:rPr>
        <w:t xml:space="preserve">Tema IV. </w:t>
      </w:r>
      <w:r w:rsidRPr="00FB653E">
        <w:rPr>
          <w:rFonts w:ascii="Arial" w:hAnsi="Arial" w:cs="Arial"/>
          <w:b/>
          <w:sz w:val="20"/>
          <w:szCs w:val="20"/>
        </w:rPr>
        <w:t xml:space="preserve">Fundamentos de la preparación de la Actividad Económico Social para la defensa. </w:t>
      </w:r>
    </w:p>
    <w:p w:rsidR="009A16E4" w:rsidRPr="00FB653E" w:rsidRDefault="009A16E4" w:rsidP="00FB653E">
      <w:pPr>
        <w:pStyle w:val="Prrafodelista"/>
        <w:numPr>
          <w:ilvl w:val="0"/>
          <w:numId w:val="14"/>
        </w:numPr>
        <w:spacing w:after="0" w:line="240" w:lineRule="auto"/>
        <w:contextualSpacing w:val="0"/>
        <w:jc w:val="both"/>
        <w:rPr>
          <w:rFonts w:ascii="Arial" w:hAnsi="Arial" w:cs="Arial"/>
          <w:bCs/>
          <w:sz w:val="20"/>
          <w:szCs w:val="20"/>
        </w:rPr>
      </w:pPr>
      <w:r w:rsidRPr="00FB653E">
        <w:rPr>
          <w:rFonts w:ascii="Arial" w:hAnsi="Arial" w:cs="Arial"/>
          <w:bCs/>
          <w:sz w:val="20"/>
          <w:szCs w:val="20"/>
        </w:rPr>
        <w:t>Preparación de la Actividad Económico Social  para la defensa, organización funcional.</w:t>
      </w:r>
    </w:p>
    <w:p w:rsidR="009A16E4" w:rsidRPr="00FB653E" w:rsidRDefault="009A16E4" w:rsidP="00FB653E">
      <w:pPr>
        <w:pStyle w:val="Prrafodelista"/>
        <w:numPr>
          <w:ilvl w:val="0"/>
          <w:numId w:val="14"/>
        </w:numPr>
        <w:spacing w:after="0" w:line="240" w:lineRule="auto"/>
        <w:contextualSpacing w:val="0"/>
        <w:jc w:val="both"/>
        <w:rPr>
          <w:rFonts w:ascii="Arial" w:hAnsi="Arial" w:cs="Arial"/>
          <w:bCs/>
          <w:sz w:val="20"/>
          <w:szCs w:val="20"/>
        </w:rPr>
      </w:pPr>
      <w:r w:rsidRPr="00FB653E">
        <w:rPr>
          <w:rFonts w:ascii="Arial" w:hAnsi="Arial" w:cs="Arial"/>
          <w:bCs/>
          <w:sz w:val="20"/>
          <w:szCs w:val="20"/>
        </w:rPr>
        <w:t>Proceso de compatibilización del desarrollo económico y social del país con los intereses de la defensa.</w:t>
      </w:r>
    </w:p>
    <w:p w:rsidR="009A16E4" w:rsidRPr="00FB653E" w:rsidRDefault="009A16E4" w:rsidP="00FB653E">
      <w:pPr>
        <w:pStyle w:val="Prrafodelista"/>
        <w:numPr>
          <w:ilvl w:val="0"/>
          <w:numId w:val="14"/>
        </w:numPr>
        <w:spacing w:after="0" w:line="240" w:lineRule="auto"/>
        <w:contextualSpacing w:val="0"/>
        <w:jc w:val="both"/>
        <w:rPr>
          <w:rFonts w:ascii="Arial" w:hAnsi="Arial" w:cs="Arial"/>
          <w:b/>
          <w:sz w:val="20"/>
          <w:szCs w:val="20"/>
        </w:rPr>
      </w:pPr>
      <w:r w:rsidRPr="00FB653E">
        <w:rPr>
          <w:rFonts w:ascii="Arial" w:hAnsi="Arial" w:cs="Arial"/>
          <w:bCs/>
          <w:sz w:val="20"/>
          <w:szCs w:val="20"/>
        </w:rPr>
        <w:t>Sistema de reservas materiales, función en la economía del país y en la defensa. Principales documentos rectores</w:t>
      </w:r>
      <w:r w:rsidRPr="00FB653E">
        <w:rPr>
          <w:rFonts w:ascii="Arial" w:hAnsi="Arial" w:cs="Arial"/>
          <w:sz w:val="20"/>
          <w:szCs w:val="20"/>
        </w:rPr>
        <w:t>.</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Tema V. Derecho Internacional Humanitario.</w:t>
      </w:r>
    </w:p>
    <w:p w:rsidR="009A16E4" w:rsidRPr="00FB653E" w:rsidRDefault="009A16E4" w:rsidP="00FB653E">
      <w:pPr>
        <w:pStyle w:val="Prrafodelista"/>
        <w:numPr>
          <w:ilvl w:val="0"/>
          <w:numId w:val="15"/>
        </w:numPr>
        <w:spacing w:after="0" w:line="240" w:lineRule="auto"/>
        <w:ind w:left="720"/>
        <w:contextualSpacing w:val="0"/>
        <w:jc w:val="both"/>
        <w:rPr>
          <w:rFonts w:ascii="Arial" w:hAnsi="Arial" w:cs="Arial"/>
          <w:sz w:val="20"/>
          <w:szCs w:val="20"/>
        </w:rPr>
      </w:pPr>
      <w:r w:rsidRPr="00FB653E">
        <w:rPr>
          <w:rFonts w:ascii="Arial" w:hAnsi="Arial" w:cs="Arial"/>
          <w:bCs/>
          <w:sz w:val="20"/>
          <w:szCs w:val="20"/>
        </w:rPr>
        <w:t>Derecho Internacional Humanitario (DIH).Surgimiento y desarrollo; principales definiciones. Convenios de Ginebra y sus Protocolos Adicionales.</w:t>
      </w:r>
    </w:p>
    <w:p w:rsidR="009A16E4" w:rsidRPr="00FB653E" w:rsidRDefault="009A16E4" w:rsidP="00FB653E">
      <w:pPr>
        <w:pStyle w:val="Prrafodelista"/>
        <w:numPr>
          <w:ilvl w:val="0"/>
          <w:numId w:val="15"/>
        </w:numPr>
        <w:spacing w:after="0" w:line="240" w:lineRule="auto"/>
        <w:ind w:left="720"/>
        <w:contextualSpacing w:val="0"/>
        <w:jc w:val="both"/>
        <w:rPr>
          <w:rFonts w:ascii="Arial" w:hAnsi="Arial" w:cs="Arial"/>
          <w:bCs/>
          <w:sz w:val="20"/>
          <w:szCs w:val="20"/>
        </w:rPr>
      </w:pPr>
      <w:r w:rsidRPr="00FB653E">
        <w:rPr>
          <w:rFonts w:ascii="Arial" w:hAnsi="Arial" w:cs="Arial"/>
          <w:sz w:val="20"/>
          <w:szCs w:val="20"/>
        </w:rPr>
        <w:t>Situaciones en las que el Derecho Internacional es aplicable.</w:t>
      </w:r>
    </w:p>
    <w:p w:rsidR="009A16E4" w:rsidRPr="00FB653E" w:rsidRDefault="009A16E4" w:rsidP="00FB653E">
      <w:pPr>
        <w:pStyle w:val="Prrafodelista"/>
        <w:numPr>
          <w:ilvl w:val="0"/>
          <w:numId w:val="15"/>
        </w:numPr>
        <w:spacing w:after="0" w:line="240" w:lineRule="auto"/>
        <w:ind w:left="720"/>
        <w:contextualSpacing w:val="0"/>
        <w:jc w:val="both"/>
        <w:rPr>
          <w:rFonts w:ascii="Arial" w:hAnsi="Arial" w:cs="Arial"/>
          <w:bCs/>
          <w:sz w:val="20"/>
          <w:szCs w:val="20"/>
        </w:rPr>
      </w:pPr>
      <w:r w:rsidRPr="00FB653E">
        <w:rPr>
          <w:rFonts w:ascii="Arial" w:hAnsi="Arial" w:cs="Arial"/>
          <w:sz w:val="20"/>
          <w:szCs w:val="20"/>
        </w:rPr>
        <w:t>La Cruz Roja y la Media Luna Roja. La Cruz Roja Cubana. Particularidades del personal y lugares protegidos.</w:t>
      </w:r>
    </w:p>
    <w:p w:rsidR="009A16E4" w:rsidRPr="00FB653E" w:rsidRDefault="009A16E4" w:rsidP="00FB653E">
      <w:pPr>
        <w:pStyle w:val="Textoindependiente31"/>
        <w:spacing w:after="0" w:line="240" w:lineRule="auto"/>
        <w:jc w:val="both"/>
        <w:rPr>
          <w:rFonts w:ascii="Arial" w:hAnsi="Arial" w:cs="Arial"/>
          <w:sz w:val="20"/>
          <w:szCs w:val="20"/>
        </w:rPr>
      </w:pPr>
    </w:p>
    <w:p w:rsidR="009A16E4" w:rsidRPr="00FB653E" w:rsidRDefault="009A16E4" w:rsidP="00FB653E">
      <w:pPr>
        <w:numPr>
          <w:ilvl w:val="12"/>
          <w:numId w:val="0"/>
        </w:numPr>
        <w:spacing w:after="0" w:line="240" w:lineRule="auto"/>
        <w:ind w:left="330" w:hanging="330"/>
        <w:jc w:val="both"/>
        <w:rPr>
          <w:rFonts w:ascii="Arial" w:hAnsi="Arial" w:cs="Arial"/>
          <w:b/>
          <w:bCs/>
          <w:sz w:val="20"/>
          <w:szCs w:val="20"/>
        </w:rPr>
      </w:pPr>
      <w:r w:rsidRPr="00FB653E">
        <w:rPr>
          <w:rFonts w:ascii="Arial" w:hAnsi="Arial" w:cs="Arial"/>
          <w:b/>
          <w:sz w:val="20"/>
          <w:szCs w:val="20"/>
        </w:rPr>
        <w:t xml:space="preserve">Tema  VI: </w:t>
      </w:r>
      <w:r w:rsidRPr="00FB653E">
        <w:rPr>
          <w:rFonts w:ascii="Arial" w:hAnsi="Arial" w:cs="Arial"/>
          <w:b/>
          <w:bCs/>
          <w:sz w:val="20"/>
          <w:szCs w:val="20"/>
        </w:rPr>
        <w:t xml:space="preserve">Organización del  aseguramiento médico en la zona de defensa   en  </w:t>
      </w:r>
    </w:p>
    <w:p w:rsidR="009A16E4" w:rsidRPr="00FB653E" w:rsidRDefault="009A16E4" w:rsidP="00FB653E">
      <w:pPr>
        <w:numPr>
          <w:ilvl w:val="12"/>
          <w:numId w:val="0"/>
        </w:numPr>
        <w:spacing w:after="0" w:line="240" w:lineRule="auto"/>
        <w:ind w:left="330" w:hanging="330"/>
        <w:jc w:val="both"/>
        <w:rPr>
          <w:rFonts w:ascii="Arial" w:hAnsi="Arial" w:cs="Arial"/>
          <w:b/>
          <w:bCs/>
          <w:sz w:val="20"/>
          <w:szCs w:val="20"/>
        </w:rPr>
      </w:pPr>
      <w:r w:rsidRPr="00FB653E">
        <w:rPr>
          <w:rFonts w:ascii="Arial" w:hAnsi="Arial" w:cs="Arial"/>
          <w:b/>
          <w:bCs/>
          <w:sz w:val="20"/>
          <w:szCs w:val="20"/>
        </w:rPr>
        <w:t xml:space="preserve">                situaciones excepcionales y de desastres.</w:t>
      </w:r>
    </w:p>
    <w:p w:rsidR="009A16E4" w:rsidRPr="00FB653E" w:rsidRDefault="009A16E4" w:rsidP="00FB653E">
      <w:pPr>
        <w:numPr>
          <w:ilvl w:val="12"/>
          <w:numId w:val="0"/>
        </w:numPr>
        <w:spacing w:after="0" w:line="240" w:lineRule="auto"/>
        <w:ind w:left="330" w:hanging="330"/>
        <w:jc w:val="both"/>
        <w:rPr>
          <w:rFonts w:ascii="Arial" w:hAnsi="Arial" w:cs="Arial"/>
          <w:b/>
          <w:bCs/>
          <w:sz w:val="20"/>
          <w:szCs w:val="20"/>
        </w:rPr>
      </w:pPr>
    </w:p>
    <w:p w:rsidR="009A16E4" w:rsidRPr="00FB653E" w:rsidRDefault="009A16E4" w:rsidP="00FB653E">
      <w:pPr>
        <w:pStyle w:val="Textoindependiente"/>
        <w:numPr>
          <w:ilvl w:val="0"/>
          <w:numId w:val="3"/>
        </w:numPr>
        <w:spacing w:after="0" w:line="240" w:lineRule="auto"/>
        <w:jc w:val="both"/>
        <w:rPr>
          <w:rFonts w:ascii="Arial" w:hAnsi="Arial" w:cs="Arial"/>
          <w:sz w:val="20"/>
          <w:szCs w:val="20"/>
          <w:lang w:val="es-ES"/>
        </w:rPr>
      </w:pPr>
      <w:r w:rsidRPr="00FB653E">
        <w:rPr>
          <w:rFonts w:ascii="Arial" w:hAnsi="Arial" w:cs="Arial"/>
          <w:sz w:val="20"/>
          <w:szCs w:val="20"/>
          <w:lang w:val="es-ES"/>
        </w:rPr>
        <w:t>Organización de la Primera Asistencia Médica en la Zona de Defensa.</w:t>
      </w:r>
    </w:p>
    <w:p w:rsidR="009A16E4" w:rsidRPr="00FB653E" w:rsidRDefault="009A16E4" w:rsidP="00FB653E">
      <w:pPr>
        <w:pStyle w:val="Textoindependiente"/>
        <w:numPr>
          <w:ilvl w:val="1"/>
          <w:numId w:val="5"/>
        </w:numPr>
        <w:spacing w:after="0" w:line="240" w:lineRule="auto"/>
        <w:jc w:val="both"/>
        <w:rPr>
          <w:rFonts w:ascii="Arial" w:hAnsi="Arial" w:cs="Arial"/>
          <w:sz w:val="20"/>
          <w:szCs w:val="20"/>
          <w:lang w:val="es-ES"/>
        </w:rPr>
      </w:pPr>
      <w:r w:rsidRPr="00FB653E">
        <w:rPr>
          <w:rFonts w:ascii="Arial" w:hAnsi="Arial" w:cs="Arial"/>
          <w:sz w:val="20"/>
          <w:szCs w:val="20"/>
          <w:lang w:val="es-ES"/>
        </w:rPr>
        <w:t xml:space="preserve"> Estructura de los servicios de salud en la Zona de Defensa. </w:t>
      </w:r>
    </w:p>
    <w:p w:rsidR="009A16E4" w:rsidRPr="00FB653E" w:rsidRDefault="009A16E4" w:rsidP="00FB653E">
      <w:pPr>
        <w:pStyle w:val="Textoindependiente"/>
        <w:numPr>
          <w:ilvl w:val="1"/>
          <w:numId w:val="5"/>
        </w:numPr>
        <w:spacing w:after="0" w:line="240" w:lineRule="auto"/>
        <w:jc w:val="both"/>
        <w:rPr>
          <w:rFonts w:ascii="Arial" w:hAnsi="Arial" w:cs="Arial"/>
          <w:sz w:val="20"/>
          <w:szCs w:val="20"/>
          <w:lang w:val="es-ES"/>
        </w:rPr>
      </w:pPr>
      <w:r w:rsidRPr="00FB653E">
        <w:rPr>
          <w:rFonts w:ascii="Arial" w:hAnsi="Arial" w:cs="Arial"/>
          <w:sz w:val="20"/>
          <w:szCs w:val="20"/>
          <w:lang w:val="es-ES"/>
        </w:rPr>
        <w:t xml:space="preserve"> Designación y misiones de los consultorios del médico de la familia. </w:t>
      </w:r>
    </w:p>
    <w:p w:rsidR="009A16E4" w:rsidRPr="00FB653E" w:rsidRDefault="009A16E4" w:rsidP="00FB653E">
      <w:pPr>
        <w:pStyle w:val="Textoindependiente"/>
        <w:numPr>
          <w:ilvl w:val="1"/>
          <w:numId w:val="5"/>
        </w:numPr>
        <w:spacing w:after="0" w:line="240" w:lineRule="auto"/>
        <w:jc w:val="both"/>
        <w:rPr>
          <w:rFonts w:ascii="Arial" w:hAnsi="Arial" w:cs="Arial"/>
          <w:sz w:val="20"/>
          <w:szCs w:val="20"/>
          <w:lang w:val="es-ES"/>
        </w:rPr>
      </w:pPr>
      <w:r w:rsidRPr="00FB653E">
        <w:rPr>
          <w:rFonts w:ascii="Arial" w:hAnsi="Arial" w:cs="Arial"/>
          <w:sz w:val="20"/>
          <w:szCs w:val="20"/>
          <w:lang w:val="es-ES"/>
        </w:rPr>
        <w:t xml:space="preserve"> Despliegue y funcionamiento de los consultorios del médico de la familia. </w:t>
      </w:r>
    </w:p>
    <w:p w:rsidR="009A16E4" w:rsidRPr="00FB653E" w:rsidRDefault="009A16E4" w:rsidP="00FB653E">
      <w:pPr>
        <w:pStyle w:val="Textoindependiente"/>
        <w:numPr>
          <w:ilvl w:val="1"/>
          <w:numId w:val="5"/>
        </w:numPr>
        <w:spacing w:after="0" w:line="240" w:lineRule="auto"/>
        <w:jc w:val="both"/>
        <w:rPr>
          <w:rFonts w:ascii="Arial" w:hAnsi="Arial" w:cs="Arial"/>
          <w:sz w:val="20"/>
          <w:szCs w:val="20"/>
          <w:lang w:val="es-ES"/>
        </w:rPr>
      </w:pPr>
      <w:r w:rsidRPr="00FB653E">
        <w:rPr>
          <w:rFonts w:ascii="Arial" w:hAnsi="Arial" w:cs="Arial"/>
          <w:sz w:val="20"/>
          <w:szCs w:val="20"/>
          <w:lang w:val="es-ES"/>
        </w:rPr>
        <w:t xml:space="preserve"> Organización de las principales medidas higiénico – sanitarias y anti epidémicas.</w:t>
      </w:r>
    </w:p>
    <w:p w:rsidR="009A16E4" w:rsidRPr="00FB653E" w:rsidRDefault="009A16E4" w:rsidP="00FB653E">
      <w:pPr>
        <w:pStyle w:val="Textoindependiente"/>
        <w:numPr>
          <w:ilvl w:val="1"/>
          <w:numId w:val="5"/>
        </w:numPr>
        <w:spacing w:after="0" w:line="240" w:lineRule="auto"/>
        <w:jc w:val="both"/>
        <w:rPr>
          <w:rFonts w:ascii="Arial" w:hAnsi="Arial" w:cs="Arial"/>
          <w:sz w:val="20"/>
          <w:szCs w:val="20"/>
          <w:lang w:val="es-ES"/>
        </w:rPr>
      </w:pPr>
      <w:r w:rsidRPr="00FB653E">
        <w:rPr>
          <w:rFonts w:ascii="Arial" w:hAnsi="Arial" w:cs="Arial"/>
          <w:sz w:val="20"/>
          <w:szCs w:val="20"/>
          <w:lang w:val="es-ES"/>
        </w:rPr>
        <w:t xml:space="preserve"> Organización de las principales medidas de protección médica contra los efectos   de las sustancias tóxicas peligrosas, las armas de exterminio en masa y en los focos secundarios de contaminación.</w:t>
      </w:r>
    </w:p>
    <w:p w:rsidR="009A16E4" w:rsidRPr="00FB653E" w:rsidRDefault="009A16E4" w:rsidP="00FB653E">
      <w:pPr>
        <w:pStyle w:val="Textoindependiente"/>
        <w:ind w:left="644"/>
        <w:jc w:val="both"/>
        <w:rPr>
          <w:rFonts w:ascii="Arial" w:hAnsi="Arial" w:cs="Arial"/>
          <w:sz w:val="20"/>
          <w:szCs w:val="20"/>
          <w:lang w:val="es-ES"/>
        </w:rPr>
      </w:pPr>
    </w:p>
    <w:p w:rsidR="009A16E4" w:rsidRPr="00FB653E" w:rsidRDefault="009A16E4" w:rsidP="00FB653E">
      <w:pPr>
        <w:pStyle w:val="Textoindependiente"/>
        <w:numPr>
          <w:ilvl w:val="0"/>
          <w:numId w:val="3"/>
        </w:numPr>
        <w:spacing w:after="0" w:line="240" w:lineRule="auto"/>
        <w:jc w:val="both"/>
        <w:rPr>
          <w:rFonts w:ascii="Arial" w:hAnsi="Arial" w:cs="Arial"/>
          <w:sz w:val="20"/>
          <w:szCs w:val="20"/>
          <w:lang w:val="es-ES"/>
        </w:rPr>
      </w:pPr>
      <w:r w:rsidRPr="00FB653E">
        <w:rPr>
          <w:rFonts w:ascii="Arial" w:hAnsi="Arial" w:cs="Arial"/>
          <w:sz w:val="20"/>
          <w:szCs w:val="20"/>
          <w:lang w:val="es-ES"/>
        </w:rPr>
        <w:t>Dirección del Aseguramiento Médico en la Zona de Defensa.</w:t>
      </w:r>
    </w:p>
    <w:p w:rsidR="009A16E4" w:rsidRPr="00FB653E" w:rsidRDefault="009A16E4" w:rsidP="00FB653E">
      <w:pPr>
        <w:pStyle w:val="Textoindependiente"/>
        <w:ind w:left="284"/>
        <w:jc w:val="both"/>
        <w:rPr>
          <w:rFonts w:ascii="Arial" w:hAnsi="Arial" w:cs="Arial"/>
          <w:bCs/>
          <w:sz w:val="20"/>
          <w:szCs w:val="20"/>
          <w:lang w:val="es-ES"/>
        </w:rPr>
      </w:pPr>
      <w:r w:rsidRPr="00FB653E">
        <w:rPr>
          <w:rFonts w:ascii="Arial" w:hAnsi="Arial" w:cs="Arial"/>
          <w:bCs/>
          <w:sz w:val="20"/>
          <w:szCs w:val="20"/>
          <w:lang w:val="es-ES"/>
        </w:rPr>
        <w:lastRenderedPageBreak/>
        <w:t xml:space="preserve">2.1 Abastecimiento médico en la Zona de Defensa. Concepto y estructura. </w:t>
      </w:r>
    </w:p>
    <w:p w:rsidR="009A16E4" w:rsidRPr="00FB653E" w:rsidRDefault="009A16E4" w:rsidP="00FB653E">
      <w:pPr>
        <w:pStyle w:val="Textoindependiente"/>
        <w:ind w:left="644"/>
        <w:jc w:val="both"/>
        <w:rPr>
          <w:rFonts w:ascii="Arial" w:hAnsi="Arial" w:cs="Arial"/>
          <w:bCs/>
          <w:sz w:val="20"/>
          <w:szCs w:val="20"/>
          <w:lang w:val="es-ES"/>
        </w:rPr>
      </w:pPr>
      <w:r w:rsidRPr="00FB653E">
        <w:rPr>
          <w:rFonts w:ascii="Arial" w:hAnsi="Arial" w:cs="Arial"/>
          <w:bCs/>
          <w:sz w:val="20"/>
          <w:szCs w:val="20"/>
          <w:lang w:val="es-ES"/>
        </w:rPr>
        <w:t>Recursos para el abastecimiento médico, técnico material y multilateral.</w:t>
      </w:r>
    </w:p>
    <w:p w:rsidR="009A16E4" w:rsidRPr="00FB653E" w:rsidRDefault="009A16E4" w:rsidP="00FB653E">
      <w:pPr>
        <w:pStyle w:val="Textoindependiente"/>
        <w:jc w:val="both"/>
        <w:rPr>
          <w:rFonts w:ascii="Arial" w:hAnsi="Arial" w:cs="Arial"/>
          <w:bCs/>
          <w:sz w:val="20"/>
          <w:szCs w:val="20"/>
          <w:lang w:val="es-ES"/>
        </w:rPr>
      </w:pPr>
      <w:r w:rsidRPr="00FB653E">
        <w:rPr>
          <w:rFonts w:ascii="Arial" w:hAnsi="Arial" w:cs="Arial"/>
          <w:bCs/>
          <w:sz w:val="20"/>
          <w:szCs w:val="20"/>
          <w:lang w:val="es-ES"/>
        </w:rPr>
        <w:t xml:space="preserve">    2.2 Estadística médica. Concepto. Características. </w:t>
      </w:r>
    </w:p>
    <w:p w:rsidR="009A16E4" w:rsidRPr="00FB653E" w:rsidRDefault="009A16E4" w:rsidP="00FB653E">
      <w:pPr>
        <w:pStyle w:val="Textoindependiente"/>
        <w:ind w:left="720"/>
        <w:jc w:val="both"/>
        <w:rPr>
          <w:rFonts w:ascii="Arial" w:hAnsi="Arial" w:cs="Arial"/>
          <w:bCs/>
          <w:sz w:val="20"/>
          <w:szCs w:val="20"/>
          <w:lang w:val="es-ES"/>
        </w:rPr>
      </w:pPr>
    </w:p>
    <w:p w:rsidR="009A16E4" w:rsidRPr="00FB653E" w:rsidRDefault="009A16E4" w:rsidP="00FB653E">
      <w:pPr>
        <w:numPr>
          <w:ilvl w:val="12"/>
          <w:numId w:val="0"/>
        </w:numPr>
        <w:spacing w:after="0" w:line="240" w:lineRule="auto"/>
        <w:jc w:val="both"/>
        <w:rPr>
          <w:rFonts w:ascii="Arial" w:hAnsi="Arial" w:cs="Arial"/>
          <w:b/>
          <w:bCs/>
          <w:sz w:val="20"/>
          <w:szCs w:val="20"/>
        </w:rPr>
      </w:pPr>
      <w:r w:rsidRPr="00FB653E">
        <w:rPr>
          <w:rFonts w:ascii="Arial" w:hAnsi="Arial" w:cs="Arial"/>
          <w:b/>
          <w:bCs/>
          <w:sz w:val="20"/>
          <w:szCs w:val="20"/>
        </w:rPr>
        <w:t>Tema  VII: Primera Asistencia Médica en situaciones excepcionales y de desastres.</w:t>
      </w:r>
    </w:p>
    <w:p w:rsidR="009A16E4" w:rsidRPr="00FB653E" w:rsidRDefault="009A16E4" w:rsidP="00FB653E">
      <w:pPr>
        <w:numPr>
          <w:ilvl w:val="12"/>
          <w:numId w:val="0"/>
        </w:numPr>
        <w:spacing w:after="0" w:line="240" w:lineRule="auto"/>
        <w:jc w:val="both"/>
        <w:rPr>
          <w:rFonts w:ascii="Arial" w:hAnsi="Arial" w:cs="Arial"/>
          <w:bCs/>
          <w:sz w:val="20"/>
          <w:szCs w:val="20"/>
        </w:rPr>
      </w:pPr>
    </w:p>
    <w:p w:rsidR="009A16E4" w:rsidRPr="00FB653E" w:rsidRDefault="009A16E4" w:rsidP="00FB653E">
      <w:pPr>
        <w:autoSpaceDE w:val="0"/>
        <w:autoSpaceDN w:val="0"/>
        <w:adjustRightInd w:val="0"/>
        <w:spacing w:after="0"/>
        <w:ind w:firstLine="284"/>
        <w:jc w:val="both"/>
        <w:rPr>
          <w:rFonts w:ascii="Arial" w:hAnsi="Arial" w:cs="Arial"/>
          <w:sz w:val="20"/>
          <w:szCs w:val="20"/>
        </w:rPr>
      </w:pPr>
      <w:r w:rsidRPr="00FB653E">
        <w:rPr>
          <w:rFonts w:ascii="Arial" w:hAnsi="Arial" w:cs="Arial"/>
          <w:bCs/>
          <w:sz w:val="20"/>
          <w:szCs w:val="20"/>
          <w:lang w:eastAsia="es-ES_tradnl"/>
        </w:rPr>
        <w:t>1. Lesionados y enfermos.</w:t>
      </w:r>
    </w:p>
    <w:p w:rsidR="009A16E4" w:rsidRPr="00FB653E" w:rsidRDefault="009A16E4" w:rsidP="00FB653E">
      <w:pPr>
        <w:pStyle w:val="Prrafodelista"/>
        <w:numPr>
          <w:ilvl w:val="1"/>
          <w:numId w:val="6"/>
        </w:numPr>
        <w:autoSpaceDE w:val="0"/>
        <w:autoSpaceDN w:val="0"/>
        <w:adjustRightInd w:val="0"/>
        <w:spacing w:after="0" w:line="240" w:lineRule="auto"/>
        <w:ind w:hanging="76"/>
        <w:contextualSpacing w:val="0"/>
        <w:jc w:val="both"/>
        <w:rPr>
          <w:rFonts w:ascii="Arial" w:hAnsi="Arial" w:cs="Arial"/>
          <w:sz w:val="20"/>
          <w:szCs w:val="20"/>
        </w:rPr>
      </w:pPr>
      <w:r w:rsidRPr="00FB653E">
        <w:rPr>
          <w:rFonts w:ascii="Arial" w:hAnsi="Arial" w:cs="Arial"/>
          <w:sz w:val="20"/>
          <w:szCs w:val="20"/>
        </w:rPr>
        <w:t xml:space="preserve">Condiciones que particularizan a los </w:t>
      </w:r>
      <w:r w:rsidRPr="00FB653E">
        <w:rPr>
          <w:rFonts w:ascii="Arial" w:hAnsi="Arial" w:cs="Arial"/>
          <w:bCs/>
          <w:sz w:val="20"/>
          <w:szCs w:val="20"/>
          <w:lang w:eastAsia="es-ES_tradnl"/>
        </w:rPr>
        <w:t>lesionados y enfermos.</w:t>
      </w:r>
    </w:p>
    <w:p w:rsidR="009A16E4" w:rsidRPr="00FB653E" w:rsidRDefault="009A16E4" w:rsidP="00FB653E">
      <w:pPr>
        <w:pStyle w:val="Prrafodelista"/>
        <w:numPr>
          <w:ilvl w:val="1"/>
          <w:numId w:val="6"/>
        </w:numPr>
        <w:autoSpaceDE w:val="0"/>
        <w:autoSpaceDN w:val="0"/>
        <w:adjustRightInd w:val="0"/>
        <w:spacing w:after="0" w:line="240" w:lineRule="auto"/>
        <w:ind w:hanging="76"/>
        <w:contextualSpacing w:val="0"/>
        <w:jc w:val="both"/>
        <w:rPr>
          <w:rFonts w:ascii="Arial" w:hAnsi="Arial" w:cs="Arial"/>
          <w:sz w:val="20"/>
          <w:szCs w:val="20"/>
        </w:rPr>
      </w:pPr>
      <w:r w:rsidRPr="00FB653E">
        <w:rPr>
          <w:rFonts w:ascii="Arial" w:hAnsi="Arial" w:cs="Arial"/>
          <w:sz w:val="20"/>
          <w:szCs w:val="20"/>
        </w:rPr>
        <w:t xml:space="preserve">Aspectos generales del examen físico. Lesiones de partes blandas.    </w:t>
      </w:r>
    </w:p>
    <w:p w:rsidR="009A16E4" w:rsidRPr="00FB653E" w:rsidRDefault="009A16E4" w:rsidP="00FB653E">
      <w:pPr>
        <w:pStyle w:val="Prrafodelista"/>
        <w:autoSpaceDE w:val="0"/>
        <w:autoSpaceDN w:val="0"/>
        <w:adjustRightInd w:val="0"/>
        <w:ind w:left="360"/>
        <w:jc w:val="both"/>
        <w:rPr>
          <w:rFonts w:ascii="Arial" w:hAnsi="Arial" w:cs="Arial"/>
          <w:sz w:val="20"/>
          <w:szCs w:val="20"/>
        </w:rPr>
      </w:pPr>
      <w:r w:rsidRPr="00FB653E">
        <w:rPr>
          <w:rFonts w:ascii="Arial" w:hAnsi="Arial" w:cs="Arial"/>
          <w:sz w:val="20"/>
          <w:szCs w:val="20"/>
        </w:rPr>
        <w:t xml:space="preserve">     Infecciones de las heridas. Conducta a seguir. </w:t>
      </w:r>
    </w:p>
    <w:p w:rsidR="009A16E4" w:rsidRPr="00FB653E" w:rsidRDefault="009A16E4" w:rsidP="00FB653E">
      <w:pPr>
        <w:pStyle w:val="Prrafodelista"/>
        <w:autoSpaceDE w:val="0"/>
        <w:autoSpaceDN w:val="0"/>
        <w:adjustRightInd w:val="0"/>
        <w:ind w:left="360"/>
        <w:jc w:val="both"/>
        <w:rPr>
          <w:rFonts w:ascii="Arial" w:hAnsi="Arial" w:cs="Arial"/>
          <w:sz w:val="20"/>
          <w:szCs w:val="20"/>
        </w:rPr>
      </w:pPr>
    </w:p>
    <w:p w:rsidR="009A16E4" w:rsidRPr="00FB653E" w:rsidRDefault="009A16E4" w:rsidP="00FB653E">
      <w:pPr>
        <w:pStyle w:val="Prrafodelista"/>
        <w:autoSpaceDE w:val="0"/>
        <w:autoSpaceDN w:val="0"/>
        <w:adjustRightInd w:val="0"/>
        <w:ind w:left="360"/>
        <w:jc w:val="both"/>
        <w:rPr>
          <w:rFonts w:ascii="Arial" w:hAnsi="Arial" w:cs="Arial"/>
          <w:sz w:val="20"/>
          <w:szCs w:val="20"/>
        </w:rPr>
      </w:pPr>
    </w:p>
    <w:p w:rsidR="009A16E4" w:rsidRPr="00FB653E" w:rsidRDefault="009A16E4" w:rsidP="00FB653E">
      <w:pPr>
        <w:pStyle w:val="Prrafodelista"/>
        <w:autoSpaceDE w:val="0"/>
        <w:autoSpaceDN w:val="0"/>
        <w:adjustRightInd w:val="0"/>
        <w:ind w:left="360"/>
        <w:jc w:val="both"/>
        <w:rPr>
          <w:rFonts w:ascii="Arial" w:hAnsi="Arial" w:cs="Arial"/>
          <w:sz w:val="20"/>
          <w:szCs w:val="20"/>
        </w:rPr>
      </w:pPr>
    </w:p>
    <w:p w:rsidR="009A16E4" w:rsidRPr="00FB653E" w:rsidRDefault="009A16E4" w:rsidP="00FB653E">
      <w:pPr>
        <w:spacing w:after="0"/>
        <w:ind w:firstLine="284"/>
        <w:jc w:val="both"/>
        <w:rPr>
          <w:rFonts w:ascii="Arial" w:hAnsi="Arial" w:cs="Arial"/>
          <w:bCs/>
          <w:sz w:val="20"/>
          <w:szCs w:val="20"/>
        </w:rPr>
      </w:pPr>
      <w:r w:rsidRPr="00FB653E">
        <w:rPr>
          <w:rFonts w:ascii="Arial" w:hAnsi="Arial" w:cs="Arial"/>
          <w:bCs/>
          <w:sz w:val="20"/>
          <w:szCs w:val="20"/>
        </w:rPr>
        <w:t>2. Traumatismos.</w:t>
      </w:r>
    </w:p>
    <w:p w:rsidR="009A16E4" w:rsidRPr="00FB653E" w:rsidRDefault="009A16E4" w:rsidP="00FB653E">
      <w:pPr>
        <w:pStyle w:val="Textoindependiente"/>
        <w:numPr>
          <w:ilvl w:val="1"/>
          <w:numId w:val="3"/>
        </w:numPr>
        <w:spacing w:after="0" w:line="240" w:lineRule="auto"/>
        <w:ind w:left="709" w:hanging="425"/>
        <w:jc w:val="both"/>
        <w:rPr>
          <w:rFonts w:ascii="Arial" w:hAnsi="Arial" w:cs="Arial"/>
          <w:sz w:val="20"/>
          <w:szCs w:val="20"/>
          <w:lang w:val="es-ES"/>
        </w:rPr>
      </w:pPr>
      <w:r w:rsidRPr="00FB653E">
        <w:rPr>
          <w:rFonts w:ascii="Arial" w:hAnsi="Arial" w:cs="Arial"/>
          <w:sz w:val="20"/>
          <w:szCs w:val="20"/>
          <w:lang w:val="es-ES"/>
        </w:rPr>
        <w:t xml:space="preserve">Traumatismos craneoencefálicos, maxilofaciales, raquimedulares, torácicos, abdominales y urogenitales. Cuadro clínico, clasificación, diagnóstico y conducta a seguir. </w:t>
      </w:r>
    </w:p>
    <w:p w:rsidR="009A16E4" w:rsidRPr="00FB653E" w:rsidRDefault="009A16E4" w:rsidP="00FB653E">
      <w:pPr>
        <w:pStyle w:val="Textoindependiente"/>
        <w:numPr>
          <w:ilvl w:val="1"/>
          <w:numId w:val="3"/>
        </w:numPr>
        <w:spacing w:after="0" w:line="240" w:lineRule="auto"/>
        <w:ind w:left="709" w:hanging="425"/>
        <w:jc w:val="both"/>
        <w:rPr>
          <w:rFonts w:ascii="Arial" w:hAnsi="Arial" w:cs="Arial"/>
          <w:sz w:val="20"/>
          <w:szCs w:val="20"/>
          <w:lang w:val="es-ES"/>
        </w:rPr>
      </w:pPr>
      <w:r w:rsidRPr="00FB653E">
        <w:rPr>
          <w:rFonts w:ascii="Arial" w:hAnsi="Arial" w:cs="Arial"/>
          <w:sz w:val="20"/>
          <w:szCs w:val="20"/>
          <w:lang w:val="es-ES"/>
        </w:rPr>
        <w:t xml:space="preserve">Lesiones  de las extremidades. Síndrome por aplastamiento prolongado.   Cuadro clínico, diagnóstico y conducta a seguir. </w:t>
      </w:r>
    </w:p>
    <w:p w:rsidR="009A16E4" w:rsidRPr="00FB653E" w:rsidRDefault="009A16E4" w:rsidP="00FB653E">
      <w:pPr>
        <w:pStyle w:val="Textoindependiente"/>
        <w:numPr>
          <w:ilvl w:val="1"/>
          <w:numId w:val="3"/>
        </w:numPr>
        <w:spacing w:after="0" w:line="240" w:lineRule="auto"/>
        <w:ind w:hanging="263"/>
        <w:jc w:val="both"/>
        <w:rPr>
          <w:rFonts w:ascii="Arial" w:hAnsi="Arial" w:cs="Arial"/>
          <w:sz w:val="20"/>
          <w:szCs w:val="20"/>
          <w:lang w:val="es-ES"/>
        </w:rPr>
      </w:pPr>
      <w:r w:rsidRPr="00FB653E">
        <w:rPr>
          <w:rFonts w:ascii="Arial" w:hAnsi="Arial" w:cs="Arial"/>
          <w:sz w:val="20"/>
          <w:szCs w:val="20"/>
          <w:lang w:val="es-ES"/>
        </w:rPr>
        <w:t xml:space="preserve">Lesiones por onda expansiva. Cuadro clínico, diagnóstico y conducta a seguir. </w:t>
      </w:r>
    </w:p>
    <w:p w:rsidR="009A16E4" w:rsidRPr="00FB653E" w:rsidRDefault="009A16E4" w:rsidP="00FB653E">
      <w:pPr>
        <w:pStyle w:val="Textoindependiente"/>
        <w:numPr>
          <w:ilvl w:val="1"/>
          <w:numId w:val="3"/>
        </w:numPr>
        <w:spacing w:after="0" w:line="240" w:lineRule="auto"/>
        <w:ind w:hanging="263"/>
        <w:jc w:val="both"/>
        <w:rPr>
          <w:rFonts w:ascii="Arial" w:hAnsi="Arial" w:cs="Arial"/>
          <w:sz w:val="20"/>
          <w:szCs w:val="20"/>
          <w:lang w:val="es-ES"/>
        </w:rPr>
      </w:pPr>
      <w:r w:rsidRPr="00FB653E">
        <w:rPr>
          <w:rFonts w:ascii="Arial" w:hAnsi="Arial" w:cs="Arial"/>
          <w:sz w:val="20"/>
          <w:szCs w:val="20"/>
          <w:lang w:val="es-ES"/>
        </w:rPr>
        <w:t>Quemado. Clasificación, diagnóstico y  conducta a  seguir.</w:t>
      </w:r>
    </w:p>
    <w:p w:rsidR="009A16E4" w:rsidRPr="00FB653E" w:rsidRDefault="009A16E4" w:rsidP="00FB653E">
      <w:pPr>
        <w:pStyle w:val="Textoindependiente"/>
        <w:numPr>
          <w:ilvl w:val="1"/>
          <w:numId w:val="3"/>
        </w:numPr>
        <w:spacing w:after="0" w:line="240" w:lineRule="auto"/>
        <w:ind w:left="709" w:hanging="425"/>
        <w:jc w:val="both"/>
        <w:rPr>
          <w:rFonts w:ascii="Arial" w:hAnsi="Arial" w:cs="Arial"/>
          <w:sz w:val="20"/>
          <w:szCs w:val="20"/>
          <w:lang w:val="es-ES"/>
        </w:rPr>
      </w:pPr>
      <w:r w:rsidRPr="00FB653E">
        <w:rPr>
          <w:rFonts w:ascii="Arial" w:hAnsi="Arial" w:cs="Arial"/>
          <w:sz w:val="20"/>
          <w:szCs w:val="20"/>
          <w:lang w:val="es-ES"/>
        </w:rPr>
        <w:t>Procederes quirúrgicos de urgencia a nivel de Primera Asistencia Médica. (PAM).</w:t>
      </w:r>
    </w:p>
    <w:p w:rsidR="009A16E4" w:rsidRPr="00FB653E" w:rsidRDefault="009A16E4" w:rsidP="00FB653E">
      <w:pPr>
        <w:pStyle w:val="Textoindependiente"/>
        <w:numPr>
          <w:ilvl w:val="1"/>
          <w:numId w:val="3"/>
        </w:numPr>
        <w:spacing w:after="0" w:line="240" w:lineRule="auto"/>
        <w:ind w:left="709" w:hanging="425"/>
        <w:jc w:val="both"/>
        <w:rPr>
          <w:rFonts w:ascii="Arial" w:hAnsi="Arial" w:cs="Arial"/>
          <w:sz w:val="20"/>
          <w:szCs w:val="20"/>
          <w:lang w:val="es-ES"/>
        </w:rPr>
      </w:pPr>
      <w:r w:rsidRPr="00FB653E">
        <w:rPr>
          <w:rFonts w:ascii="Arial" w:hAnsi="Arial" w:cs="Arial"/>
          <w:sz w:val="20"/>
          <w:szCs w:val="20"/>
          <w:lang w:val="es-ES"/>
        </w:rPr>
        <w:t xml:space="preserve">Aplicación de la doctrina de tratamiento y evacuación. Tarjeta del herido. Uso de la MNT. </w:t>
      </w:r>
    </w:p>
    <w:p w:rsidR="009A16E4" w:rsidRPr="00FB653E" w:rsidRDefault="009A16E4" w:rsidP="00FB653E">
      <w:pPr>
        <w:pStyle w:val="Textoindependiente"/>
        <w:ind w:left="831"/>
        <w:jc w:val="both"/>
        <w:rPr>
          <w:rFonts w:ascii="Arial" w:hAnsi="Arial" w:cs="Arial"/>
          <w:sz w:val="20"/>
          <w:szCs w:val="20"/>
          <w:lang w:val="es-ES"/>
        </w:rPr>
      </w:pPr>
    </w:p>
    <w:p w:rsidR="009A16E4" w:rsidRPr="00FB653E" w:rsidRDefault="009A16E4" w:rsidP="00FB653E">
      <w:pPr>
        <w:numPr>
          <w:ilvl w:val="12"/>
          <w:numId w:val="0"/>
        </w:numPr>
        <w:spacing w:after="0" w:line="240" w:lineRule="auto"/>
        <w:jc w:val="both"/>
        <w:rPr>
          <w:rFonts w:ascii="Arial" w:hAnsi="Arial" w:cs="Arial"/>
          <w:b/>
          <w:bCs/>
          <w:sz w:val="20"/>
          <w:szCs w:val="20"/>
        </w:rPr>
      </w:pPr>
      <w:r w:rsidRPr="00FB653E">
        <w:rPr>
          <w:rFonts w:ascii="Arial" w:hAnsi="Arial" w:cs="Arial"/>
          <w:b/>
          <w:bCs/>
          <w:sz w:val="20"/>
          <w:szCs w:val="20"/>
        </w:rPr>
        <w:t xml:space="preserve">Tema VIII: Protección Médica contra las </w:t>
      </w:r>
      <w:r w:rsidRPr="00FB653E">
        <w:rPr>
          <w:rFonts w:ascii="Arial" w:hAnsi="Arial" w:cs="Arial"/>
          <w:b/>
          <w:sz w:val="20"/>
          <w:szCs w:val="20"/>
        </w:rPr>
        <w:t xml:space="preserve"> armas de exterminio en masa </w:t>
      </w:r>
      <w:r w:rsidRPr="00FB653E">
        <w:rPr>
          <w:rFonts w:ascii="Arial" w:hAnsi="Arial" w:cs="Arial"/>
          <w:b/>
          <w:bCs/>
          <w:sz w:val="20"/>
          <w:szCs w:val="20"/>
        </w:rPr>
        <w:t xml:space="preserve">en </w:t>
      </w:r>
    </w:p>
    <w:p w:rsidR="009A16E4" w:rsidRPr="00FB653E" w:rsidRDefault="009A16E4" w:rsidP="00FB653E">
      <w:pPr>
        <w:numPr>
          <w:ilvl w:val="12"/>
          <w:numId w:val="0"/>
        </w:numPr>
        <w:spacing w:after="0" w:line="240" w:lineRule="auto"/>
        <w:jc w:val="both"/>
        <w:rPr>
          <w:rFonts w:ascii="Arial" w:hAnsi="Arial" w:cs="Arial"/>
          <w:b/>
          <w:bCs/>
          <w:sz w:val="20"/>
          <w:szCs w:val="20"/>
        </w:rPr>
      </w:pPr>
      <w:r w:rsidRPr="00FB653E">
        <w:rPr>
          <w:rFonts w:ascii="Arial" w:hAnsi="Arial" w:cs="Arial"/>
          <w:b/>
          <w:bCs/>
          <w:sz w:val="20"/>
          <w:szCs w:val="20"/>
        </w:rPr>
        <w:t xml:space="preserve">                 situaciones  excepcionales y de desastres.</w:t>
      </w:r>
    </w:p>
    <w:p w:rsidR="009A16E4" w:rsidRPr="00FB653E" w:rsidRDefault="009A16E4" w:rsidP="00FB653E">
      <w:pPr>
        <w:numPr>
          <w:ilvl w:val="0"/>
          <w:numId w:val="4"/>
        </w:numPr>
        <w:spacing w:after="0" w:line="240" w:lineRule="auto"/>
        <w:jc w:val="both"/>
        <w:rPr>
          <w:rFonts w:ascii="Arial" w:hAnsi="Arial" w:cs="Arial"/>
          <w:sz w:val="20"/>
          <w:szCs w:val="20"/>
        </w:rPr>
      </w:pPr>
      <w:r w:rsidRPr="00FB653E">
        <w:rPr>
          <w:rFonts w:ascii="Arial" w:hAnsi="Arial" w:cs="Arial"/>
          <w:sz w:val="20"/>
          <w:szCs w:val="20"/>
        </w:rPr>
        <w:t>Arma Nuclear. Factores destructivos. Acción sobre el organismo humano. Medidas de protección médica contra sus efectos.</w:t>
      </w:r>
    </w:p>
    <w:p w:rsidR="009A16E4" w:rsidRPr="00FB653E" w:rsidRDefault="009A16E4" w:rsidP="00FB653E">
      <w:pPr>
        <w:numPr>
          <w:ilvl w:val="0"/>
          <w:numId w:val="4"/>
        </w:numPr>
        <w:spacing w:after="0" w:line="240" w:lineRule="auto"/>
        <w:jc w:val="both"/>
        <w:rPr>
          <w:rFonts w:ascii="Arial" w:hAnsi="Arial" w:cs="Arial"/>
          <w:sz w:val="20"/>
          <w:szCs w:val="20"/>
        </w:rPr>
      </w:pPr>
      <w:r w:rsidRPr="00FB653E">
        <w:rPr>
          <w:rFonts w:ascii="Arial" w:hAnsi="Arial" w:cs="Arial"/>
          <w:sz w:val="20"/>
          <w:szCs w:val="20"/>
        </w:rPr>
        <w:t>Arma Química y productos tóxicos industriales (cloro y amoniaco): Clasificación. vías de penetración, efectos sobre la salud y medidas de protección.</w:t>
      </w:r>
    </w:p>
    <w:p w:rsidR="009A16E4" w:rsidRPr="00FB653E" w:rsidRDefault="009A16E4" w:rsidP="00FB653E">
      <w:pPr>
        <w:pStyle w:val="Textoindependiente"/>
        <w:numPr>
          <w:ilvl w:val="0"/>
          <w:numId w:val="4"/>
        </w:numPr>
        <w:spacing w:after="0" w:line="240" w:lineRule="auto"/>
        <w:ind w:left="560" w:hanging="276"/>
        <w:jc w:val="both"/>
        <w:rPr>
          <w:rFonts w:ascii="Arial" w:hAnsi="Arial" w:cs="Arial"/>
          <w:sz w:val="20"/>
          <w:szCs w:val="20"/>
          <w:lang w:val="es-ES"/>
        </w:rPr>
      </w:pPr>
      <w:r w:rsidRPr="00FB653E">
        <w:rPr>
          <w:rFonts w:ascii="Arial" w:hAnsi="Arial" w:cs="Arial"/>
          <w:sz w:val="20"/>
          <w:szCs w:val="20"/>
          <w:lang w:val="es-ES"/>
        </w:rPr>
        <w:t>Arma Biológica. Características. Vías de transmisión. Medios y formas de utilización. Agresiones biológicas contra Cuba. Agentes biológicos más utilizados. Medidas de protección. Arma genética.</w:t>
      </w:r>
    </w:p>
    <w:p w:rsidR="009A16E4" w:rsidRPr="00FB653E" w:rsidRDefault="009A16E4" w:rsidP="00FB653E">
      <w:pPr>
        <w:pStyle w:val="Textoindependiente"/>
        <w:ind w:left="560"/>
        <w:jc w:val="both"/>
        <w:rPr>
          <w:rFonts w:ascii="Arial" w:hAnsi="Arial" w:cs="Arial"/>
          <w:sz w:val="20"/>
          <w:szCs w:val="20"/>
          <w:lang w:val="es-ES"/>
        </w:rPr>
      </w:pPr>
    </w:p>
    <w:p w:rsidR="009A16E4" w:rsidRPr="00FB653E" w:rsidRDefault="009A16E4" w:rsidP="00FB653E">
      <w:pPr>
        <w:pStyle w:val="Textoindependiente"/>
        <w:jc w:val="both"/>
        <w:rPr>
          <w:rFonts w:ascii="Arial" w:hAnsi="Arial" w:cs="Arial"/>
          <w:sz w:val="20"/>
          <w:szCs w:val="20"/>
          <w:lang w:val="es-ES"/>
        </w:rPr>
      </w:pPr>
      <w:r w:rsidRPr="00FB653E">
        <w:rPr>
          <w:rFonts w:ascii="Arial" w:hAnsi="Arial" w:cs="Arial"/>
          <w:sz w:val="20"/>
          <w:szCs w:val="20"/>
          <w:lang w:val="es-ES"/>
        </w:rPr>
        <w:t>2. Habilidades principales a dominar.</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Explicar:</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pStyle w:val="Prrafodelista"/>
        <w:numPr>
          <w:ilvl w:val="0"/>
          <w:numId w:val="16"/>
        </w:numPr>
        <w:spacing w:after="0" w:line="240" w:lineRule="auto"/>
        <w:contextualSpacing w:val="0"/>
        <w:jc w:val="both"/>
        <w:rPr>
          <w:rFonts w:ascii="Arial" w:hAnsi="Arial" w:cs="Arial"/>
          <w:sz w:val="20"/>
          <w:szCs w:val="20"/>
        </w:rPr>
      </w:pPr>
      <w:r w:rsidRPr="00FB653E">
        <w:rPr>
          <w:rFonts w:ascii="Arial" w:hAnsi="Arial" w:cs="Arial"/>
          <w:sz w:val="20"/>
          <w:szCs w:val="20"/>
        </w:rPr>
        <w:t>Las alternativas del pueblo cubano para salvar la Patria, la Revolución y las conquistas del socialismo.</w:t>
      </w:r>
    </w:p>
    <w:p w:rsidR="009A16E4" w:rsidRPr="00FB653E" w:rsidRDefault="009A16E4" w:rsidP="00FB653E">
      <w:pPr>
        <w:pStyle w:val="Prrafodelista"/>
        <w:numPr>
          <w:ilvl w:val="0"/>
          <w:numId w:val="16"/>
        </w:numPr>
        <w:spacing w:after="0" w:line="240" w:lineRule="auto"/>
        <w:contextualSpacing w:val="0"/>
        <w:jc w:val="both"/>
        <w:rPr>
          <w:rFonts w:ascii="Arial" w:hAnsi="Arial" w:cs="Arial"/>
          <w:sz w:val="20"/>
          <w:szCs w:val="20"/>
        </w:rPr>
      </w:pPr>
      <w:r w:rsidRPr="00FB653E">
        <w:rPr>
          <w:rFonts w:ascii="Arial" w:hAnsi="Arial" w:cs="Arial"/>
          <w:sz w:val="20"/>
          <w:szCs w:val="20"/>
        </w:rPr>
        <w:t xml:space="preserve">Los conceptos esenciales en que se sustenta la Defensa Nacional y la concepción de la guerra de todo el pueblo como fundamento de la doctrina militar cubana.  </w:t>
      </w:r>
    </w:p>
    <w:p w:rsidR="009A16E4" w:rsidRPr="00FB653E" w:rsidRDefault="009A16E4" w:rsidP="00FB653E">
      <w:pPr>
        <w:pStyle w:val="Prrafodelista"/>
        <w:widowControl w:val="0"/>
        <w:numPr>
          <w:ilvl w:val="0"/>
          <w:numId w:val="16"/>
        </w:numPr>
        <w:autoSpaceDE w:val="0"/>
        <w:autoSpaceDN w:val="0"/>
        <w:adjustRightInd w:val="0"/>
        <w:spacing w:after="0" w:line="240" w:lineRule="auto"/>
        <w:contextualSpacing w:val="0"/>
        <w:jc w:val="both"/>
        <w:rPr>
          <w:rFonts w:ascii="Arial" w:hAnsi="Arial" w:cs="Arial"/>
          <w:sz w:val="20"/>
          <w:szCs w:val="20"/>
        </w:rPr>
      </w:pPr>
      <w:r w:rsidRPr="00FB653E">
        <w:rPr>
          <w:rFonts w:ascii="Arial" w:hAnsi="Arial" w:cs="Arial"/>
          <w:sz w:val="20"/>
          <w:szCs w:val="20"/>
        </w:rPr>
        <w:t>La organización del aseguramiento médico, para la prestación de  la Primera Asistencia Médica.</w:t>
      </w:r>
    </w:p>
    <w:p w:rsidR="009A16E4" w:rsidRPr="00FB653E" w:rsidRDefault="009A16E4" w:rsidP="00FB653E">
      <w:pPr>
        <w:pStyle w:val="Textoindependiente"/>
        <w:numPr>
          <w:ilvl w:val="0"/>
          <w:numId w:val="16"/>
        </w:numPr>
        <w:spacing w:after="0" w:line="240" w:lineRule="auto"/>
        <w:jc w:val="both"/>
        <w:rPr>
          <w:rFonts w:ascii="Arial" w:hAnsi="Arial" w:cs="Arial"/>
          <w:sz w:val="20"/>
          <w:szCs w:val="20"/>
          <w:lang w:val="es-ES"/>
        </w:rPr>
      </w:pPr>
      <w:r w:rsidRPr="00FB653E">
        <w:rPr>
          <w:rFonts w:ascii="Arial" w:hAnsi="Arial" w:cs="Arial"/>
          <w:sz w:val="20"/>
          <w:szCs w:val="20"/>
          <w:lang w:val="es-ES"/>
        </w:rPr>
        <w:t>Las principales medidas de protección médica contra los efectos de las sustancias tóxicas peligrosas, las armas de exterminio en masa y en los focos secundarios de contaminación.</w:t>
      </w:r>
    </w:p>
    <w:p w:rsidR="009A16E4" w:rsidRPr="00FB653E" w:rsidRDefault="009A16E4" w:rsidP="00FB653E">
      <w:pPr>
        <w:widowControl w:val="0"/>
        <w:autoSpaceDE w:val="0"/>
        <w:autoSpaceDN w:val="0"/>
        <w:adjustRightInd w:val="0"/>
        <w:spacing w:after="0" w:line="240" w:lineRule="auto"/>
        <w:ind w:left="720"/>
        <w:jc w:val="both"/>
        <w:rPr>
          <w:rFonts w:ascii="Arial" w:hAnsi="Arial" w:cs="Arial"/>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Demostrar:</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pStyle w:val="Prrafodelista"/>
        <w:numPr>
          <w:ilvl w:val="0"/>
          <w:numId w:val="17"/>
        </w:numPr>
        <w:spacing w:before="40" w:after="0" w:line="240" w:lineRule="auto"/>
        <w:contextualSpacing w:val="0"/>
        <w:jc w:val="both"/>
        <w:rPr>
          <w:rFonts w:ascii="Arial" w:hAnsi="Arial" w:cs="Arial"/>
          <w:b/>
          <w:sz w:val="20"/>
          <w:szCs w:val="20"/>
        </w:rPr>
      </w:pPr>
      <w:r w:rsidRPr="00FB653E">
        <w:rPr>
          <w:rFonts w:ascii="Arial" w:hAnsi="Arial" w:cs="Arial"/>
          <w:sz w:val="20"/>
          <w:szCs w:val="20"/>
        </w:rPr>
        <w:t>La aplicación de los principales postulados de la doctrina militar cubana y del concepto de Revolución, así como su materialización por los profesionales en su actividad social y laboral.</w:t>
      </w:r>
    </w:p>
    <w:p w:rsidR="009A16E4" w:rsidRPr="00FB653E" w:rsidRDefault="009A16E4" w:rsidP="00FB653E">
      <w:pPr>
        <w:pStyle w:val="Prrafodelista"/>
        <w:numPr>
          <w:ilvl w:val="0"/>
          <w:numId w:val="17"/>
        </w:numPr>
        <w:spacing w:before="40" w:after="0" w:line="240" w:lineRule="auto"/>
        <w:contextualSpacing w:val="0"/>
        <w:jc w:val="both"/>
        <w:rPr>
          <w:rFonts w:ascii="Arial" w:hAnsi="Arial" w:cs="Arial"/>
          <w:b/>
          <w:sz w:val="20"/>
          <w:szCs w:val="20"/>
        </w:rPr>
      </w:pPr>
      <w:r w:rsidRPr="00FB653E">
        <w:rPr>
          <w:rFonts w:ascii="Arial" w:hAnsi="Arial" w:cs="Arial"/>
          <w:sz w:val="20"/>
          <w:szCs w:val="20"/>
        </w:rPr>
        <w:lastRenderedPageBreak/>
        <w:t>Las convicciones alcanzadas sobre los fundamentos ideológicos, así como los valores ético-morales y profesionales, que deben caracterizar la conducta de un joven revolucionario como estudiante y como  profesional  de la salud.</w:t>
      </w:r>
    </w:p>
    <w:p w:rsidR="009A16E4" w:rsidRPr="00FB653E" w:rsidRDefault="009A16E4" w:rsidP="00FB653E">
      <w:pPr>
        <w:pStyle w:val="Textoindependiente"/>
        <w:numPr>
          <w:ilvl w:val="0"/>
          <w:numId w:val="17"/>
        </w:numPr>
        <w:spacing w:after="0" w:line="240" w:lineRule="auto"/>
        <w:jc w:val="both"/>
        <w:rPr>
          <w:rFonts w:ascii="Arial" w:hAnsi="Arial" w:cs="Arial"/>
          <w:sz w:val="20"/>
          <w:szCs w:val="20"/>
          <w:lang w:val="es-ES"/>
        </w:rPr>
      </w:pPr>
      <w:r w:rsidRPr="00FB653E">
        <w:rPr>
          <w:rFonts w:ascii="Arial" w:hAnsi="Arial" w:cs="Arial"/>
          <w:sz w:val="20"/>
          <w:szCs w:val="20"/>
          <w:lang w:val="es-ES"/>
        </w:rPr>
        <w:t>Las habilidades adquiridas para la prestación de la Primera Asistencia Médica.</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 xml:space="preserve">Interpretar: </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pStyle w:val="Prrafodelista"/>
        <w:numPr>
          <w:ilvl w:val="0"/>
          <w:numId w:val="18"/>
        </w:numPr>
        <w:spacing w:after="0" w:line="240" w:lineRule="auto"/>
        <w:contextualSpacing w:val="0"/>
        <w:jc w:val="both"/>
        <w:rPr>
          <w:rFonts w:ascii="Arial" w:hAnsi="Arial" w:cs="Arial"/>
          <w:sz w:val="20"/>
          <w:szCs w:val="20"/>
        </w:rPr>
      </w:pPr>
      <w:r w:rsidRPr="00FB653E">
        <w:rPr>
          <w:rFonts w:ascii="Arial" w:hAnsi="Arial" w:cs="Arial"/>
          <w:sz w:val="20"/>
          <w:szCs w:val="20"/>
        </w:rPr>
        <w:t>El sistema de educación patriótico militar e internacionalista y el papel que desempeña en la preparación para la defensa.</w:t>
      </w:r>
    </w:p>
    <w:p w:rsidR="009A16E4" w:rsidRPr="00FB653E" w:rsidRDefault="009A16E4" w:rsidP="00FB653E">
      <w:pPr>
        <w:pStyle w:val="Prrafodelista"/>
        <w:numPr>
          <w:ilvl w:val="0"/>
          <w:numId w:val="18"/>
        </w:numPr>
        <w:spacing w:after="0" w:line="240" w:lineRule="auto"/>
        <w:contextualSpacing w:val="0"/>
        <w:jc w:val="both"/>
        <w:rPr>
          <w:rFonts w:ascii="Arial" w:hAnsi="Arial" w:cs="Arial"/>
          <w:sz w:val="20"/>
          <w:szCs w:val="20"/>
        </w:rPr>
      </w:pPr>
      <w:r w:rsidRPr="00FB653E">
        <w:rPr>
          <w:rFonts w:ascii="Arial" w:hAnsi="Arial" w:cs="Arial"/>
          <w:sz w:val="20"/>
          <w:szCs w:val="20"/>
        </w:rPr>
        <w:t>Los tipos de reservas materiales, su incidencia e importancia para la economía y para la defensa del país, en particular las reservas vinculadas con el sector de la salud.</w:t>
      </w:r>
    </w:p>
    <w:p w:rsidR="009A16E4" w:rsidRPr="00FB653E" w:rsidRDefault="009A16E4" w:rsidP="00FB653E">
      <w:pPr>
        <w:pStyle w:val="Prrafodelista"/>
        <w:numPr>
          <w:ilvl w:val="0"/>
          <w:numId w:val="18"/>
        </w:numPr>
        <w:spacing w:after="0" w:line="240" w:lineRule="auto"/>
        <w:contextualSpacing w:val="0"/>
        <w:jc w:val="both"/>
        <w:rPr>
          <w:rFonts w:ascii="Arial" w:hAnsi="Arial" w:cs="Arial"/>
          <w:sz w:val="20"/>
          <w:szCs w:val="20"/>
        </w:rPr>
      </w:pPr>
      <w:r w:rsidRPr="00FB653E">
        <w:rPr>
          <w:rFonts w:ascii="Arial" w:hAnsi="Arial" w:cs="Arial"/>
          <w:sz w:val="20"/>
          <w:szCs w:val="20"/>
        </w:rPr>
        <w:t>Las normas fundamentales y las reglas del comportamiento en el combate, según el Derecho Internacional Humanitario.</w:t>
      </w:r>
    </w:p>
    <w:p w:rsidR="009A16E4" w:rsidRPr="00FB653E" w:rsidRDefault="009A16E4" w:rsidP="00FB653E">
      <w:pPr>
        <w:pStyle w:val="Prrafodelista"/>
        <w:numPr>
          <w:ilvl w:val="0"/>
          <w:numId w:val="18"/>
        </w:numPr>
        <w:spacing w:after="0" w:line="240" w:lineRule="auto"/>
        <w:contextualSpacing w:val="0"/>
        <w:jc w:val="both"/>
        <w:rPr>
          <w:rFonts w:ascii="Arial" w:hAnsi="Arial" w:cs="Arial"/>
          <w:sz w:val="20"/>
          <w:szCs w:val="20"/>
        </w:rPr>
      </w:pPr>
      <w:r w:rsidRPr="00FB653E">
        <w:rPr>
          <w:rFonts w:ascii="Arial" w:hAnsi="Arial" w:cs="Arial"/>
          <w:sz w:val="20"/>
          <w:szCs w:val="20"/>
        </w:rPr>
        <w:t xml:space="preserve">Las ideas contenidas en el concepto de Revolución formulado por nuestro Comandante en Jefe Fidel Castro. </w:t>
      </w:r>
    </w:p>
    <w:p w:rsidR="009A16E4" w:rsidRPr="00FB653E" w:rsidRDefault="009A16E4" w:rsidP="00FB653E">
      <w:pPr>
        <w:pStyle w:val="Prrafodelista"/>
        <w:numPr>
          <w:ilvl w:val="0"/>
          <w:numId w:val="18"/>
        </w:numPr>
        <w:spacing w:after="0" w:line="240" w:lineRule="auto"/>
        <w:contextualSpacing w:val="0"/>
        <w:jc w:val="both"/>
        <w:rPr>
          <w:rFonts w:ascii="Arial" w:hAnsi="Arial" w:cs="Arial"/>
          <w:sz w:val="20"/>
          <w:szCs w:val="20"/>
        </w:rPr>
      </w:pPr>
      <w:r w:rsidRPr="00FB653E">
        <w:rPr>
          <w:rFonts w:ascii="Arial" w:hAnsi="Arial" w:cs="Arial"/>
          <w:sz w:val="20"/>
          <w:szCs w:val="20"/>
        </w:rPr>
        <w:t>El papel que deben desempeñar como estudiantes y profesionales de la salud en situaciones excepcionales y de desastres.</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Evaluar:</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pStyle w:val="Prrafodelista"/>
        <w:numPr>
          <w:ilvl w:val="0"/>
          <w:numId w:val="19"/>
        </w:numPr>
        <w:spacing w:before="40" w:after="0" w:line="240" w:lineRule="auto"/>
        <w:contextualSpacing w:val="0"/>
        <w:jc w:val="both"/>
        <w:rPr>
          <w:rFonts w:ascii="Arial" w:hAnsi="Arial" w:cs="Arial"/>
          <w:sz w:val="20"/>
          <w:szCs w:val="20"/>
        </w:rPr>
      </w:pPr>
      <w:r w:rsidRPr="00FB653E">
        <w:rPr>
          <w:rFonts w:ascii="Arial" w:hAnsi="Arial" w:cs="Arial"/>
          <w:sz w:val="20"/>
          <w:szCs w:val="20"/>
        </w:rPr>
        <w:t>Riesgos, amenazas y agresiones que en la esfera de la  profesión puedan poner en peligro la Defensa  Nacional.</w:t>
      </w:r>
    </w:p>
    <w:p w:rsidR="009A16E4" w:rsidRPr="00FB653E" w:rsidRDefault="009A16E4" w:rsidP="00FB653E">
      <w:pPr>
        <w:pStyle w:val="Prrafodelista"/>
        <w:numPr>
          <w:ilvl w:val="0"/>
          <w:numId w:val="19"/>
        </w:numPr>
        <w:spacing w:before="40" w:after="0" w:line="240" w:lineRule="auto"/>
        <w:contextualSpacing w:val="0"/>
        <w:jc w:val="both"/>
        <w:rPr>
          <w:rFonts w:ascii="Arial" w:hAnsi="Arial" w:cs="Arial"/>
          <w:sz w:val="20"/>
          <w:szCs w:val="20"/>
        </w:rPr>
      </w:pPr>
      <w:r w:rsidRPr="00FB653E">
        <w:rPr>
          <w:rFonts w:ascii="Arial" w:hAnsi="Arial" w:cs="Arial"/>
          <w:sz w:val="20"/>
          <w:szCs w:val="20"/>
        </w:rPr>
        <w:t>Posibilidades de recursos humanos y materiales con que cuenta, para prestar la Primera Asistencia Médica en la comunidad.</w:t>
      </w:r>
    </w:p>
    <w:p w:rsidR="009A16E4" w:rsidRPr="00FB653E" w:rsidRDefault="009A16E4" w:rsidP="00FB653E">
      <w:pPr>
        <w:pStyle w:val="Textoindependiente"/>
        <w:numPr>
          <w:ilvl w:val="0"/>
          <w:numId w:val="19"/>
        </w:numPr>
        <w:spacing w:after="0" w:line="240" w:lineRule="auto"/>
        <w:jc w:val="both"/>
        <w:rPr>
          <w:rFonts w:ascii="Arial" w:hAnsi="Arial" w:cs="Arial"/>
          <w:b/>
          <w:sz w:val="20"/>
          <w:szCs w:val="20"/>
        </w:rPr>
      </w:pPr>
      <w:r w:rsidRPr="00FB653E">
        <w:rPr>
          <w:rFonts w:ascii="Arial" w:hAnsi="Arial" w:cs="Arial"/>
          <w:sz w:val="20"/>
          <w:szCs w:val="20"/>
          <w:lang w:val="es-ES"/>
        </w:rPr>
        <w:t>La organización y realización de las principales medidas de aseguramiento médico y de protección de la población y la economía.</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Fundamentar:</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pStyle w:val="Prrafodelista"/>
        <w:numPr>
          <w:ilvl w:val="0"/>
          <w:numId w:val="20"/>
        </w:numPr>
        <w:spacing w:before="40" w:after="0" w:line="240" w:lineRule="auto"/>
        <w:contextualSpacing w:val="0"/>
        <w:jc w:val="both"/>
        <w:rPr>
          <w:rFonts w:ascii="Arial" w:hAnsi="Arial" w:cs="Arial"/>
          <w:sz w:val="20"/>
          <w:szCs w:val="20"/>
        </w:rPr>
      </w:pPr>
      <w:r w:rsidRPr="00FB653E">
        <w:rPr>
          <w:rFonts w:ascii="Arial" w:hAnsi="Arial" w:cs="Arial"/>
          <w:sz w:val="20"/>
          <w:szCs w:val="20"/>
        </w:rPr>
        <w:t>La posición de principios mantenidas por Cuba a lo largo de sus relaciones de vecindad con los EEUU, ante la amenaza de una agresión militar.</w:t>
      </w:r>
    </w:p>
    <w:p w:rsidR="009A16E4" w:rsidRPr="00FB653E" w:rsidRDefault="009A16E4" w:rsidP="00FB653E">
      <w:pPr>
        <w:pStyle w:val="Prrafodelista"/>
        <w:numPr>
          <w:ilvl w:val="0"/>
          <w:numId w:val="20"/>
        </w:numPr>
        <w:spacing w:before="40" w:after="0" w:line="240" w:lineRule="auto"/>
        <w:contextualSpacing w:val="0"/>
        <w:jc w:val="both"/>
        <w:rPr>
          <w:rFonts w:ascii="Arial" w:hAnsi="Arial" w:cs="Arial"/>
          <w:sz w:val="20"/>
          <w:szCs w:val="20"/>
        </w:rPr>
      </w:pPr>
      <w:r w:rsidRPr="00FB653E">
        <w:rPr>
          <w:rFonts w:ascii="Arial" w:hAnsi="Arial" w:cs="Arial"/>
          <w:sz w:val="20"/>
          <w:szCs w:val="20"/>
        </w:rPr>
        <w:t>El papel directriz de la Constitución de la República de Cuba en la Defensa Nacional.</w:t>
      </w:r>
    </w:p>
    <w:p w:rsidR="009A16E4" w:rsidRPr="00FB653E" w:rsidRDefault="009A16E4" w:rsidP="00FB653E">
      <w:pPr>
        <w:pStyle w:val="Prrafodelista"/>
        <w:numPr>
          <w:ilvl w:val="0"/>
          <w:numId w:val="20"/>
        </w:numPr>
        <w:autoSpaceDE w:val="0"/>
        <w:autoSpaceDN w:val="0"/>
        <w:spacing w:before="40" w:after="0" w:line="240" w:lineRule="auto"/>
        <w:contextualSpacing w:val="0"/>
        <w:jc w:val="both"/>
        <w:rPr>
          <w:rFonts w:ascii="Arial" w:hAnsi="Arial" w:cs="Arial"/>
          <w:b/>
          <w:sz w:val="20"/>
          <w:szCs w:val="20"/>
        </w:rPr>
      </w:pPr>
      <w:r w:rsidRPr="00FB653E">
        <w:rPr>
          <w:rFonts w:ascii="Arial" w:hAnsi="Arial" w:cs="Arial"/>
          <w:sz w:val="20"/>
          <w:szCs w:val="20"/>
        </w:rPr>
        <w:t>La necesidad de la preparación del personal de la salud y la comunidad.</w:t>
      </w:r>
    </w:p>
    <w:p w:rsidR="009A16E4" w:rsidRPr="00FB653E" w:rsidRDefault="009A16E4" w:rsidP="00FB653E">
      <w:pPr>
        <w:pStyle w:val="Textoindependiente"/>
        <w:autoSpaceDE w:val="0"/>
        <w:autoSpaceDN w:val="0"/>
        <w:jc w:val="both"/>
        <w:rPr>
          <w:rFonts w:ascii="Arial" w:hAnsi="Arial" w:cs="Arial"/>
          <w:b/>
          <w:sz w:val="20"/>
          <w:szCs w:val="20"/>
          <w:lang w:val="es-ES"/>
        </w:rPr>
      </w:pPr>
    </w:p>
    <w:p w:rsidR="009A16E4" w:rsidRPr="00FB653E" w:rsidRDefault="009A16E4" w:rsidP="00FB653E">
      <w:pPr>
        <w:pStyle w:val="Textoindependiente"/>
        <w:autoSpaceDE w:val="0"/>
        <w:autoSpaceDN w:val="0"/>
        <w:jc w:val="both"/>
        <w:rPr>
          <w:rFonts w:ascii="Arial" w:hAnsi="Arial" w:cs="Arial"/>
          <w:b/>
          <w:sz w:val="20"/>
          <w:szCs w:val="20"/>
          <w:lang w:val="es-ES"/>
        </w:rPr>
      </w:pPr>
      <w:r w:rsidRPr="00FB653E">
        <w:rPr>
          <w:rFonts w:ascii="Arial" w:hAnsi="Arial" w:cs="Arial"/>
          <w:b/>
          <w:sz w:val="20"/>
          <w:szCs w:val="20"/>
          <w:lang w:val="es-ES"/>
        </w:rPr>
        <w:t>Investigar:</w:t>
      </w:r>
    </w:p>
    <w:p w:rsidR="009A16E4" w:rsidRPr="00FB653E" w:rsidRDefault="009A16E4" w:rsidP="00FB653E">
      <w:pPr>
        <w:pStyle w:val="Textoindependiente"/>
        <w:autoSpaceDE w:val="0"/>
        <w:autoSpaceDN w:val="0"/>
        <w:jc w:val="both"/>
        <w:rPr>
          <w:rFonts w:ascii="Arial" w:hAnsi="Arial" w:cs="Arial"/>
          <w:b/>
          <w:sz w:val="20"/>
          <w:szCs w:val="20"/>
          <w:lang w:val="es-ES"/>
        </w:rPr>
      </w:pPr>
    </w:p>
    <w:p w:rsidR="009A16E4" w:rsidRPr="00FB653E" w:rsidRDefault="009A16E4" w:rsidP="00FB653E">
      <w:pPr>
        <w:pStyle w:val="Prrafodelista"/>
        <w:numPr>
          <w:ilvl w:val="0"/>
          <w:numId w:val="21"/>
        </w:numPr>
        <w:spacing w:after="0" w:line="240" w:lineRule="auto"/>
        <w:contextualSpacing w:val="0"/>
        <w:jc w:val="both"/>
        <w:rPr>
          <w:rFonts w:ascii="Arial" w:hAnsi="Arial" w:cs="Arial"/>
          <w:sz w:val="20"/>
          <w:szCs w:val="20"/>
        </w:rPr>
      </w:pPr>
      <w:r w:rsidRPr="00FB653E">
        <w:rPr>
          <w:rFonts w:ascii="Arial" w:hAnsi="Arial" w:cs="Arial"/>
          <w:sz w:val="20"/>
          <w:szCs w:val="20"/>
        </w:rPr>
        <w:t>Las fortalezas y debilidades de la comunidad para enfrentar las acciones de subversión político ideológicas del imperialismo yanqui.</w:t>
      </w:r>
    </w:p>
    <w:p w:rsidR="009A16E4" w:rsidRPr="00FB653E" w:rsidRDefault="009A16E4" w:rsidP="00FB653E">
      <w:pPr>
        <w:pStyle w:val="Textoindependiente"/>
        <w:numPr>
          <w:ilvl w:val="0"/>
          <w:numId w:val="21"/>
        </w:numPr>
        <w:autoSpaceDE w:val="0"/>
        <w:autoSpaceDN w:val="0"/>
        <w:spacing w:after="0" w:line="240" w:lineRule="auto"/>
        <w:jc w:val="both"/>
        <w:rPr>
          <w:rFonts w:ascii="Arial" w:hAnsi="Arial" w:cs="Arial"/>
          <w:sz w:val="20"/>
          <w:szCs w:val="20"/>
          <w:lang w:val="es-ES"/>
        </w:rPr>
      </w:pPr>
      <w:r w:rsidRPr="00FB653E">
        <w:rPr>
          <w:rFonts w:ascii="Arial" w:hAnsi="Arial" w:cs="Arial"/>
          <w:sz w:val="20"/>
          <w:szCs w:val="20"/>
          <w:lang w:val="es-ES"/>
        </w:rPr>
        <w:t>La organización del aseguramiento médico, papel del subgrupo de salud en la Zona de Defensa.</w:t>
      </w:r>
    </w:p>
    <w:p w:rsidR="009A16E4" w:rsidRPr="00FB653E" w:rsidRDefault="009A16E4" w:rsidP="00FB653E">
      <w:pPr>
        <w:pStyle w:val="Textoindependiente"/>
        <w:numPr>
          <w:ilvl w:val="0"/>
          <w:numId w:val="21"/>
        </w:numPr>
        <w:autoSpaceDE w:val="0"/>
        <w:autoSpaceDN w:val="0"/>
        <w:spacing w:after="0" w:line="240" w:lineRule="auto"/>
        <w:jc w:val="both"/>
        <w:rPr>
          <w:rFonts w:ascii="Arial" w:hAnsi="Arial" w:cs="Arial"/>
          <w:sz w:val="20"/>
          <w:szCs w:val="20"/>
          <w:lang w:val="es-ES"/>
        </w:rPr>
      </w:pPr>
      <w:r w:rsidRPr="00FB653E">
        <w:rPr>
          <w:rFonts w:ascii="Arial" w:hAnsi="Arial" w:cs="Arial"/>
          <w:sz w:val="20"/>
          <w:szCs w:val="20"/>
          <w:lang w:val="es-ES"/>
        </w:rPr>
        <w:t>Las principales figuras y mártires de la Historia de la Medicina  y de la Revolución.</w:t>
      </w:r>
    </w:p>
    <w:p w:rsidR="009A16E4" w:rsidRPr="00FB653E" w:rsidRDefault="009A16E4" w:rsidP="00FB653E">
      <w:pPr>
        <w:pStyle w:val="Prrafodelista"/>
        <w:numPr>
          <w:ilvl w:val="0"/>
          <w:numId w:val="21"/>
        </w:numPr>
        <w:spacing w:after="0" w:line="240" w:lineRule="auto"/>
        <w:contextualSpacing w:val="0"/>
        <w:jc w:val="both"/>
        <w:rPr>
          <w:rFonts w:ascii="Arial" w:hAnsi="Arial" w:cs="Arial"/>
          <w:sz w:val="20"/>
          <w:szCs w:val="20"/>
        </w:rPr>
      </w:pPr>
      <w:r w:rsidRPr="00FB653E">
        <w:rPr>
          <w:rFonts w:ascii="Arial" w:hAnsi="Arial" w:cs="Arial"/>
          <w:sz w:val="20"/>
          <w:szCs w:val="20"/>
        </w:rPr>
        <w:t>La sistemática variabilidad de riesgos, amenazas y vulnerabilidades existentes en la   Zona de Defensa y  la comunidad.</w:t>
      </w:r>
    </w:p>
    <w:p w:rsidR="009A16E4" w:rsidRPr="00FB653E" w:rsidRDefault="009A16E4" w:rsidP="00FB653E">
      <w:pPr>
        <w:pStyle w:val="Prrafodelista"/>
        <w:numPr>
          <w:ilvl w:val="0"/>
          <w:numId w:val="21"/>
        </w:numPr>
        <w:spacing w:after="0" w:line="240" w:lineRule="auto"/>
        <w:contextualSpacing w:val="0"/>
        <w:jc w:val="both"/>
        <w:rPr>
          <w:rFonts w:ascii="Arial" w:hAnsi="Arial" w:cs="Arial"/>
          <w:sz w:val="20"/>
          <w:szCs w:val="20"/>
        </w:rPr>
      </w:pPr>
      <w:r w:rsidRPr="00FB653E">
        <w:rPr>
          <w:rFonts w:ascii="Arial" w:hAnsi="Arial" w:cs="Arial"/>
          <w:sz w:val="20"/>
          <w:szCs w:val="20"/>
        </w:rPr>
        <w:t>Las potencialidades en el recurso disponible para la prestación y organización  de la   Primera Asistencia Médica.</w:t>
      </w:r>
    </w:p>
    <w:p w:rsidR="009A16E4" w:rsidRPr="00FB653E" w:rsidRDefault="009A16E4" w:rsidP="00FB653E">
      <w:pPr>
        <w:pStyle w:val="Prrafodelista"/>
        <w:numPr>
          <w:ilvl w:val="0"/>
          <w:numId w:val="21"/>
        </w:numPr>
        <w:spacing w:after="0" w:line="240" w:lineRule="auto"/>
        <w:contextualSpacing w:val="0"/>
        <w:jc w:val="both"/>
        <w:rPr>
          <w:rFonts w:ascii="Arial" w:hAnsi="Arial" w:cs="Arial"/>
          <w:sz w:val="20"/>
          <w:szCs w:val="20"/>
        </w:rPr>
      </w:pPr>
      <w:r w:rsidRPr="00FB653E">
        <w:rPr>
          <w:rFonts w:ascii="Arial" w:hAnsi="Arial" w:cs="Arial"/>
          <w:sz w:val="20"/>
          <w:szCs w:val="20"/>
        </w:rPr>
        <w:t>Las fuentes de Información en salud y desastres, las variaciones del cuadro epidemiológico y la  morbilidad infecciosa de la comunidad o el territorio.</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spacing w:after="0" w:line="240" w:lineRule="auto"/>
        <w:jc w:val="both"/>
        <w:rPr>
          <w:rFonts w:ascii="Arial" w:hAnsi="Arial" w:cs="Arial"/>
          <w:b/>
          <w:sz w:val="20"/>
          <w:szCs w:val="20"/>
        </w:rPr>
      </w:pPr>
      <w:r w:rsidRPr="00FB653E">
        <w:rPr>
          <w:rFonts w:ascii="Arial" w:hAnsi="Arial" w:cs="Arial"/>
          <w:b/>
          <w:sz w:val="20"/>
          <w:szCs w:val="20"/>
        </w:rPr>
        <w:t>Ejecutar:</w:t>
      </w:r>
    </w:p>
    <w:p w:rsidR="009A16E4" w:rsidRPr="00FB653E" w:rsidRDefault="009A16E4" w:rsidP="00FB653E">
      <w:pPr>
        <w:spacing w:after="0" w:line="240" w:lineRule="auto"/>
        <w:jc w:val="both"/>
        <w:rPr>
          <w:rFonts w:ascii="Arial" w:hAnsi="Arial" w:cs="Arial"/>
          <w:b/>
          <w:sz w:val="20"/>
          <w:szCs w:val="20"/>
        </w:rPr>
      </w:pPr>
    </w:p>
    <w:p w:rsidR="009A16E4" w:rsidRPr="00FB653E" w:rsidRDefault="009A16E4" w:rsidP="00FB653E">
      <w:pPr>
        <w:pStyle w:val="Prrafodelista"/>
        <w:numPr>
          <w:ilvl w:val="0"/>
          <w:numId w:val="22"/>
        </w:numPr>
        <w:spacing w:before="40" w:after="0" w:line="240" w:lineRule="auto"/>
        <w:contextualSpacing w:val="0"/>
        <w:jc w:val="both"/>
        <w:rPr>
          <w:rFonts w:ascii="Arial" w:hAnsi="Arial" w:cs="Arial"/>
          <w:sz w:val="20"/>
          <w:szCs w:val="20"/>
        </w:rPr>
      </w:pPr>
      <w:r w:rsidRPr="00FB653E">
        <w:rPr>
          <w:rFonts w:ascii="Arial" w:hAnsi="Arial" w:cs="Arial"/>
          <w:sz w:val="20"/>
          <w:szCs w:val="20"/>
        </w:rPr>
        <w:t>Ejercicios integradores, donde se articulen los contenidos de la Defensa Nacional con su modo de actuación.</w:t>
      </w:r>
    </w:p>
    <w:p w:rsidR="009A16E4" w:rsidRPr="00FB653E" w:rsidRDefault="009A16E4" w:rsidP="00FB653E">
      <w:pPr>
        <w:pStyle w:val="Prrafodelista"/>
        <w:numPr>
          <w:ilvl w:val="0"/>
          <w:numId w:val="22"/>
        </w:numPr>
        <w:spacing w:before="40" w:after="0" w:line="240" w:lineRule="auto"/>
        <w:contextualSpacing w:val="0"/>
        <w:jc w:val="both"/>
        <w:rPr>
          <w:rFonts w:ascii="Arial" w:hAnsi="Arial" w:cs="Arial"/>
          <w:sz w:val="20"/>
          <w:szCs w:val="20"/>
        </w:rPr>
      </w:pPr>
      <w:r w:rsidRPr="00FB653E">
        <w:rPr>
          <w:rFonts w:ascii="Arial" w:hAnsi="Arial" w:cs="Arial"/>
          <w:sz w:val="20"/>
          <w:szCs w:val="20"/>
        </w:rPr>
        <w:t>Gráficos o maquetas  de las etapas del surgimiento y desarrollo de la guerra.</w:t>
      </w:r>
    </w:p>
    <w:p w:rsidR="009A16E4" w:rsidRPr="00FB653E" w:rsidRDefault="009A16E4" w:rsidP="00FB653E">
      <w:pPr>
        <w:pStyle w:val="Prrafodelista"/>
        <w:numPr>
          <w:ilvl w:val="0"/>
          <w:numId w:val="22"/>
        </w:numPr>
        <w:spacing w:after="0" w:line="240" w:lineRule="auto"/>
        <w:contextualSpacing w:val="0"/>
        <w:jc w:val="both"/>
        <w:rPr>
          <w:rFonts w:ascii="Arial" w:hAnsi="Arial" w:cs="Arial"/>
          <w:sz w:val="20"/>
          <w:szCs w:val="20"/>
        </w:rPr>
      </w:pPr>
      <w:r w:rsidRPr="00FB653E">
        <w:rPr>
          <w:rFonts w:ascii="Arial" w:hAnsi="Arial" w:cs="Arial"/>
          <w:sz w:val="20"/>
          <w:szCs w:val="20"/>
        </w:rPr>
        <w:t>Los procedimientos que se aplican en los focos de destrucción y  en los consultorios del médico de la familia para garantizar la asistencia médico-sanitaria de los lesionados y enfermos.</w:t>
      </w:r>
    </w:p>
    <w:p w:rsidR="009A16E4" w:rsidRPr="00FB653E" w:rsidRDefault="009A16E4" w:rsidP="00FB653E">
      <w:pPr>
        <w:pStyle w:val="Textoindependiente"/>
        <w:numPr>
          <w:ilvl w:val="0"/>
          <w:numId w:val="22"/>
        </w:numPr>
        <w:spacing w:after="0" w:line="240" w:lineRule="auto"/>
        <w:jc w:val="both"/>
        <w:rPr>
          <w:rFonts w:ascii="Arial" w:hAnsi="Arial" w:cs="Arial"/>
          <w:sz w:val="20"/>
          <w:szCs w:val="20"/>
          <w:lang w:val="es-ES"/>
        </w:rPr>
      </w:pPr>
      <w:r w:rsidRPr="00FB653E">
        <w:rPr>
          <w:rFonts w:ascii="Arial" w:hAnsi="Arial" w:cs="Arial"/>
          <w:sz w:val="20"/>
          <w:szCs w:val="20"/>
          <w:lang w:val="es-ES"/>
        </w:rPr>
        <w:t>El trabajo de dirección de la  Primera Asistencia  Médica a nivel de Zona de Defensa y la comunidad.</w:t>
      </w:r>
    </w:p>
    <w:p w:rsidR="009A16E4" w:rsidRPr="00FB653E" w:rsidRDefault="009A16E4" w:rsidP="00FB653E">
      <w:pPr>
        <w:pStyle w:val="Textoindependiente"/>
        <w:numPr>
          <w:ilvl w:val="0"/>
          <w:numId w:val="22"/>
        </w:numPr>
        <w:tabs>
          <w:tab w:val="left" w:pos="284"/>
        </w:tabs>
        <w:spacing w:after="0" w:line="240" w:lineRule="auto"/>
        <w:jc w:val="both"/>
        <w:rPr>
          <w:rFonts w:ascii="Arial" w:eastAsia="Arial" w:hAnsi="Arial" w:cs="Arial"/>
          <w:sz w:val="20"/>
          <w:szCs w:val="20"/>
        </w:rPr>
      </w:pPr>
      <w:r w:rsidRPr="00FB653E">
        <w:rPr>
          <w:rFonts w:ascii="Arial" w:hAnsi="Arial" w:cs="Arial"/>
          <w:sz w:val="20"/>
          <w:szCs w:val="20"/>
          <w:lang w:val="es-ES"/>
        </w:rPr>
        <w:t>Acciones de protección médica ante el posible empleo de las armas de exterminio en masa y  accidentes con productos tóxicos industriales.</w:t>
      </w:r>
    </w:p>
    <w:p w:rsidR="009A16E4" w:rsidRPr="00FB653E" w:rsidRDefault="009A16E4" w:rsidP="00FB653E">
      <w:pPr>
        <w:pStyle w:val="Textoindependiente"/>
        <w:tabs>
          <w:tab w:val="left" w:pos="284"/>
        </w:tabs>
        <w:ind w:left="644"/>
        <w:jc w:val="both"/>
        <w:rPr>
          <w:rFonts w:ascii="Arial" w:eastAsia="Arial" w:hAnsi="Arial" w:cs="Arial"/>
          <w:sz w:val="20"/>
          <w:szCs w:val="20"/>
        </w:rPr>
      </w:pPr>
    </w:p>
    <w:p w:rsidR="009A16E4" w:rsidRPr="00FB653E" w:rsidRDefault="009A16E4" w:rsidP="00FB653E">
      <w:pPr>
        <w:tabs>
          <w:tab w:val="left" w:pos="284"/>
        </w:tabs>
        <w:spacing w:after="0" w:line="240" w:lineRule="auto"/>
        <w:jc w:val="both"/>
        <w:rPr>
          <w:rFonts w:ascii="Arial" w:eastAsia="Arial" w:hAnsi="Arial" w:cs="Arial"/>
          <w:b/>
          <w:sz w:val="20"/>
          <w:szCs w:val="20"/>
        </w:rPr>
      </w:pPr>
      <w:r w:rsidRPr="00FB653E">
        <w:rPr>
          <w:rFonts w:ascii="Arial" w:eastAsia="Arial" w:hAnsi="Arial" w:cs="Arial"/>
          <w:sz w:val="20"/>
          <w:szCs w:val="20"/>
        </w:rPr>
        <w:t xml:space="preserve">3. Valores fundamentales de la carrera a los que tributa. </w:t>
      </w:r>
    </w:p>
    <w:p w:rsidR="009A16E4" w:rsidRPr="00FB653E" w:rsidRDefault="009A16E4" w:rsidP="00FB653E">
      <w:pPr>
        <w:spacing w:after="0" w:line="240" w:lineRule="auto"/>
        <w:jc w:val="both"/>
        <w:rPr>
          <w:rFonts w:ascii="Arial" w:eastAsia="Arial" w:hAnsi="Arial" w:cs="Arial"/>
          <w:sz w:val="20"/>
          <w:szCs w:val="20"/>
        </w:rPr>
      </w:pPr>
    </w:p>
    <w:p w:rsidR="009A16E4" w:rsidRPr="00FB653E" w:rsidRDefault="009A16E4" w:rsidP="00FB653E">
      <w:pPr>
        <w:spacing w:after="0" w:line="240" w:lineRule="auto"/>
        <w:jc w:val="both"/>
        <w:rPr>
          <w:rFonts w:ascii="Arial" w:eastAsia="Arial" w:hAnsi="Arial" w:cs="Arial"/>
          <w:sz w:val="20"/>
          <w:szCs w:val="20"/>
        </w:rPr>
      </w:pPr>
      <w:r w:rsidRPr="00FB653E">
        <w:rPr>
          <w:rFonts w:ascii="Arial" w:eastAsia="Arial" w:hAnsi="Arial" w:cs="Arial"/>
          <w:spacing w:val="-3"/>
          <w:sz w:val="20"/>
          <w:szCs w:val="20"/>
        </w:rPr>
        <w:t>Durante el desarrollo  del proceso docente educativo la disciplina contribuirá a la formación integral de los estudiantes y se evaluará cómo, a través de sus tareas y actividades docentes, manifiestan los valores: Humanismo, Patriotismo, Antiimperialismo, Dignidad, Responsabilidad, Laboriosidad, Solidaridad, Honestidad,  Honradez, Justicia e Internacionalismo.</w:t>
      </w:r>
    </w:p>
    <w:p w:rsidR="009A16E4" w:rsidRPr="00FB653E" w:rsidRDefault="009A16E4" w:rsidP="00FB653E">
      <w:pPr>
        <w:spacing w:after="0" w:line="240" w:lineRule="auto"/>
        <w:jc w:val="both"/>
        <w:rPr>
          <w:rFonts w:ascii="Arial" w:eastAsia="Arial" w:hAnsi="Arial" w:cs="Arial"/>
          <w:sz w:val="20"/>
          <w:szCs w:val="20"/>
        </w:rPr>
      </w:pPr>
    </w:p>
    <w:p w:rsidR="009A16E4" w:rsidRPr="00FB653E" w:rsidRDefault="009A16E4" w:rsidP="00FB653E">
      <w:pPr>
        <w:spacing w:after="0" w:line="240" w:lineRule="auto"/>
        <w:jc w:val="both"/>
        <w:rPr>
          <w:rFonts w:ascii="Arial" w:eastAsia="Arial" w:hAnsi="Arial" w:cs="Arial"/>
          <w:b/>
          <w:sz w:val="20"/>
          <w:szCs w:val="20"/>
        </w:rPr>
      </w:pPr>
      <w:r w:rsidRPr="00FB653E">
        <w:rPr>
          <w:rFonts w:ascii="Arial" w:eastAsia="Arial" w:hAnsi="Arial" w:cs="Arial"/>
          <w:b/>
          <w:sz w:val="20"/>
          <w:szCs w:val="20"/>
        </w:rPr>
        <w:t>e</w:t>
      </w:r>
      <w:r w:rsidRPr="00FB653E">
        <w:rPr>
          <w:rFonts w:ascii="Arial" w:eastAsia="Arial" w:hAnsi="Arial" w:cs="Arial"/>
          <w:sz w:val="20"/>
          <w:szCs w:val="20"/>
        </w:rPr>
        <w:t xml:space="preserve">. </w:t>
      </w:r>
      <w:r w:rsidRPr="00FB653E">
        <w:rPr>
          <w:rFonts w:ascii="Arial" w:eastAsia="Arial" w:hAnsi="Arial" w:cs="Arial"/>
          <w:b/>
          <w:sz w:val="20"/>
          <w:szCs w:val="20"/>
        </w:rPr>
        <w:t>Indicaciones metodológicas y de organización de la asignatura.</w:t>
      </w:r>
    </w:p>
    <w:p w:rsidR="009A16E4" w:rsidRPr="00FB653E" w:rsidRDefault="009A16E4" w:rsidP="00FB653E">
      <w:pPr>
        <w:pStyle w:val="Textoindependiente31"/>
        <w:spacing w:after="0" w:line="240" w:lineRule="auto"/>
        <w:jc w:val="both"/>
        <w:rPr>
          <w:rFonts w:ascii="Arial" w:hAnsi="Arial" w:cs="Arial"/>
          <w:b/>
          <w:sz w:val="20"/>
          <w:szCs w:val="20"/>
        </w:rPr>
      </w:pPr>
    </w:p>
    <w:p w:rsidR="009A16E4" w:rsidRPr="00FB653E" w:rsidRDefault="009A16E4" w:rsidP="00FB653E">
      <w:pPr>
        <w:pStyle w:val="Textoindependiente"/>
        <w:numPr>
          <w:ilvl w:val="0"/>
          <w:numId w:val="23"/>
        </w:numPr>
        <w:spacing w:after="0" w:line="240" w:lineRule="auto"/>
        <w:jc w:val="both"/>
        <w:rPr>
          <w:rFonts w:ascii="Arial" w:hAnsi="Arial" w:cs="Arial"/>
          <w:sz w:val="20"/>
          <w:szCs w:val="20"/>
        </w:rPr>
      </w:pPr>
      <w:r w:rsidRPr="00FB653E">
        <w:rPr>
          <w:rFonts w:ascii="Arial" w:hAnsi="Arial" w:cs="Arial"/>
          <w:sz w:val="20"/>
          <w:szCs w:val="20"/>
          <w:lang w:val="es-ES"/>
        </w:rPr>
        <w:t xml:space="preserve">La asignatura Defensa Nacional y Primera Asistencia Médica, consta de una parte básica que incluye los objetivos y contenidos fundamentales de  Defensa Nacional que deben dominar los estudiantes </w:t>
      </w:r>
      <w:r w:rsidRPr="00FB653E">
        <w:rPr>
          <w:rFonts w:ascii="Arial" w:hAnsi="Arial" w:cs="Arial"/>
          <w:sz w:val="20"/>
          <w:szCs w:val="20"/>
        </w:rPr>
        <w:t>de la Educación Superior</w:t>
      </w:r>
      <w:r w:rsidRPr="00FB653E">
        <w:rPr>
          <w:rFonts w:ascii="Arial" w:hAnsi="Arial" w:cs="Arial"/>
          <w:sz w:val="20"/>
          <w:szCs w:val="20"/>
          <w:lang w:val="es-ES"/>
        </w:rPr>
        <w:t>, con un fondo de tiempo de 32 horas y una parte especial con 32 horas.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La preparación metodológica de los profesores se realiza a través de: reunión docente metodológica, clases metodológicas instructivas y demostrativas, clase abierta, clase de comprobación y taller docente metodológico.</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Al iniciar cada rotación se explicará a los estudiantes, los objetivos y las medidas evaluativas que les serán aplicadas.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En cada rotación se formarán grupos de no más de 30 estudiantes, pudiéndose dividir en subgrupos para las clases que así lo requieran (S, CE, CP y CT).</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Los tipos de clases a emplear son: conferencia (30% del fondo de tiempo), seminario, clase práctica, clase encuentro y clase taller de acuerdo a las características de los territorios y universidades, debiendo hacer énfasis en la autopreparación como forma organizativa del trabajo docente y en la aplicación de métodos activos de enseñanza. </w:t>
      </w:r>
    </w:p>
    <w:p w:rsidR="009A16E4" w:rsidRPr="00FB653E" w:rsidRDefault="009A16E4" w:rsidP="00FB653E">
      <w:pPr>
        <w:pStyle w:val="Prrafodelista"/>
        <w:numPr>
          <w:ilvl w:val="0"/>
          <w:numId w:val="23"/>
        </w:numPr>
        <w:tabs>
          <w:tab w:val="left" w:pos="360"/>
        </w:tabs>
        <w:spacing w:after="0" w:line="240" w:lineRule="auto"/>
        <w:jc w:val="both"/>
        <w:rPr>
          <w:rFonts w:ascii="Arial" w:eastAsia="Arial" w:hAnsi="Arial" w:cs="Arial"/>
          <w:sz w:val="20"/>
          <w:szCs w:val="20"/>
        </w:rPr>
      </w:pPr>
      <w:r w:rsidRPr="00FB653E">
        <w:rPr>
          <w:rFonts w:ascii="Arial" w:eastAsia="Arial" w:hAnsi="Arial" w:cs="Arial"/>
          <w:sz w:val="20"/>
          <w:szCs w:val="20"/>
        </w:rPr>
        <w:t>Los métodos de enseñanza a emplear deben ser fundamentalmente problémicos, activos, que promuevan la búsqueda de los conocimientos por parte del estudiante, el cual deberá construir su aprendizaje de un modo independiente o en equipos de estudio, empleando la literatura y bibliografía recomendadas.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Los programas analíticos se elaboran teniendo en cuenta las características del territorio y el aseguramiento docente para el cumplimiento de los objetivos y contenidos del programa, considerando la estrategia explicada en el párrafo anterior. </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Al planificar las actividades docentes, debe buscarse un balance entre las diferentes formas organizativas del trabajo docente y un orden metodológico de los tipos de clases. </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Los claustros de profesores deberán tener una preparación integral que les permita abordar los diferentes temas de cada asignatura, independientemente de su especialidad profesional.</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Aplicar los últimos logros pedagógicos en el empleo de las tecnologías de la información y las comunicaciones.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Al instrumentar el programa se orienta la autopreparación para la realización del trabajo independiente e investigativo que contribuyan en su armónica combinación a que el estudiante se apropie de la mayor cantidad de conocimientos.</w:t>
      </w:r>
    </w:p>
    <w:p w:rsidR="009A16E4" w:rsidRPr="00FB653E" w:rsidRDefault="009A16E4" w:rsidP="00FB653E">
      <w:pPr>
        <w:pStyle w:val="Prrafodelista"/>
        <w:numPr>
          <w:ilvl w:val="0"/>
          <w:numId w:val="23"/>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lastRenderedPageBreak/>
        <w:t>Se debe potenciar la autopreparación del estudiante ya que facilita la participación activa del mismo en la construcción de sus conocimientos y habilidades, debe ser planificado y organizado por el profesor, con objetivos bien definidos y siempre respaldado por guías que contengan las orientaciones suficientes.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Los profesores organizaran actividades metodológicas que favorezcan la realización de tareas y seminarios integradores que contribuyan a la proyección social y profesional de los estudiantes en formación; prestando especial atención al diseño de las guías para las clases prácticas y taller, ponencias, para participar en eventos científicos, trabajos extracurriculares y exámenes de premio.</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Los contenidos  de los temas de Defensa Nacional deben ser actualizados periódicamente según el acontecer nacional e internacional.</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Las actividades prácticas de esta asignatura se vincularán como parte de la práctica laboral, en coordinación con la disciplina principal integradora de la carrera y de la misma manera se tendrán en cuenta en las actividades de la investigación científica de los estudiantes.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Con el objetivo de que los estudiantes participen en los trabajos de investigación, se deben divulgar las temáticas y organizar tribunales de la disciplina durante las Jornadas Científicas Estudiantiles de las Facultades y Sedes de las Universidades.</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Asegurar la bibliografía básica y complementaria en diferentes soportes (impresos, digitales y audio-visual), utilizando todos los medios disponibles, multimedia,  Power Point, videos, galerías de imágenes, entre otros. </w:t>
      </w:r>
    </w:p>
    <w:p w:rsidR="009A16E4" w:rsidRPr="00FB653E" w:rsidRDefault="009A16E4" w:rsidP="00FB653E">
      <w:pPr>
        <w:pStyle w:val="Prrafodelista"/>
        <w:numPr>
          <w:ilvl w:val="0"/>
          <w:numId w:val="23"/>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Las estrategias  curriculares de la asignatura </w:t>
      </w:r>
      <w:r w:rsidRPr="00FB653E">
        <w:rPr>
          <w:rFonts w:ascii="Arial" w:hAnsi="Arial" w:cs="Arial"/>
          <w:sz w:val="20"/>
          <w:szCs w:val="20"/>
        </w:rPr>
        <w:t>aportan a los estudiantes los conocimientos fundamentales para actuar en la práctica de forma inmediata en situaciones excepcionales y de desastres, en interés de salvar el mayor número de bajas sanitarias masivas que se producen en el foco de destrucción y  reorganizar el sistema de salud que garantice el aseguramiento médico en la zona de defensa, a través del desarrollo de las siguientes estrategias curriculares:</w:t>
      </w:r>
    </w:p>
    <w:p w:rsidR="009A16E4" w:rsidRPr="00FB653E" w:rsidRDefault="009A16E4" w:rsidP="00FB653E">
      <w:pPr>
        <w:pStyle w:val="Prrafodelista"/>
        <w:numPr>
          <w:ilvl w:val="0"/>
          <w:numId w:val="9"/>
        </w:numPr>
        <w:spacing w:before="120" w:after="120"/>
        <w:jc w:val="both"/>
        <w:rPr>
          <w:rFonts w:ascii="Arial" w:hAnsi="Arial" w:cs="Arial"/>
          <w:sz w:val="20"/>
          <w:szCs w:val="20"/>
        </w:rPr>
      </w:pPr>
      <w:r w:rsidRPr="00FB653E">
        <w:rPr>
          <w:rFonts w:ascii="Arial" w:hAnsi="Arial" w:cs="Arial"/>
          <w:b/>
          <w:sz w:val="20"/>
          <w:szCs w:val="20"/>
        </w:rPr>
        <w:t>Educativa:</w:t>
      </w:r>
      <w:r w:rsidRPr="00FB653E">
        <w:rPr>
          <w:rFonts w:ascii="Arial" w:hAnsi="Arial" w:cs="Arial"/>
          <w:sz w:val="20"/>
          <w:szCs w:val="20"/>
        </w:rPr>
        <w:t xml:space="preserve"> mediante la consolidación de valores desde las actividades docentes y extensionistas fortaleciendo el trabajo político ideológico sustentado en el pensamiento filosófico integrador de Martí y Fidel, sobre la base de los principales conceptos de Defensa Nacional que garanticen la irreversibilidad del proceso político cubano, la formación de convicciones que correspondan con los intereses y objetivos nacionales refrendados en la Constitución.</w:t>
      </w:r>
    </w:p>
    <w:p w:rsidR="009A16E4" w:rsidRPr="00FB653E" w:rsidRDefault="009A16E4" w:rsidP="00FB653E">
      <w:pPr>
        <w:pStyle w:val="Prrafodelista"/>
        <w:numPr>
          <w:ilvl w:val="0"/>
          <w:numId w:val="1"/>
        </w:numPr>
        <w:spacing w:before="120" w:after="120"/>
        <w:jc w:val="both"/>
        <w:rPr>
          <w:rFonts w:ascii="Arial" w:hAnsi="Arial" w:cs="Arial"/>
          <w:sz w:val="20"/>
          <w:szCs w:val="20"/>
        </w:rPr>
      </w:pPr>
      <w:r w:rsidRPr="00FB653E">
        <w:rPr>
          <w:rFonts w:ascii="Arial" w:hAnsi="Arial" w:cs="Arial"/>
          <w:b/>
          <w:sz w:val="20"/>
          <w:szCs w:val="20"/>
        </w:rPr>
        <w:t>Formación pedagógica</w:t>
      </w:r>
      <w:r w:rsidRPr="00FB653E">
        <w:rPr>
          <w:rFonts w:ascii="Arial" w:hAnsi="Arial" w:cs="Arial"/>
          <w:sz w:val="20"/>
          <w:szCs w:val="20"/>
        </w:rPr>
        <w:t xml:space="preserve">: durante la exposición de trabajos extraclases, seminarios, clase taller, trabajos investigativos se prepara a los estudiantes en la redacción de objetivos, uso de la pizarra, elaboración de presentaciones y otros </w:t>
      </w:r>
    </w:p>
    <w:p w:rsidR="009A16E4" w:rsidRPr="00FB653E" w:rsidRDefault="009A16E4" w:rsidP="00FB653E">
      <w:pPr>
        <w:pStyle w:val="Prrafodelista"/>
        <w:spacing w:before="120" w:after="120"/>
        <w:jc w:val="both"/>
        <w:rPr>
          <w:rFonts w:ascii="Arial" w:hAnsi="Arial" w:cs="Arial"/>
          <w:sz w:val="20"/>
          <w:szCs w:val="20"/>
        </w:rPr>
      </w:pPr>
    </w:p>
    <w:p w:rsidR="009A16E4" w:rsidRPr="00FB653E" w:rsidRDefault="009A16E4" w:rsidP="00FB653E">
      <w:pPr>
        <w:pStyle w:val="Prrafodelista"/>
        <w:spacing w:before="120" w:after="120"/>
        <w:jc w:val="both"/>
        <w:rPr>
          <w:rFonts w:ascii="Arial" w:hAnsi="Arial" w:cs="Arial"/>
          <w:sz w:val="20"/>
          <w:szCs w:val="20"/>
        </w:rPr>
      </w:pPr>
      <w:r w:rsidRPr="00FB653E">
        <w:rPr>
          <w:rFonts w:ascii="Arial" w:hAnsi="Arial" w:cs="Arial"/>
          <w:sz w:val="20"/>
          <w:szCs w:val="20"/>
        </w:rPr>
        <w:t>medios de enseñanza. El ejemplo del profesor durante todo el proceso docente educativo con clases de calidad, respeto a los aspectos metodológicos y de contenido permiten demostrar en las clases teórico prácticas como se ejecutan las habilidades propias de la asignatura.</w:t>
      </w:r>
    </w:p>
    <w:p w:rsidR="009A16E4" w:rsidRPr="00FB653E" w:rsidRDefault="009A16E4" w:rsidP="00FB653E">
      <w:pPr>
        <w:pStyle w:val="Prrafodelista"/>
        <w:numPr>
          <w:ilvl w:val="0"/>
          <w:numId w:val="9"/>
        </w:numPr>
        <w:spacing w:before="120" w:after="120"/>
        <w:jc w:val="both"/>
        <w:rPr>
          <w:rFonts w:ascii="Arial" w:hAnsi="Arial" w:cs="Arial"/>
          <w:sz w:val="20"/>
          <w:szCs w:val="20"/>
        </w:rPr>
      </w:pPr>
      <w:r w:rsidRPr="00FB653E">
        <w:rPr>
          <w:rFonts w:ascii="Arial" w:hAnsi="Arial" w:cs="Arial"/>
          <w:b/>
          <w:sz w:val="20"/>
          <w:szCs w:val="20"/>
        </w:rPr>
        <w:t>Tecnologías de la información y comunicaciones e investigación científica:</w:t>
      </w:r>
      <w:r w:rsidRPr="00FB653E">
        <w:rPr>
          <w:rFonts w:ascii="Arial" w:hAnsi="Arial" w:cs="Arial"/>
          <w:sz w:val="20"/>
          <w:szCs w:val="20"/>
        </w:rPr>
        <w:t xml:space="preserve"> incentivar su uso mediante la orientación del estudio independiente, búsquedas bibliográficas, elaboración de ponencias, paneles, mesas redondas, videos debates y otras, empleando la metodología de la investigación y los medios informáticos. </w:t>
      </w:r>
    </w:p>
    <w:p w:rsidR="009A16E4" w:rsidRPr="00FB653E" w:rsidRDefault="009A16E4" w:rsidP="00FB653E">
      <w:pPr>
        <w:pStyle w:val="Prrafodelista"/>
        <w:numPr>
          <w:ilvl w:val="0"/>
          <w:numId w:val="9"/>
        </w:numPr>
        <w:spacing w:before="120" w:after="120"/>
        <w:jc w:val="both"/>
        <w:rPr>
          <w:rFonts w:ascii="Arial" w:hAnsi="Arial" w:cs="Arial"/>
          <w:sz w:val="20"/>
          <w:szCs w:val="20"/>
        </w:rPr>
      </w:pPr>
      <w:r w:rsidRPr="00FB653E">
        <w:rPr>
          <w:rFonts w:ascii="Arial" w:hAnsi="Arial" w:cs="Arial"/>
          <w:b/>
          <w:sz w:val="20"/>
          <w:szCs w:val="20"/>
        </w:rPr>
        <w:t>Salud Pública y Formación Ambiental:</w:t>
      </w:r>
      <w:r w:rsidRPr="00FB653E">
        <w:rPr>
          <w:rFonts w:ascii="Arial" w:hAnsi="Arial" w:cs="Arial"/>
          <w:sz w:val="20"/>
          <w:szCs w:val="20"/>
        </w:rPr>
        <w:t xml:space="preserve"> deberá integrar en sus actividades docentes elementos que contribuyan al desarrollo de la  función de mantener el estado de salud de la población como misión fundamental de la Defensa Nacional, el estudiante será capaz de tomar las medidas protección médica contra los efectos de las armas de exterminio en masa y los productos tóxicos industriales y organizar las medidas de aseguramiento médico en  el consultorio del médico de la familia.</w:t>
      </w:r>
    </w:p>
    <w:p w:rsidR="009A16E4" w:rsidRPr="00FB653E" w:rsidRDefault="009A16E4" w:rsidP="00FB653E">
      <w:pPr>
        <w:pStyle w:val="Prrafodelista"/>
        <w:numPr>
          <w:ilvl w:val="0"/>
          <w:numId w:val="9"/>
        </w:numPr>
        <w:spacing w:before="120" w:after="120"/>
        <w:jc w:val="both"/>
        <w:rPr>
          <w:rFonts w:ascii="Arial" w:hAnsi="Arial" w:cs="Arial"/>
          <w:sz w:val="20"/>
          <w:szCs w:val="20"/>
        </w:rPr>
      </w:pPr>
      <w:r w:rsidRPr="00FB653E">
        <w:rPr>
          <w:rFonts w:ascii="Arial" w:hAnsi="Arial" w:cs="Arial"/>
          <w:b/>
          <w:sz w:val="20"/>
          <w:szCs w:val="20"/>
        </w:rPr>
        <w:t xml:space="preserve">Dominio del idioma inglés: </w:t>
      </w:r>
      <w:r w:rsidRPr="00FB653E">
        <w:rPr>
          <w:rFonts w:ascii="Arial" w:hAnsi="Arial" w:cs="Arial"/>
          <w:sz w:val="20"/>
          <w:szCs w:val="20"/>
        </w:rPr>
        <w:t>se planificarán actividades docentes en las que el estudiante pueda demostrar el dominio del idioma inglés, mediante traducción de textos y revisiones bibliográficas relacionadas con los contenidos de Defensa Nacional y Primera Asistencia Médica.</w:t>
      </w:r>
    </w:p>
    <w:p w:rsidR="009A16E4" w:rsidRPr="00FB653E" w:rsidRDefault="009A16E4" w:rsidP="00FB653E">
      <w:pPr>
        <w:pStyle w:val="Prrafodelista"/>
        <w:numPr>
          <w:ilvl w:val="0"/>
          <w:numId w:val="9"/>
        </w:numPr>
        <w:spacing w:before="120" w:after="120"/>
        <w:jc w:val="both"/>
        <w:rPr>
          <w:rFonts w:ascii="Arial" w:hAnsi="Arial" w:cs="Arial"/>
          <w:b/>
          <w:sz w:val="20"/>
          <w:szCs w:val="20"/>
        </w:rPr>
      </w:pPr>
      <w:r w:rsidRPr="00FB653E">
        <w:rPr>
          <w:rFonts w:ascii="Arial" w:hAnsi="Arial" w:cs="Arial"/>
          <w:b/>
          <w:sz w:val="20"/>
          <w:szCs w:val="20"/>
        </w:rPr>
        <w:lastRenderedPageBreak/>
        <w:t>Dominio de la lengua materna</w:t>
      </w:r>
      <w:r w:rsidRPr="00FB653E">
        <w:rPr>
          <w:rFonts w:ascii="Arial" w:hAnsi="Arial" w:cs="Arial"/>
          <w:sz w:val="20"/>
          <w:szCs w:val="20"/>
        </w:rPr>
        <w:t>: estas habilidades se evaluarán en todo momento con énfasis en la realización de medidas evaluativas. La revisión bibliográfica y su presentación servirán para demostrar habilidades en la expresión oral y escrita.</w:t>
      </w:r>
    </w:p>
    <w:p w:rsidR="009A16E4" w:rsidRPr="00FB653E" w:rsidRDefault="009A16E4" w:rsidP="00FB653E">
      <w:pPr>
        <w:pStyle w:val="Prrafodelista"/>
        <w:numPr>
          <w:ilvl w:val="0"/>
          <w:numId w:val="9"/>
        </w:numPr>
        <w:spacing w:before="120" w:after="120"/>
        <w:jc w:val="both"/>
        <w:rPr>
          <w:rFonts w:ascii="Arial" w:hAnsi="Arial" w:cs="Arial"/>
          <w:b/>
          <w:sz w:val="20"/>
          <w:szCs w:val="20"/>
        </w:rPr>
      </w:pPr>
      <w:r w:rsidRPr="00FB653E">
        <w:rPr>
          <w:rFonts w:ascii="Arial" w:hAnsi="Arial" w:cs="Arial"/>
          <w:b/>
          <w:sz w:val="20"/>
          <w:szCs w:val="20"/>
        </w:rPr>
        <w:t xml:space="preserve">Actuación médico legal: </w:t>
      </w:r>
      <w:r w:rsidRPr="00FB653E">
        <w:rPr>
          <w:rFonts w:ascii="Arial" w:hAnsi="Arial" w:cs="Arial"/>
          <w:sz w:val="20"/>
          <w:szCs w:val="20"/>
        </w:rPr>
        <w:t xml:space="preserve">pretende que el estudiante domine cuestiones éticas y legales para su desempeño  profesional en situaciones excepcionales y de desastres, tendrá que enfrentarse a la asistencia de afectados, damnificados y víctimas (bajas sanitarias masivas y fallecidos). </w:t>
      </w:r>
    </w:p>
    <w:p w:rsidR="009A16E4" w:rsidRPr="00FB653E" w:rsidRDefault="009A16E4" w:rsidP="00FB653E">
      <w:pPr>
        <w:pStyle w:val="Prrafodelista"/>
        <w:numPr>
          <w:ilvl w:val="0"/>
          <w:numId w:val="9"/>
        </w:numPr>
        <w:spacing w:before="120" w:after="0" w:line="240" w:lineRule="auto"/>
        <w:jc w:val="both"/>
        <w:rPr>
          <w:rFonts w:ascii="Arial" w:eastAsia="Arial" w:hAnsi="Arial" w:cs="Arial"/>
          <w:sz w:val="20"/>
          <w:szCs w:val="20"/>
        </w:rPr>
      </w:pPr>
      <w:r w:rsidRPr="00FB653E">
        <w:rPr>
          <w:rFonts w:ascii="Arial" w:hAnsi="Arial" w:cs="Arial"/>
          <w:b/>
          <w:sz w:val="20"/>
          <w:szCs w:val="20"/>
        </w:rPr>
        <w:t xml:space="preserve">Medicina Natural y Tradicional (MNT): </w:t>
      </w:r>
      <w:r w:rsidRPr="00FB653E">
        <w:rPr>
          <w:rFonts w:ascii="Arial" w:hAnsi="Arial" w:cs="Arial"/>
          <w:sz w:val="20"/>
          <w:szCs w:val="20"/>
        </w:rPr>
        <w:t xml:space="preserve">iniciar al estudiante en el empleo de la digitopuntura, fitoterapia y apiterapia en la Primera Asistencia Médica. </w:t>
      </w:r>
    </w:p>
    <w:p w:rsidR="009A16E4" w:rsidRPr="00FB653E" w:rsidRDefault="009A16E4" w:rsidP="00FB653E">
      <w:pPr>
        <w:pStyle w:val="Prrafodelista"/>
        <w:numPr>
          <w:ilvl w:val="0"/>
          <w:numId w:val="9"/>
        </w:numPr>
        <w:spacing w:before="120" w:after="0" w:line="240" w:lineRule="auto"/>
        <w:jc w:val="both"/>
        <w:rPr>
          <w:rFonts w:ascii="Arial" w:eastAsia="Arial" w:hAnsi="Arial" w:cs="Arial"/>
          <w:sz w:val="20"/>
          <w:szCs w:val="20"/>
        </w:rPr>
      </w:pPr>
      <w:r w:rsidRPr="00FB653E">
        <w:rPr>
          <w:rFonts w:ascii="Arial" w:eastAsia="Arial" w:hAnsi="Arial" w:cs="Arial"/>
          <w:sz w:val="20"/>
          <w:szCs w:val="20"/>
        </w:rPr>
        <w:t>La estrategia de la Preparación para la Defensa debe garantizar que los contenidos de los temas de preparación especial se interrelacionen entre ellos y con los temas de preparación básica (transdisciplinariedad), así como con el resto de las asignaturas y las disciplinas del plan de estudio de las diferentes carreras, fundamentalmente con la disciplina principal integradora (interdisciplinariedad).</w:t>
      </w:r>
    </w:p>
    <w:p w:rsidR="009A16E4" w:rsidRPr="00FB653E" w:rsidRDefault="009A16E4" w:rsidP="00FB653E">
      <w:pPr>
        <w:pStyle w:val="Prrafodelista"/>
        <w:tabs>
          <w:tab w:val="left" w:pos="360"/>
        </w:tabs>
        <w:ind w:left="1068"/>
        <w:jc w:val="both"/>
        <w:rPr>
          <w:rFonts w:ascii="Arial" w:eastAsia="Arial" w:hAnsi="Arial" w:cs="Arial"/>
          <w:sz w:val="20"/>
          <w:szCs w:val="20"/>
        </w:rPr>
      </w:pPr>
    </w:p>
    <w:p w:rsidR="009A16E4" w:rsidRPr="00FB653E" w:rsidRDefault="009A16E4" w:rsidP="00FB653E">
      <w:pPr>
        <w:pStyle w:val="Prrafodelista"/>
        <w:numPr>
          <w:ilvl w:val="0"/>
          <w:numId w:val="8"/>
        </w:numPr>
        <w:tabs>
          <w:tab w:val="left" w:pos="360"/>
        </w:tabs>
        <w:spacing w:after="0" w:line="240" w:lineRule="auto"/>
        <w:contextualSpacing w:val="0"/>
        <w:jc w:val="both"/>
        <w:rPr>
          <w:rFonts w:ascii="Arial" w:eastAsia="Arial" w:hAnsi="Arial" w:cs="Arial"/>
          <w:b/>
          <w:sz w:val="20"/>
          <w:szCs w:val="20"/>
        </w:rPr>
      </w:pPr>
      <w:r w:rsidRPr="00FB653E">
        <w:rPr>
          <w:rFonts w:ascii="Arial" w:eastAsia="Arial" w:hAnsi="Arial" w:cs="Arial"/>
          <w:b/>
          <w:sz w:val="20"/>
          <w:szCs w:val="20"/>
        </w:rPr>
        <w:t>Sistema de evaluación.</w:t>
      </w:r>
    </w:p>
    <w:p w:rsidR="009A16E4" w:rsidRPr="00FB653E" w:rsidRDefault="009A16E4" w:rsidP="00FB653E">
      <w:pPr>
        <w:pStyle w:val="Prrafodelista"/>
        <w:tabs>
          <w:tab w:val="left" w:pos="360"/>
        </w:tabs>
        <w:ind w:left="360"/>
        <w:jc w:val="both"/>
        <w:rPr>
          <w:rFonts w:ascii="Arial" w:eastAsia="Arial" w:hAnsi="Arial" w:cs="Arial"/>
          <w:sz w:val="20"/>
          <w:szCs w:val="20"/>
        </w:rPr>
      </w:pPr>
    </w:p>
    <w:p w:rsidR="009A16E4" w:rsidRPr="00FB653E" w:rsidRDefault="009A16E4" w:rsidP="00FB653E">
      <w:pPr>
        <w:pStyle w:val="Prrafodelista"/>
        <w:numPr>
          <w:ilvl w:val="0"/>
          <w:numId w:val="7"/>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Estará integrada por: evaluación educativa, frecuente, parcial y final, en base a lo cual se otorga la calificación final. </w:t>
      </w:r>
    </w:p>
    <w:p w:rsidR="009A16E4" w:rsidRPr="00FB653E" w:rsidRDefault="009A16E4" w:rsidP="00FB653E">
      <w:pPr>
        <w:pStyle w:val="Prrafodelista"/>
        <w:numPr>
          <w:ilvl w:val="0"/>
          <w:numId w:val="7"/>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 xml:space="preserve">La asignatura tiene un acto de evaluación final, que consiste en un examen final oral. </w:t>
      </w:r>
    </w:p>
    <w:p w:rsidR="009A16E4" w:rsidRPr="00FB653E" w:rsidRDefault="009A16E4" w:rsidP="00FB653E">
      <w:pPr>
        <w:pStyle w:val="Prrafodelista"/>
        <w:numPr>
          <w:ilvl w:val="0"/>
          <w:numId w:val="7"/>
        </w:numPr>
        <w:tabs>
          <w:tab w:val="left" w:pos="360"/>
        </w:tabs>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En todas las actividades evaluativas escritas se aplica la Instrucción no.1/09 del Ministerio de Educación Superior, relacionada con el descuento ortográfico y de redacción.</w:t>
      </w:r>
    </w:p>
    <w:p w:rsidR="009A16E4" w:rsidRPr="00FB653E" w:rsidRDefault="009A16E4" w:rsidP="00FB653E">
      <w:pPr>
        <w:pStyle w:val="Prrafodelista"/>
        <w:tabs>
          <w:tab w:val="left" w:pos="360"/>
        </w:tabs>
        <w:jc w:val="both"/>
        <w:rPr>
          <w:rFonts w:ascii="Arial" w:hAnsi="Arial" w:cs="Arial"/>
          <w:b/>
          <w:snapToGrid w:val="0"/>
          <w:sz w:val="20"/>
          <w:szCs w:val="20"/>
        </w:rPr>
      </w:pPr>
    </w:p>
    <w:p w:rsidR="009A16E4" w:rsidRPr="00FB653E" w:rsidRDefault="009A16E4" w:rsidP="00FB653E">
      <w:pPr>
        <w:pStyle w:val="Prrafodelista"/>
        <w:tabs>
          <w:tab w:val="left" w:pos="360"/>
        </w:tabs>
        <w:jc w:val="both"/>
        <w:rPr>
          <w:rFonts w:ascii="Arial" w:hAnsi="Arial" w:cs="Arial"/>
          <w:b/>
          <w:snapToGrid w:val="0"/>
          <w:sz w:val="20"/>
          <w:szCs w:val="20"/>
        </w:rPr>
      </w:pPr>
    </w:p>
    <w:p w:rsidR="009A16E4" w:rsidRPr="00FB653E" w:rsidRDefault="009A16E4" w:rsidP="00FB653E">
      <w:pPr>
        <w:pStyle w:val="Prrafodelista"/>
        <w:tabs>
          <w:tab w:val="left" w:pos="360"/>
        </w:tabs>
        <w:jc w:val="both"/>
        <w:rPr>
          <w:rFonts w:ascii="Arial" w:hAnsi="Arial" w:cs="Arial"/>
          <w:b/>
          <w:snapToGrid w:val="0"/>
          <w:sz w:val="20"/>
          <w:szCs w:val="20"/>
        </w:rPr>
      </w:pPr>
    </w:p>
    <w:p w:rsidR="009A16E4" w:rsidRPr="00FB653E" w:rsidRDefault="009A16E4" w:rsidP="00FB653E">
      <w:pPr>
        <w:pStyle w:val="Prrafodelista"/>
        <w:numPr>
          <w:ilvl w:val="0"/>
          <w:numId w:val="8"/>
        </w:numPr>
        <w:tabs>
          <w:tab w:val="left" w:pos="360"/>
          <w:tab w:val="left" w:pos="4908"/>
          <w:tab w:val="left" w:pos="6348"/>
          <w:tab w:val="left" w:pos="7668"/>
        </w:tabs>
        <w:spacing w:after="0" w:line="240" w:lineRule="auto"/>
        <w:ind w:right="226"/>
        <w:contextualSpacing w:val="0"/>
        <w:jc w:val="both"/>
        <w:rPr>
          <w:rFonts w:ascii="Arial" w:eastAsia="Arial" w:hAnsi="Arial" w:cs="Arial"/>
          <w:sz w:val="20"/>
          <w:szCs w:val="20"/>
        </w:rPr>
      </w:pPr>
      <w:r w:rsidRPr="00FB653E">
        <w:rPr>
          <w:rFonts w:ascii="Arial" w:hAnsi="Arial" w:cs="Arial"/>
          <w:b/>
          <w:snapToGrid w:val="0"/>
          <w:sz w:val="20"/>
          <w:szCs w:val="20"/>
        </w:rPr>
        <w:t>Bibliografía</w:t>
      </w:r>
    </w:p>
    <w:p w:rsidR="009A16E4" w:rsidRPr="00FB653E" w:rsidRDefault="009A16E4" w:rsidP="00FB653E">
      <w:pPr>
        <w:pStyle w:val="Prrafodelista"/>
        <w:tabs>
          <w:tab w:val="left" w:pos="360"/>
          <w:tab w:val="left" w:pos="4908"/>
          <w:tab w:val="left" w:pos="6348"/>
          <w:tab w:val="left" w:pos="7668"/>
        </w:tabs>
        <w:ind w:right="226"/>
        <w:jc w:val="both"/>
        <w:rPr>
          <w:rFonts w:ascii="Arial" w:hAnsi="Arial" w:cs="Arial"/>
          <w:b/>
          <w:snapToGrid w:val="0"/>
          <w:sz w:val="20"/>
          <w:szCs w:val="20"/>
        </w:rPr>
      </w:pPr>
    </w:p>
    <w:p w:rsidR="009A16E4" w:rsidRPr="00FB653E" w:rsidRDefault="009A16E4" w:rsidP="00FB653E">
      <w:pPr>
        <w:pStyle w:val="Prrafodelista"/>
        <w:tabs>
          <w:tab w:val="left" w:pos="360"/>
          <w:tab w:val="left" w:pos="4908"/>
          <w:tab w:val="left" w:pos="6348"/>
          <w:tab w:val="left" w:pos="7668"/>
        </w:tabs>
        <w:ind w:right="226"/>
        <w:jc w:val="both"/>
        <w:rPr>
          <w:rFonts w:ascii="Arial" w:eastAsia="Arial" w:hAnsi="Arial" w:cs="Arial"/>
          <w:sz w:val="20"/>
          <w:szCs w:val="20"/>
        </w:rPr>
      </w:pPr>
      <w:r w:rsidRPr="00FB653E">
        <w:rPr>
          <w:rFonts w:ascii="Arial" w:eastAsia="Arial" w:hAnsi="Arial" w:cs="Arial"/>
          <w:b/>
          <w:sz w:val="20"/>
          <w:szCs w:val="20"/>
        </w:rPr>
        <w:t>Básica:</w:t>
      </w:r>
    </w:p>
    <w:p w:rsidR="009A16E4" w:rsidRPr="00FB653E" w:rsidRDefault="009A16E4" w:rsidP="00FB653E">
      <w:pPr>
        <w:spacing w:after="0" w:line="240" w:lineRule="auto"/>
        <w:ind w:right="226"/>
        <w:jc w:val="both"/>
        <w:rPr>
          <w:rFonts w:ascii="Arial" w:hAnsi="Arial" w:cs="Arial"/>
          <w:b/>
          <w:sz w:val="20"/>
          <w:szCs w:val="20"/>
          <w:lang w:val="es-ES_tradnl"/>
        </w:rPr>
      </w:pPr>
    </w:p>
    <w:p w:rsidR="009A16E4" w:rsidRPr="00FB653E" w:rsidRDefault="009A16E4" w:rsidP="00FB653E">
      <w:pPr>
        <w:pStyle w:val="Prrafodelista"/>
        <w:numPr>
          <w:ilvl w:val="0"/>
          <w:numId w:val="24"/>
        </w:numPr>
        <w:spacing w:after="0" w:line="240" w:lineRule="auto"/>
        <w:ind w:right="226"/>
        <w:contextualSpacing w:val="0"/>
        <w:jc w:val="both"/>
        <w:rPr>
          <w:rFonts w:ascii="Arial" w:eastAsia="Arial" w:hAnsi="Arial" w:cs="Arial"/>
          <w:sz w:val="20"/>
          <w:szCs w:val="20"/>
        </w:rPr>
      </w:pPr>
      <w:r w:rsidRPr="00FB653E">
        <w:rPr>
          <w:rFonts w:ascii="Arial" w:eastAsia="Arial" w:hAnsi="Arial" w:cs="Arial"/>
          <w:sz w:val="20"/>
          <w:szCs w:val="20"/>
        </w:rPr>
        <w:t>Constitución de la República de Cuba, ANPP, febrero 2019.</w:t>
      </w:r>
    </w:p>
    <w:p w:rsidR="009A16E4" w:rsidRPr="00FB653E" w:rsidRDefault="009A16E4" w:rsidP="00FB653E">
      <w:pPr>
        <w:pStyle w:val="Prrafodelista"/>
        <w:numPr>
          <w:ilvl w:val="0"/>
          <w:numId w:val="24"/>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Seguridad Nacional y Defensa Nacional para los estudiantes de la Educación Superior. Texto para el curso básico. Colectivo de autores. Editorial Félix Varela. La Habana. 2013.</w:t>
      </w:r>
    </w:p>
    <w:p w:rsidR="009A16E4" w:rsidRPr="00FB653E" w:rsidRDefault="009A16E4" w:rsidP="00FB653E">
      <w:pPr>
        <w:pStyle w:val="Prrafodelista"/>
        <w:numPr>
          <w:ilvl w:val="0"/>
          <w:numId w:val="24"/>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Manual interactivo de DN del Isdi. 2017.</w:t>
      </w:r>
    </w:p>
    <w:p w:rsidR="009A16E4" w:rsidRPr="00FB653E" w:rsidRDefault="009A16E4" w:rsidP="00FB653E">
      <w:pPr>
        <w:pStyle w:val="Prrafodelista"/>
        <w:numPr>
          <w:ilvl w:val="0"/>
          <w:numId w:val="24"/>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Libro de texto Preparación para la Defensa. Colectivo de Autores. Tomo I. Edit. C. Médicas, 2008.</w:t>
      </w:r>
    </w:p>
    <w:p w:rsidR="009A16E4" w:rsidRPr="00FB653E" w:rsidRDefault="009A16E4" w:rsidP="00FB653E">
      <w:pPr>
        <w:pStyle w:val="Prrafodelista"/>
        <w:numPr>
          <w:ilvl w:val="0"/>
          <w:numId w:val="24"/>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Libro de texto Preparación para la Defensa. Colectivo de Autores. Tomo II. Edit. C. Médicas, 2008.</w:t>
      </w:r>
    </w:p>
    <w:p w:rsidR="009A16E4" w:rsidRPr="00FB653E" w:rsidRDefault="009A16E4" w:rsidP="00FB653E">
      <w:pPr>
        <w:pStyle w:val="Prrafodelista"/>
        <w:numPr>
          <w:ilvl w:val="0"/>
          <w:numId w:val="24"/>
        </w:numPr>
        <w:spacing w:after="0" w:line="240" w:lineRule="auto"/>
        <w:contextualSpacing w:val="0"/>
        <w:jc w:val="both"/>
        <w:rPr>
          <w:rFonts w:ascii="Arial" w:eastAsia="Arial" w:hAnsi="Arial" w:cs="Arial"/>
          <w:sz w:val="20"/>
          <w:szCs w:val="20"/>
        </w:rPr>
      </w:pPr>
      <w:r w:rsidRPr="00FB653E">
        <w:rPr>
          <w:rFonts w:ascii="Arial" w:eastAsia="Arial" w:hAnsi="Arial" w:cs="Arial"/>
          <w:sz w:val="20"/>
          <w:szCs w:val="20"/>
        </w:rPr>
        <w:t>Doctrina de Tratamiento y Evacuación para la Guerra de todo el pueblo. Resolución No 486 del Ministro de Salud Pública. La Habana, diciembre 2019.</w:t>
      </w:r>
    </w:p>
    <w:p w:rsidR="009A16E4" w:rsidRPr="00FB653E" w:rsidRDefault="009A16E4" w:rsidP="00FB653E">
      <w:pPr>
        <w:pStyle w:val="Prrafodelista"/>
        <w:ind w:left="1070"/>
        <w:jc w:val="both"/>
        <w:rPr>
          <w:rFonts w:ascii="Arial" w:eastAsia="Arial" w:hAnsi="Arial" w:cs="Arial"/>
          <w:sz w:val="20"/>
          <w:szCs w:val="20"/>
        </w:rPr>
      </w:pPr>
    </w:p>
    <w:p w:rsidR="009A16E4" w:rsidRPr="00FB653E" w:rsidRDefault="009A16E4" w:rsidP="00FB653E">
      <w:pPr>
        <w:ind w:right="226"/>
        <w:jc w:val="both"/>
        <w:rPr>
          <w:rFonts w:ascii="Arial" w:eastAsia="Arial" w:hAnsi="Arial" w:cs="Arial"/>
          <w:b/>
          <w:sz w:val="20"/>
          <w:szCs w:val="20"/>
        </w:rPr>
      </w:pPr>
      <w:r w:rsidRPr="00FB653E">
        <w:rPr>
          <w:rFonts w:ascii="Arial" w:eastAsia="Arial" w:hAnsi="Arial" w:cs="Arial"/>
          <w:b/>
          <w:sz w:val="20"/>
          <w:szCs w:val="20"/>
        </w:rPr>
        <w:t xml:space="preserve">          Complementaria:</w:t>
      </w:r>
    </w:p>
    <w:p w:rsidR="009A16E4" w:rsidRPr="00FB653E" w:rsidRDefault="009A16E4" w:rsidP="00FB653E">
      <w:pPr>
        <w:pStyle w:val="Prrafodelista"/>
        <w:numPr>
          <w:ilvl w:val="0"/>
          <w:numId w:val="25"/>
        </w:numPr>
        <w:spacing w:after="0" w:line="240" w:lineRule="auto"/>
        <w:ind w:right="226"/>
        <w:contextualSpacing w:val="0"/>
        <w:jc w:val="both"/>
        <w:rPr>
          <w:rFonts w:ascii="Arial" w:hAnsi="Arial" w:cs="Arial"/>
          <w:bCs/>
          <w:sz w:val="20"/>
          <w:szCs w:val="20"/>
          <w:lang w:val="es-ES_tradnl"/>
        </w:rPr>
      </w:pPr>
      <w:r w:rsidRPr="00FB653E">
        <w:rPr>
          <w:rFonts w:ascii="Arial" w:hAnsi="Arial" w:cs="Arial"/>
          <w:sz w:val="20"/>
          <w:szCs w:val="20"/>
          <w:lang w:val="es-ES_tradnl"/>
        </w:rPr>
        <w:t>Ley  No. 75 de la Defensa Nacional y documentos complementarios,  Minfar  1994.</w:t>
      </w:r>
    </w:p>
    <w:p w:rsidR="009A16E4" w:rsidRPr="00FB653E" w:rsidRDefault="009A16E4" w:rsidP="00FB653E">
      <w:pPr>
        <w:pStyle w:val="Prrafodelista"/>
        <w:numPr>
          <w:ilvl w:val="0"/>
          <w:numId w:val="25"/>
        </w:numPr>
        <w:spacing w:after="0" w:line="240" w:lineRule="auto"/>
        <w:ind w:right="226"/>
        <w:contextualSpacing w:val="0"/>
        <w:jc w:val="both"/>
        <w:rPr>
          <w:rFonts w:ascii="Arial" w:hAnsi="Arial" w:cs="Arial"/>
          <w:bCs/>
          <w:sz w:val="20"/>
          <w:szCs w:val="20"/>
          <w:lang w:val="es-ES_tradnl"/>
        </w:rPr>
      </w:pPr>
      <w:r w:rsidRPr="00FB653E">
        <w:rPr>
          <w:rFonts w:ascii="Arial" w:hAnsi="Arial" w:cs="Arial"/>
          <w:sz w:val="20"/>
          <w:szCs w:val="20"/>
          <w:lang w:val="es-ES_tradnl"/>
        </w:rPr>
        <w:t>Texto Básico de la Disciplina Preparación para la Defensa para los estudiantes de la Universalización de la Educación Superior. Editorial Félix Varela, La Habana año 2004.</w:t>
      </w:r>
    </w:p>
    <w:p w:rsidR="009A16E4" w:rsidRPr="00FB653E" w:rsidRDefault="009A16E4" w:rsidP="00FB653E">
      <w:pPr>
        <w:pStyle w:val="Prrafodelista"/>
        <w:numPr>
          <w:ilvl w:val="0"/>
          <w:numId w:val="25"/>
        </w:numPr>
        <w:spacing w:after="0" w:line="240" w:lineRule="auto"/>
        <w:ind w:right="226"/>
        <w:contextualSpacing w:val="0"/>
        <w:jc w:val="both"/>
        <w:rPr>
          <w:rFonts w:ascii="Arial" w:hAnsi="Arial" w:cs="Arial"/>
          <w:bCs/>
          <w:sz w:val="20"/>
          <w:szCs w:val="20"/>
          <w:lang w:val="es-ES_tradnl"/>
        </w:rPr>
      </w:pPr>
      <w:r w:rsidRPr="00FB653E">
        <w:rPr>
          <w:rFonts w:ascii="Arial" w:eastAsia="Arial" w:hAnsi="Arial" w:cs="Arial"/>
          <w:sz w:val="20"/>
          <w:szCs w:val="20"/>
        </w:rPr>
        <w:t>Acuerdo 5706 CECM  “Reglamento de Reservas Materiales” Junio 2006.</w:t>
      </w:r>
    </w:p>
    <w:p w:rsidR="00DA31F2" w:rsidRPr="00FB653E" w:rsidRDefault="009A16E4" w:rsidP="00FB653E">
      <w:pPr>
        <w:jc w:val="both"/>
        <w:rPr>
          <w:rFonts w:ascii="Arial" w:hAnsi="Arial" w:cs="Arial"/>
          <w:sz w:val="20"/>
          <w:szCs w:val="20"/>
        </w:rPr>
      </w:pPr>
      <w:r w:rsidRPr="00FB653E">
        <w:rPr>
          <w:rFonts w:ascii="Arial" w:eastAsia="Arial" w:hAnsi="Arial" w:cs="Arial"/>
          <w:sz w:val="20"/>
          <w:szCs w:val="20"/>
        </w:rPr>
        <w:t>Decreto 205, sobre la Preparación de la Economía para la Defensa, mayo</w:t>
      </w:r>
    </w:p>
    <w:sectPr w:rsidR="00DA31F2" w:rsidRPr="00FB653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0FA" w:rsidRDefault="008110FA" w:rsidP="00FB653E">
      <w:pPr>
        <w:spacing w:after="0" w:line="240" w:lineRule="auto"/>
      </w:pPr>
      <w:r>
        <w:separator/>
      </w:r>
    </w:p>
  </w:endnote>
  <w:endnote w:type="continuationSeparator" w:id="0">
    <w:p w:rsidR="008110FA" w:rsidRDefault="008110FA" w:rsidP="00FB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336308"/>
      <w:docPartObj>
        <w:docPartGallery w:val="Page Numbers (Bottom of Page)"/>
        <w:docPartUnique/>
      </w:docPartObj>
    </w:sdtPr>
    <w:sdtContent>
      <w:p w:rsidR="00FB653E" w:rsidRDefault="00FB653E">
        <w:pPr>
          <w:pStyle w:val="Piedepgina"/>
          <w:jc w:val="right"/>
        </w:pPr>
        <w:r>
          <w:fldChar w:fldCharType="begin"/>
        </w:r>
        <w:r>
          <w:instrText>PAGE   \* MERGEFORMAT</w:instrText>
        </w:r>
        <w:r>
          <w:fldChar w:fldCharType="separate"/>
        </w:r>
        <w:r w:rsidR="00BD0714" w:rsidRPr="00BD0714">
          <w:rPr>
            <w:noProof/>
            <w:lang w:val="es-ES"/>
          </w:rPr>
          <w:t>1</w:t>
        </w:r>
        <w:r>
          <w:fldChar w:fldCharType="end"/>
        </w:r>
      </w:p>
    </w:sdtContent>
  </w:sdt>
  <w:p w:rsidR="00FB653E" w:rsidRDefault="00FB65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0FA" w:rsidRDefault="008110FA" w:rsidP="00FB653E">
      <w:pPr>
        <w:spacing w:after="0" w:line="240" w:lineRule="auto"/>
      </w:pPr>
      <w:r>
        <w:separator/>
      </w:r>
    </w:p>
  </w:footnote>
  <w:footnote w:type="continuationSeparator" w:id="0">
    <w:p w:rsidR="008110FA" w:rsidRDefault="008110FA" w:rsidP="00FB6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6B1"/>
    <w:multiLevelType w:val="hybridMultilevel"/>
    <w:tmpl w:val="5B4ABB4E"/>
    <w:lvl w:ilvl="0" w:tplc="37A2AA96">
      <w:start w:val="1"/>
      <w:numFmt w:val="decimal"/>
      <w:lvlText w:val="%1."/>
      <w:lvlJc w:val="left"/>
      <w:pPr>
        <w:ind w:left="644" w:hanging="360"/>
      </w:pPr>
      <w:rPr>
        <w:b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508288D"/>
    <w:multiLevelType w:val="hybridMultilevel"/>
    <w:tmpl w:val="DDE66B8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87A5728"/>
    <w:multiLevelType w:val="hybridMultilevel"/>
    <w:tmpl w:val="E65CFE2E"/>
    <w:lvl w:ilvl="0" w:tplc="42BA43BE">
      <w:start w:val="1"/>
      <w:numFmt w:val="decimal"/>
      <w:lvlText w:val="%1."/>
      <w:lvlJc w:val="left"/>
      <w:pPr>
        <w:ind w:left="786" w:hanging="360"/>
      </w:pPr>
      <w:rPr>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F9137E"/>
    <w:multiLevelType w:val="hybridMultilevel"/>
    <w:tmpl w:val="00A643B6"/>
    <w:lvl w:ilvl="0" w:tplc="34EA8072">
      <w:start w:val="1"/>
      <w:numFmt w:val="decimal"/>
      <w:lvlText w:val="%1."/>
      <w:lvlJc w:val="left"/>
      <w:pPr>
        <w:ind w:left="1070" w:hanging="360"/>
      </w:pPr>
      <w:rPr>
        <w:b w:val="0"/>
        <w:color w:val="auto"/>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4" w15:restartNumberingAfterBreak="0">
    <w:nsid w:val="135F5992"/>
    <w:multiLevelType w:val="hybridMultilevel"/>
    <w:tmpl w:val="DA44EAD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4582D6C"/>
    <w:multiLevelType w:val="hybridMultilevel"/>
    <w:tmpl w:val="89CE0E0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6271619"/>
    <w:multiLevelType w:val="hybridMultilevel"/>
    <w:tmpl w:val="F04C3714"/>
    <w:lvl w:ilvl="0" w:tplc="0C0A000F">
      <w:start w:val="1"/>
      <w:numFmt w:val="decimal"/>
      <w:lvlText w:val="%1."/>
      <w:lvlJc w:val="left"/>
      <w:pPr>
        <w:ind w:left="1070" w:hanging="360"/>
      </w:pPr>
      <w:rPr>
        <w:b w:val="0"/>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17B6693D"/>
    <w:multiLevelType w:val="hybridMultilevel"/>
    <w:tmpl w:val="098A5856"/>
    <w:lvl w:ilvl="0" w:tplc="42BA43B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1215E7"/>
    <w:multiLevelType w:val="hybridMultilevel"/>
    <w:tmpl w:val="6B703E96"/>
    <w:lvl w:ilvl="0" w:tplc="5808B98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FD3436"/>
    <w:multiLevelType w:val="hybridMultilevel"/>
    <w:tmpl w:val="A07076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830A6F"/>
    <w:multiLevelType w:val="hybridMultilevel"/>
    <w:tmpl w:val="39CA50F0"/>
    <w:lvl w:ilvl="0" w:tplc="5EB23E9A">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4F467C"/>
    <w:multiLevelType w:val="hybridMultilevel"/>
    <w:tmpl w:val="86D039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2936309"/>
    <w:multiLevelType w:val="multilevel"/>
    <w:tmpl w:val="87146ADA"/>
    <w:lvl w:ilvl="0">
      <w:start w:val="1"/>
      <w:numFmt w:val="decimal"/>
      <w:lvlText w:val="%1."/>
      <w:lvlJc w:val="left"/>
      <w:pPr>
        <w:ind w:left="644" w:hanging="360"/>
      </w:pPr>
    </w:lvl>
    <w:lvl w:ilvl="1">
      <w:start w:val="1"/>
      <w:numFmt w:val="decimal"/>
      <w:isLgl/>
      <w:lvlText w:val="%1.%2"/>
      <w:lvlJc w:val="left"/>
      <w:pPr>
        <w:ind w:left="547" w:hanging="405"/>
      </w:pPr>
      <w:rPr>
        <w:rFonts w:hint="default"/>
      </w:rPr>
    </w:lvl>
    <w:lvl w:ilvl="2">
      <w:start w:val="1"/>
      <w:numFmt w:val="decimal"/>
      <w:isLgl/>
      <w:lvlText w:val="%1.%2.%3"/>
      <w:lvlJc w:val="left"/>
      <w:pPr>
        <w:ind w:left="204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4116" w:hanging="1440"/>
      </w:pPr>
      <w:rPr>
        <w:rFonts w:hint="default"/>
      </w:rPr>
    </w:lvl>
    <w:lvl w:ilvl="6">
      <w:start w:val="1"/>
      <w:numFmt w:val="decimal"/>
      <w:isLgl/>
      <w:lvlText w:val="%1.%2.%3.%4.%5.%6.%7"/>
      <w:lvlJc w:val="left"/>
      <w:pPr>
        <w:ind w:left="4566" w:hanging="1440"/>
      </w:pPr>
      <w:rPr>
        <w:rFonts w:hint="default"/>
      </w:rPr>
    </w:lvl>
    <w:lvl w:ilvl="7">
      <w:start w:val="1"/>
      <w:numFmt w:val="decimal"/>
      <w:isLgl/>
      <w:lvlText w:val="%1.%2.%3.%4.%5.%6.%7.%8"/>
      <w:lvlJc w:val="left"/>
      <w:pPr>
        <w:ind w:left="5376" w:hanging="1800"/>
      </w:pPr>
      <w:rPr>
        <w:rFonts w:hint="default"/>
      </w:rPr>
    </w:lvl>
    <w:lvl w:ilvl="8">
      <w:start w:val="1"/>
      <w:numFmt w:val="decimal"/>
      <w:isLgl/>
      <w:lvlText w:val="%1.%2.%3.%4.%5.%6.%7.%8.%9"/>
      <w:lvlJc w:val="left"/>
      <w:pPr>
        <w:ind w:left="5826" w:hanging="1800"/>
      </w:pPr>
      <w:rPr>
        <w:rFonts w:hint="default"/>
      </w:rPr>
    </w:lvl>
  </w:abstractNum>
  <w:abstractNum w:abstractNumId="13" w15:restartNumberingAfterBreak="0">
    <w:nsid w:val="3ADA7708"/>
    <w:multiLevelType w:val="hybridMultilevel"/>
    <w:tmpl w:val="E31084E2"/>
    <w:lvl w:ilvl="0" w:tplc="1BDC10B0">
      <w:start w:val="1"/>
      <w:numFmt w:val="decimal"/>
      <w:lvlText w:val="%1."/>
      <w:lvlJc w:val="left"/>
      <w:pPr>
        <w:tabs>
          <w:tab w:val="num" w:pos="644"/>
        </w:tabs>
        <w:ind w:left="644" w:hanging="360"/>
      </w:pPr>
      <w:rPr>
        <w:b w:val="0"/>
        <w:bCs w:val="0"/>
      </w:rPr>
    </w:lvl>
    <w:lvl w:ilvl="1" w:tplc="040A0019">
      <w:start w:val="1"/>
      <w:numFmt w:val="lowerLetter"/>
      <w:lvlText w:val="%2."/>
      <w:lvlJc w:val="left"/>
      <w:pPr>
        <w:tabs>
          <w:tab w:val="num" w:pos="1724"/>
        </w:tabs>
        <w:ind w:left="1724" w:hanging="360"/>
      </w:pPr>
    </w:lvl>
    <w:lvl w:ilvl="2" w:tplc="040A001B">
      <w:start w:val="1"/>
      <w:numFmt w:val="lowerRoman"/>
      <w:lvlText w:val="%3."/>
      <w:lvlJc w:val="right"/>
      <w:pPr>
        <w:tabs>
          <w:tab w:val="num" w:pos="2444"/>
        </w:tabs>
        <w:ind w:left="2444" w:hanging="180"/>
      </w:pPr>
    </w:lvl>
    <w:lvl w:ilvl="3" w:tplc="040A000F">
      <w:start w:val="1"/>
      <w:numFmt w:val="decimal"/>
      <w:lvlText w:val="%4."/>
      <w:lvlJc w:val="left"/>
      <w:pPr>
        <w:tabs>
          <w:tab w:val="num" w:pos="3164"/>
        </w:tabs>
        <w:ind w:left="3164" w:hanging="360"/>
      </w:pPr>
    </w:lvl>
    <w:lvl w:ilvl="4" w:tplc="040A0019">
      <w:start w:val="1"/>
      <w:numFmt w:val="lowerLetter"/>
      <w:lvlText w:val="%5."/>
      <w:lvlJc w:val="left"/>
      <w:pPr>
        <w:tabs>
          <w:tab w:val="num" w:pos="3884"/>
        </w:tabs>
        <w:ind w:left="3884" w:hanging="360"/>
      </w:pPr>
    </w:lvl>
    <w:lvl w:ilvl="5" w:tplc="040A001B">
      <w:start w:val="1"/>
      <w:numFmt w:val="lowerRoman"/>
      <w:lvlText w:val="%6."/>
      <w:lvlJc w:val="right"/>
      <w:pPr>
        <w:tabs>
          <w:tab w:val="num" w:pos="4604"/>
        </w:tabs>
        <w:ind w:left="4604" w:hanging="180"/>
      </w:pPr>
    </w:lvl>
    <w:lvl w:ilvl="6" w:tplc="040A000F">
      <w:start w:val="1"/>
      <w:numFmt w:val="decimal"/>
      <w:lvlText w:val="%7."/>
      <w:lvlJc w:val="left"/>
      <w:pPr>
        <w:tabs>
          <w:tab w:val="num" w:pos="5324"/>
        </w:tabs>
        <w:ind w:left="5324" w:hanging="360"/>
      </w:pPr>
    </w:lvl>
    <w:lvl w:ilvl="7" w:tplc="040A0019">
      <w:start w:val="1"/>
      <w:numFmt w:val="lowerLetter"/>
      <w:lvlText w:val="%8."/>
      <w:lvlJc w:val="left"/>
      <w:pPr>
        <w:tabs>
          <w:tab w:val="num" w:pos="6044"/>
        </w:tabs>
        <w:ind w:left="6044" w:hanging="360"/>
      </w:pPr>
    </w:lvl>
    <w:lvl w:ilvl="8" w:tplc="040A001B">
      <w:start w:val="1"/>
      <w:numFmt w:val="lowerRoman"/>
      <w:lvlText w:val="%9."/>
      <w:lvlJc w:val="right"/>
      <w:pPr>
        <w:tabs>
          <w:tab w:val="num" w:pos="6764"/>
        </w:tabs>
        <w:ind w:left="6764" w:hanging="180"/>
      </w:pPr>
    </w:lvl>
  </w:abstractNum>
  <w:abstractNum w:abstractNumId="14" w15:restartNumberingAfterBreak="0">
    <w:nsid w:val="3CD32C78"/>
    <w:multiLevelType w:val="hybridMultilevel"/>
    <w:tmpl w:val="493CE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3F0130"/>
    <w:multiLevelType w:val="hybridMultilevel"/>
    <w:tmpl w:val="7F123678"/>
    <w:lvl w:ilvl="0" w:tplc="F72C1E2C">
      <w:start w:val="1"/>
      <w:numFmt w:val="decimal"/>
      <w:lvlText w:val="%1."/>
      <w:lvlJc w:val="left"/>
      <w:pPr>
        <w:ind w:left="786" w:hanging="360"/>
      </w:pPr>
      <w:rPr>
        <w:rFonts w:ascii="Arial" w:hAnsi="Arial" w:cs="Arial" w:hint="default"/>
        <w:b w:val="0"/>
        <w:sz w:val="24"/>
        <w:szCs w:val="24"/>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4D6017CB"/>
    <w:multiLevelType w:val="hybridMultilevel"/>
    <w:tmpl w:val="D250F904"/>
    <w:lvl w:ilvl="0" w:tplc="D35CEF22">
      <w:start w:val="6"/>
      <w:numFmt w:val="lowerLetter"/>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5524CD"/>
    <w:multiLevelType w:val="hybridMultilevel"/>
    <w:tmpl w:val="F162F4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02F55D3"/>
    <w:multiLevelType w:val="multilevel"/>
    <w:tmpl w:val="3E1411BC"/>
    <w:lvl w:ilvl="0">
      <w:start w:val="1"/>
      <w:numFmt w:val="decimal"/>
      <w:lvlText w:val="%1."/>
      <w:lvlJc w:val="left"/>
      <w:pPr>
        <w:ind w:left="720" w:hanging="360"/>
      </w:pPr>
      <w:rPr>
        <w:rFonts w:hint="default"/>
        <w:b w:val="0"/>
      </w:rPr>
    </w:lvl>
    <w:lvl w:ilvl="1">
      <w:start w:val="2"/>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19" w15:restartNumberingAfterBreak="0">
    <w:nsid w:val="51C71338"/>
    <w:multiLevelType w:val="hybridMultilevel"/>
    <w:tmpl w:val="852C5B3A"/>
    <w:lvl w:ilvl="0" w:tplc="42BA43B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5F7897"/>
    <w:multiLevelType w:val="hybridMultilevel"/>
    <w:tmpl w:val="F0B4E138"/>
    <w:lvl w:ilvl="0" w:tplc="0C0A0019">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5606CC"/>
    <w:multiLevelType w:val="multilevel"/>
    <w:tmpl w:val="5E4C254A"/>
    <w:lvl w:ilvl="0">
      <w:start w:val="1"/>
      <w:numFmt w:val="decimal"/>
      <w:lvlText w:val="%1."/>
      <w:lvlJc w:val="left"/>
      <w:pPr>
        <w:ind w:left="720" w:hanging="360"/>
      </w:p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401D69"/>
    <w:multiLevelType w:val="hybridMultilevel"/>
    <w:tmpl w:val="A192DD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395CB8"/>
    <w:multiLevelType w:val="hybridMultilevel"/>
    <w:tmpl w:val="828002B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AC6D0E"/>
    <w:multiLevelType w:val="multilevel"/>
    <w:tmpl w:val="06ECE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C4259E"/>
    <w:multiLevelType w:val="hybridMultilevel"/>
    <w:tmpl w:val="A59E5282"/>
    <w:lvl w:ilvl="0" w:tplc="42BA43BE">
      <w:start w:val="1"/>
      <w:numFmt w:val="decimal"/>
      <w:lvlText w:val="%1."/>
      <w:lvlJc w:val="left"/>
      <w:pPr>
        <w:ind w:left="786" w:hanging="360"/>
      </w:pPr>
      <w:rPr>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7D323643"/>
    <w:multiLevelType w:val="hybridMultilevel"/>
    <w:tmpl w:val="E7CADD30"/>
    <w:lvl w:ilvl="0" w:tplc="34EA8072">
      <w:start w:val="1"/>
      <w:numFmt w:val="decimal"/>
      <w:lvlText w:val="%1."/>
      <w:lvlJc w:val="left"/>
      <w:pPr>
        <w:ind w:left="644" w:hanging="360"/>
      </w:pPr>
      <w:rPr>
        <w:b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4"/>
  </w:num>
  <w:num w:numId="2">
    <w:abstractNumId w:val="10"/>
  </w:num>
  <w:num w:numId="3">
    <w:abstractNumId w:val="12"/>
  </w:num>
  <w:num w:numId="4">
    <w:abstractNumId w:val="13"/>
  </w:num>
  <w:num w:numId="5">
    <w:abstractNumId w:val="21"/>
  </w:num>
  <w:num w:numId="6">
    <w:abstractNumId w:val="24"/>
  </w:num>
  <w:num w:numId="7">
    <w:abstractNumId w:val="5"/>
  </w:num>
  <w:num w:numId="8">
    <w:abstractNumId w:val="16"/>
  </w:num>
  <w:num w:numId="9">
    <w:abstractNumId w:val="23"/>
  </w:num>
  <w:num w:numId="10">
    <w:abstractNumId w:val="18"/>
  </w:num>
  <w:num w:numId="11">
    <w:abstractNumId w:val="22"/>
  </w:num>
  <w:num w:numId="12">
    <w:abstractNumId w:val="9"/>
  </w:num>
  <w:num w:numId="13">
    <w:abstractNumId w:val="17"/>
  </w:num>
  <w:num w:numId="14">
    <w:abstractNumId w:val="8"/>
  </w:num>
  <w:num w:numId="15">
    <w:abstractNumId w:val="11"/>
  </w:num>
  <w:num w:numId="16">
    <w:abstractNumId w:val="14"/>
  </w:num>
  <w:num w:numId="17">
    <w:abstractNumId w:val="19"/>
  </w:num>
  <w:num w:numId="18">
    <w:abstractNumId w:val="7"/>
  </w:num>
  <w:num w:numId="19">
    <w:abstractNumId w:val="25"/>
  </w:num>
  <w:num w:numId="20">
    <w:abstractNumId w:val="15"/>
  </w:num>
  <w:num w:numId="21">
    <w:abstractNumId w:val="2"/>
  </w:num>
  <w:num w:numId="22">
    <w:abstractNumId w:val="0"/>
  </w:num>
  <w:num w:numId="23">
    <w:abstractNumId w:val="26"/>
  </w:num>
  <w:num w:numId="24">
    <w:abstractNumId w:val="3"/>
  </w:num>
  <w:num w:numId="25">
    <w:abstractNumId w:val="6"/>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B5"/>
    <w:rsid w:val="008110FA"/>
    <w:rsid w:val="009A16E4"/>
    <w:rsid w:val="00BD0714"/>
    <w:rsid w:val="00DA31F2"/>
    <w:rsid w:val="00E176B5"/>
    <w:rsid w:val="00FB6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B8EDC-3D38-4506-AB0B-1697B245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9A16E4"/>
    <w:pPr>
      <w:spacing w:after="120"/>
    </w:pPr>
  </w:style>
  <w:style w:type="character" w:customStyle="1" w:styleId="TextoindependienteCar">
    <w:name w:val="Texto independiente Car"/>
    <w:basedOn w:val="Fuentedeprrafopredeter"/>
    <w:link w:val="Textoindependiente"/>
    <w:uiPriority w:val="99"/>
    <w:semiHidden/>
    <w:rsid w:val="009A16E4"/>
  </w:style>
  <w:style w:type="paragraph" w:styleId="Prrafodelista">
    <w:name w:val="List Paragraph"/>
    <w:basedOn w:val="Normal"/>
    <w:uiPriority w:val="34"/>
    <w:qFormat/>
    <w:rsid w:val="009A16E4"/>
    <w:pPr>
      <w:ind w:left="720"/>
      <w:contextualSpacing/>
    </w:pPr>
  </w:style>
  <w:style w:type="paragraph" w:customStyle="1" w:styleId="Textoindependiente31">
    <w:name w:val="Texto independiente 31"/>
    <w:basedOn w:val="Normal"/>
    <w:next w:val="Textoindependiente3"/>
    <w:link w:val="Textoindependiente3Car"/>
    <w:unhideWhenUsed/>
    <w:rsid w:val="009A16E4"/>
    <w:pPr>
      <w:spacing w:after="120" w:line="276" w:lineRule="auto"/>
    </w:pPr>
    <w:rPr>
      <w:rFonts w:eastAsia="Times New Roman"/>
      <w:sz w:val="16"/>
      <w:szCs w:val="16"/>
      <w:lang w:eastAsia="es-ES"/>
    </w:rPr>
  </w:style>
  <w:style w:type="character" w:customStyle="1" w:styleId="Textoindependiente3Car">
    <w:name w:val="Texto independiente 3 Car"/>
    <w:basedOn w:val="Fuentedeprrafopredeter"/>
    <w:link w:val="Textoindependiente31"/>
    <w:rsid w:val="009A16E4"/>
    <w:rPr>
      <w:rFonts w:eastAsia="Times New Roman"/>
      <w:sz w:val="16"/>
      <w:szCs w:val="16"/>
      <w:lang w:eastAsia="es-ES"/>
    </w:rPr>
  </w:style>
  <w:style w:type="paragraph" w:styleId="Textoindependiente3">
    <w:name w:val="Body Text 3"/>
    <w:basedOn w:val="Normal"/>
    <w:link w:val="Textoindependiente3Car1"/>
    <w:uiPriority w:val="99"/>
    <w:semiHidden/>
    <w:unhideWhenUsed/>
    <w:rsid w:val="009A16E4"/>
    <w:pPr>
      <w:spacing w:after="120"/>
    </w:pPr>
    <w:rPr>
      <w:sz w:val="16"/>
      <w:szCs w:val="16"/>
    </w:rPr>
  </w:style>
  <w:style w:type="character" w:customStyle="1" w:styleId="Textoindependiente3Car1">
    <w:name w:val="Texto independiente 3 Car1"/>
    <w:basedOn w:val="Fuentedeprrafopredeter"/>
    <w:link w:val="Textoindependiente3"/>
    <w:uiPriority w:val="99"/>
    <w:semiHidden/>
    <w:rsid w:val="009A16E4"/>
    <w:rPr>
      <w:sz w:val="16"/>
      <w:szCs w:val="16"/>
    </w:rPr>
  </w:style>
  <w:style w:type="paragraph" w:styleId="Encabezado">
    <w:name w:val="header"/>
    <w:basedOn w:val="Normal"/>
    <w:link w:val="EncabezadoCar"/>
    <w:uiPriority w:val="99"/>
    <w:unhideWhenUsed/>
    <w:rsid w:val="00FB6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653E"/>
  </w:style>
  <w:style w:type="paragraph" w:styleId="Piedepgina">
    <w:name w:val="footer"/>
    <w:basedOn w:val="Normal"/>
    <w:link w:val="PiedepginaCar"/>
    <w:uiPriority w:val="99"/>
    <w:unhideWhenUsed/>
    <w:rsid w:val="00FB6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3432</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dc:creator>
  <cp:keywords/>
  <dc:description/>
  <cp:lastModifiedBy>PPD</cp:lastModifiedBy>
  <cp:revision>5</cp:revision>
  <dcterms:created xsi:type="dcterms:W3CDTF">2025-01-23T18:11:00Z</dcterms:created>
  <dcterms:modified xsi:type="dcterms:W3CDTF">2025-01-23T18:15:00Z</dcterms:modified>
</cp:coreProperties>
</file>