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8C" w:rsidRPr="007405D0" w:rsidRDefault="0034328C" w:rsidP="00126119">
      <w:pPr>
        <w:spacing w:after="0" w:line="240" w:lineRule="auto"/>
        <w:jc w:val="center"/>
        <w:rPr>
          <w:rFonts w:ascii="Bahnschrift" w:hAnsi="Bahnschrift" w:cs="Arial"/>
          <w:b/>
          <w:sz w:val="24"/>
          <w:szCs w:val="24"/>
          <w:u w:val="double"/>
        </w:rPr>
      </w:pPr>
      <w:r w:rsidRPr="00126119">
        <w:rPr>
          <w:rFonts w:ascii="Verdana" w:hAnsi="Verdana" w:cs="Arial"/>
          <w:b/>
          <w:sz w:val="28"/>
          <w:szCs w:val="28"/>
          <w:u w:val="single"/>
        </w:rPr>
        <w:t>Asignatura:</w:t>
      </w:r>
      <w:r w:rsidRPr="0034328C">
        <w:rPr>
          <w:rFonts w:ascii="Arial" w:hAnsi="Arial" w:cs="Arial"/>
          <w:b/>
          <w:sz w:val="24"/>
          <w:szCs w:val="24"/>
        </w:rPr>
        <w:t xml:space="preserve"> </w:t>
      </w:r>
      <w:r w:rsidRPr="007405D0">
        <w:rPr>
          <w:rFonts w:ascii="Bahnschrift" w:hAnsi="Bahnschrift" w:cs="Arial"/>
          <w:b/>
          <w:i/>
          <w:sz w:val="24"/>
          <w:szCs w:val="24"/>
          <w:u w:val="double"/>
        </w:rPr>
        <w:t>Defensa Nacional y Primera Asistencia Médica.</w:t>
      </w:r>
    </w:p>
    <w:p w:rsidR="0034328C" w:rsidRPr="00126119" w:rsidRDefault="0034328C" w:rsidP="0034328C">
      <w:pPr>
        <w:spacing w:after="0" w:line="240" w:lineRule="auto"/>
        <w:jc w:val="both"/>
        <w:rPr>
          <w:rFonts w:ascii="Bahnschrift" w:hAnsi="Bahnschrift" w:cs="Arial"/>
          <w:sz w:val="24"/>
          <w:szCs w:val="24"/>
        </w:rPr>
      </w:pPr>
    </w:p>
    <w:p w:rsidR="0034328C" w:rsidRP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a. Datos preliminares.</w:t>
      </w:r>
      <w:bookmarkStart w:id="0" w:name="_GoBack"/>
      <w:bookmarkEnd w:id="0"/>
    </w:p>
    <w:p w:rsidR="0034328C" w:rsidRPr="0034328C" w:rsidRDefault="0034328C" w:rsidP="0034328C">
      <w:pPr>
        <w:spacing w:after="0" w:line="240" w:lineRule="auto"/>
        <w:jc w:val="both"/>
        <w:rPr>
          <w:rFonts w:ascii="Arial" w:hAnsi="Arial" w:cs="Arial"/>
          <w:b/>
          <w:sz w:val="24"/>
          <w:szCs w:val="24"/>
        </w:rPr>
      </w:pP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La asignatura se imparte por</w:t>
      </w:r>
      <w:r w:rsidR="00126119">
        <w:rPr>
          <w:rFonts w:ascii="Arial" w:hAnsi="Arial" w:cs="Arial"/>
          <w:sz w:val="24"/>
          <w:szCs w:val="24"/>
        </w:rPr>
        <w:t xml:space="preserve"> el departamento </w:t>
      </w:r>
      <w:r w:rsidRPr="0034328C">
        <w:rPr>
          <w:rFonts w:ascii="Arial" w:hAnsi="Arial" w:cs="Arial"/>
          <w:sz w:val="24"/>
          <w:szCs w:val="24"/>
        </w:rPr>
        <w:t>docente de Preparación para la Defensa de</w:t>
      </w:r>
      <w:r w:rsidR="00126119">
        <w:rPr>
          <w:rFonts w:ascii="Arial" w:hAnsi="Arial" w:cs="Arial"/>
          <w:sz w:val="24"/>
          <w:szCs w:val="24"/>
        </w:rPr>
        <w:t xml:space="preserve"> la</w:t>
      </w:r>
      <w:r w:rsidRPr="0034328C">
        <w:rPr>
          <w:rFonts w:ascii="Arial" w:hAnsi="Arial" w:cs="Arial"/>
          <w:sz w:val="24"/>
          <w:szCs w:val="24"/>
        </w:rPr>
        <w:t xml:space="preserve"> Facultad de Ciencias Médicas, con un total de 68 horas.</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Distribución del tiempo según carrera, asignatura, año y total de horas.</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Carrera</w:t>
      </w:r>
      <w:r w:rsidR="00126119">
        <w:rPr>
          <w:rFonts w:ascii="Arial" w:hAnsi="Arial" w:cs="Arial"/>
          <w:sz w:val="24"/>
          <w:szCs w:val="24"/>
        </w:rPr>
        <w:t xml:space="preserve">  </w:t>
      </w:r>
      <w:r w:rsidR="00126119" w:rsidRPr="00126119">
        <w:rPr>
          <w:rFonts w:ascii="Arial" w:hAnsi="Arial" w:cs="Arial"/>
          <w:sz w:val="24"/>
          <w:szCs w:val="24"/>
        </w:rPr>
        <w:t xml:space="preserve"> </w:t>
      </w:r>
      <w:r w:rsidR="00126119" w:rsidRPr="00126119">
        <w:rPr>
          <w:rFonts w:ascii="Arial" w:hAnsi="Arial" w:cs="Arial"/>
          <w:i/>
          <w:sz w:val="24"/>
          <w:szCs w:val="24"/>
        </w:rPr>
        <w:t>Medicina</w:t>
      </w:r>
      <w:r w:rsidR="00126119">
        <w:rPr>
          <w:rFonts w:ascii="Arial" w:hAnsi="Arial" w:cs="Arial"/>
          <w:sz w:val="24"/>
          <w:szCs w:val="24"/>
        </w:rPr>
        <w:t>,</w:t>
      </w:r>
      <w:r w:rsidRPr="0034328C">
        <w:rPr>
          <w:rFonts w:ascii="Arial" w:hAnsi="Arial" w:cs="Arial"/>
          <w:sz w:val="24"/>
          <w:szCs w:val="24"/>
        </w:rPr>
        <w:tab/>
      </w:r>
      <w:r w:rsidR="00126119" w:rsidRPr="0034328C">
        <w:rPr>
          <w:rFonts w:ascii="Arial" w:hAnsi="Arial" w:cs="Arial"/>
          <w:sz w:val="24"/>
          <w:szCs w:val="24"/>
        </w:rPr>
        <w:t>Año 4to</w:t>
      </w:r>
      <w:r w:rsidR="00126119">
        <w:rPr>
          <w:rFonts w:ascii="Arial" w:hAnsi="Arial" w:cs="Arial"/>
          <w:sz w:val="24"/>
          <w:szCs w:val="24"/>
        </w:rPr>
        <w:t xml:space="preserve">, </w:t>
      </w:r>
      <w:r w:rsidR="00126119" w:rsidRPr="0034328C">
        <w:rPr>
          <w:rFonts w:ascii="Arial" w:hAnsi="Arial" w:cs="Arial"/>
          <w:sz w:val="24"/>
          <w:szCs w:val="24"/>
        </w:rPr>
        <w:t>horas- 68</w:t>
      </w:r>
      <w:r w:rsidR="00126119">
        <w:rPr>
          <w:rFonts w:ascii="Arial" w:hAnsi="Arial" w:cs="Arial"/>
          <w:sz w:val="24"/>
          <w:szCs w:val="24"/>
        </w:rPr>
        <w:t xml:space="preserve">. </w:t>
      </w:r>
      <w:r w:rsidR="00126119" w:rsidRPr="0034328C">
        <w:rPr>
          <w:rFonts w:ascii="Arial" w:hAnsi="Arial" w:cs="Arial"/>
          <w:sz w:val="24"/>
          <w:szCs w:val="24"/>
        </w:rPr>
        <w:t xml:space="preserve">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ab/>
      </w:r>
      <w:r w:rsidRPr="00126119">
        <w:rPr>
          <w:rFonts w:ascii="Arial" w:hAnsi="Arial" w:cs="Arial"/>
          <w:b/>
          <w:i/>
          <w:sz w:val="24"/>
          <w:szCs w:val="24"/>
        </w:rPr>
        <w:t>Simbología de la asignatura</w:t>
      </w:r>
      <w:r w:rsidRPr="0034328C">
        <w:rPr>
          <w:rFonts w:ascii="Arial" w:hAnsi="Arial" w:cs="Arial"/>
          <w:sz w:val="24"/>
          <w:szCs w:val="24"/>
        </w:rPr>
        <w:t>:</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DN-PAM: Defensa Nacional y Primera Asistencia Médica.</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b. Fundamentación de la asignatura.</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El dominio de los fundamentos de la Defensa Nacional y su correcta planificación, organización y preparación, sobre la base de la unidad de partido y gobierno con todo el pueblo, es vital para mantener las conquistas del proceso revolucionario. La preparación del personal, la economía y el territorio nacional desde tiempo de paz, es indispensable para alcanzar los niveles de Seguridad  Nacional que hagan irreversible la revolución socialista, pero esta exigencia nunca logrará materializarse, si no se tiene la comprensión, convicción, preparación y voluntad, para que toda la actividad de los profesionales de la salud conformen un sistema integral de acciones que garanticen, incorporadas a su modo de actuación, la defensa ante los riesgos, amenazas y agresiones que contribuyan al logro de los objetivos nacionales.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Por lo que los objetivos, sistema de conocimientos, habilidades y valores del programa están diseñados para darle cumplimiento al nivel de preparación básica en Defensa Nacional y de preparación especial: Primera Asistencia Médica en situaciones excepcionales y de desastres.</w:t>
      </w:r>
    </w:p>
    <w:p w:rsidR="0034328C" w:rsidRPr="0034328C" w:rsidRDefault="0034328C" w:rsidP="0034328C">
      <w:pPr>
        <w:spacing w:after="0" w:line="240" w:lineRule="auto"/>
        <w:jc w:val="both"/>
        <w:rPr>
          <w:rFonts w:ascii="Arial" w:hAnsi="Arial" w:cs="Arial"/>
          <w:sz w:val="24"/>
          <w:szCs w:val="24"/>
        </w:rPr>
      </w:pPr>
    </w:p>
    <w:p w:rsid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En situaciones excepcionales y de desastres en materia de salud pública, se produce un colapso de los servicios de salud por la presencia de bajas sanitarias masivas, teniendo el médico que cumplir con su función fundamental: salvar el mayor número de vidas posibles, en medio de circunstancias de limitaciones en recursos, lo que justifica la preparación para la defensa.</w:t>
      </w:r>
    </w:p>
    <w:p w:rsidR="0034328C" w:rsidRPr="0034328C" w:rsidRDefault="0034328C" w:rsidP="0034328C">
      <w:pPr>
        <w:spacing w:after="0" w:line="240" w:lineRule="auto"/>
        <w:jc w:val="both"/>
        <w:rPr>
          <w:rFonts w:ascii="Arial" w:hAnsi="Arial" w:cs="Arial"/>
          <w:b/>
          <w:sz w:val="24"/>
          <w:szCs w:val="24"/>
          <w:u w:val="single"/>
        </w:rPr>
      </w:pPr>
    </w:p>
    <w:p w:rsidR="0034328C" w:rsidRPr="0034328C" w:rsidRDefault="0034328C" w:rsidP="0034328C">
      <w:pPr>
        <w:spacing w:after="0" w:line="240" w:lineRule="auto"/>
        <w:jc w:val="both"/>
        <w:rPr>
          <w:rFonts w:ascii="Arial" w:hAnsi="Arial" w:cs="Arial"/>
          <w:b/>
          <w:sz w:val="24"/>
          <w:szCs w:val="24"/>
        </w:rPr>
      </w:pPr>
      <w:r w:rsidRPr="0034328C">
        <w:rPr>
          <w:rFonts w:ascii="Arial" w:hAnsi="Arial" w:cs="Arial"/>
          <w:b/>
          <w:sz w:val="24"/>
          <w:szCs w:val="24"/>
          <w:u w:val="single"/>
        </w:rPr>
        <w:t>c. Objetivos generales de la asignatura.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w:t>
      </w:r>
      <w:r w:rsidRPr="007405D0">
        <w:rPr>
          <w:rFonts w:ascii="Arial" w:hAnsi="Arial" w:cs="Arial"/>
          <w:b/>
          <w:sz w:val="24"/>
          <w:szCs w:val="24"/>
        </w:rPr>
        <w:t>.Fortalecer</w:t>
      </w:r>
      <w:r w:rsidRPr="0034328C">
        <w:rPr>
          <w:rFonts w:ascii="Arial" w:hAnsi="Arial" w:cs="Arial"/>
          <w:sz w:val="24"/>
          <w:szCs w:val="24"/>
        </w:rPr>
        <w:t xml:space="preserve"> la convicción de que defender la Patria socialista es el más grande honor y el deber supremo de cada cubano, apoyándose en sus motivaciones, preparación profesional y formación patriótica e internacionalista.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w:t>
      </w:r>
      <w:r w:rsidRPr="007405D0">
        <w:rPr>
          <w:rFonts w:ascii="Arial" w:hAnsi="Arial" w:cs="Arial"/>
          <w:b/>
          <w:sz w:val="24"/>
          <w:szCs w:val="24"/>
        </w:rPr>
        <w:t xml:space="preserve">Demostrar </w:t>
      </w:r>
      <w:r w:rsidRPr="0034328C">
        <w:rPr>
          <w:rFonts w:ascii="Arial" w:hAnsi="Arial" w:cs="Arial"/>
          <w:sz w:val="24"/>
          <w:szCs w:val="24"/>
        </w:rPr>
        <w:t>la convicción de salvaguardar nuestra integridad como nación, su soberanía e independencia a partir de su preparación en Seguridad Nacional y Defensa Nacional, expresado en su actuación como profesional de la salud ante los peligros, riesgos y amenazas.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lastRenderedPageBreak/>
        <w:t>3</w:t>
      </w:r>
      <w:r w:rsidR="00E71E10">
        <w:rPr>
          <w:rFonts w:ascii="Arial" w:hAnsi="Arial" w:cs="Arial"/>
          <w:sz w:val="24"/>
          <w:szCs w:val="24"/>
        </w:rPr>
        <w:t xml:space="preserve"> </w:t>
      </w:r>
      <w:r w:rsidRPr="007405D0">
        <w:rPr>
          <w:rFonts w:ascii="Arial" w:hAnsi="Arial" w:cs="Arial"/>
          <w:b/>
          <w:sz w:val="24"/>
          <w:szCs w:val="24"/>
        </w:rPr>
        <w:t>Asumir la Defensa Nacional</w:t>
      </w:r>
      <w:r w:rsidRPr="0034328C">
        <w:rPr>
          <w:rFonts w:ascii="Arial" w:hAnsi="Arial" w:cs="Arial"/>
          <w:sz w:val="24"/>
          <w:szCs w:val="24"/>
        </w:rPr>
        <w:t xml:space="preserve"> como objetivo fundamental para salvaguardar nuestra integridad como nación, su identidad, soberanía e independencia ante la política de nuestros enemigos, en especial de los gobiernos hegemónicos de los Estados Unidos.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4</w:t>
      </w:r>
      <w:r w:rsidRPr="007405D0">
        <w:rPr>
          <w:rFonts w:ascii="Arial" w:hAnsi="Arial" w:cs="Arial"/>
          <w:b/>
          <w:sz w:val="24"/>
          <w:szCs w:val="24"/>
        </w:rPr>
        <w:t>.Estimular</w:t>
      </w:r>
      <w:r w:rsidRPr="0034328C">
        <w:rPr>
          <w:rFonts w:ascii="Arial" w:hAnsi="Arial" w:cs="Arial"/>
          <w:sz w:val="24"/>
          <w:szCs w:val="24"/>
        </w:rPr>
        <w:t xml:space="preserve"> el análisis y razonamiento lógico a través de la vinculación de los conocimientos teóricos, que le permitan actuar en situaciones excepcionales y de desastres con responsabilidad.</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5</w:t>
      </w:r>
      <w:r w:rsidRPr="007405D0">
        <w:rPr>
          <w:rFonts w:ascii="Arial" w:hAnsi="Arial" w:cs="Arial"/>
          <w:b/>
          <w:sz w:val="24"/>
          <w:szCs w:val="24"/>
        </w:rPr>
        <w:t>.Interpretar</w:t>
      </w:r>
      <w:r w:rsidRPr="0034328C">
        <w:rPr>
          <w:rFonts w:ascii="Arial" w:hAnsi="Arial" w:cs="Arial"/>
          <w:sz w:val="24"/>
          <w:szCs w:val="24"/>
        </w:rPr>
        <w:t xml:space="preserve"> los fundamentos de la Defensa Nacional de la preparación del país para la defensa.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6.</w:t>
      </w:r>
      <w:r w:rsidRPr="007405D0">
        <w:rPr>
          <w:rFonts w:ascii="Arial" w:hAnsi="Arial" w:cs="Arial"/>
          <w:b/>
          <w:sz w:val="24"/>
          <w:szCs w:val="24"/>
        </w:rPr>
        <w:t>Explicar</w:t>
      </w:r>
      <w:r w:rsidRPr="0034328C">
        <w:rPr>
          <w:rFonts w:ascii="Arial" w:hAnsi="Arial" w:cs="Arial"/>
          <w:sz w:val="24"/>
          <w:szCs w:val="24"/>
        </w:rPr>
        <w:t xml:space="preserve"> las manifestaciones de la guerra no convencional contra Cuba.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7.</w:t>
      </w:r>
      <w:r w:rsidRPr="007405D0">
        <w:rPr>
          <w:rFonts w:ascii="Arial" w:hAnsi="Arial" w:cs="Arial"/>
          <w:b/>
          <w:sz w:val="24"/>
          <w:szCs w:val="24"/>
        </w:rPr>
        <w:t>Organiza</w:t>
      </w:r>
      <w:r w:rsidRPr="0034328C">
        <w:rPr>
          <w:rFonts w:ascii="Arial" w:hAnsi="Arial" w:cs="Arial"/>
          <w:sz w:val="24"/>
          <w:szCs w:val="24"/>
        </w:rPr>
        <w:t>r en la zona de defensa, las medidas del aseguramiento médico en la Primera Asistencia Médica en situaciones excepcionales y de desastres.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8.</w:t>
      </w:r>
      <w:r w:rsidRPr="007405D0">
        <w:rPr>
          <w:rFonts w:ascii="Arial" w:hAnsi="Arial" w:cs="Arial"/>
          <w:b/>
          <w:sz w:val="24"/>
          <w:szCs w:val="24"/>
        </w:rPr>
        <w:t>Identificar</w:t>
      </w:r>
      <w:r w:rsidRPr="0034328C">
        <w:rPr>
          <w:rFonts w:ascii="Arial" w:hAnsi="Arial" w:cs="Arial"/>
          <w:sz w:val="24"/>
          <w:szCs w:val="24"/>
        </w:rPr>
        <w:t xml:space="preserve"> los factores destructivos de las AEM y las medidas de protección médica.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9.</w:t>
      </w:r>
      <w:r w:rsidRPr="007405D0">
        <w:rPr>
          <w:rFonts w:ascii="Arial" w:hAnsi="Arial" w:cs="Arial"/>
          <w:b/>
          <w:sz w:val="24"/>
          <w:szCs w:val="24"/>
        </w:rPr>
        <w:t xml:space="preserve">Ejercer </w:t>
      </w:r>
      <w:r w:rsidRPr="0034328C">
        <w:rPr>
          <w:rFonts w:ascii="Arial" w:hAnsi="Arial" w:cs="Arial"/>
          <w:sz w:val="24"/>
          <w:szCs w:val="24"/>
        </w:rPr>
        <w:t>funciones relacionadas con la Primera Asistencia Médica y la Defensa Nacional, que le permitan actuar como enfermeros (sanitarios mayores) en situaciones excepcionales y de desastres, como estudiantes y profesionales de la salud.</w:t>
      </w:r>
    </w:p>
    <w:p w:rsidR="0034328C" w:rsidRDefault="0034328C" w:rsidP="0034328C">
      <w:pPr>
        <w:spacing w:after="0" w:line="240" w:lineRule="auto"/>
        <w:jc w:val="both"/>
        <w:rPr>
          <w:rFonts w:ascii="Arial" w:hAnsi="Arial" w:cs="Arial"/>
          <w:sz w:val="24"/>
          <w:szCs w:val="24"/>
        </w:rPr>
      </w:pPr>
    </w:p>
    <w:p w:rsidR="00F30E40" w:rsidRDefault="00F30E40" w:rsidP="0034328C">
      <w:pPr>
        <w:spacing w:after="0" w:line="240" w:lineRule="auto"/>
        <w:jc w:val="both"/>
        <w:rPr>
          <w:rFonts w:ascii="Arial" w:hAnsi="Arial" w:cs="Arial"/>
          <w:sz w:val="24"/>
          <w:szCs w:val="24"/>
        </w:rPr>
      </w:pPr>
    </w:p>
    <w:p w:rsidR="00F30E40" w:rsidRDefault="00F30E40" w:rsidP="0034328C">
      <w:pPr>
        <w:spacing w:after="0" w:line="240" w:lineRule="auto"/>
        <w:jc w:val="both"/>
        <w:rPr>
          <w:rFonts w:ascii="Arial" w:hAnsi="Arial" w:cs="Arial"/>
          <w:sz w:val="24"/>
          <w:szCs w:val="24"/>
        </w:rPr>
      </w:pPr>
    </w:p>
    <w:p w:rsidR="00F30E40" w:rsidRDefault="00F30E40" w:rsidP="0034328C">
      <w:pPr>
        <w:spacing w:after="0" w:line="240" w:lineRule="auto"/>
        <w:jc w:val="both"/>
        <w:rPr>
          <w:rFonts w:ascii="Arial" w:hAnsi="Arial" w:cs="Arial"/>
          <w:sz w:val="24"/>
          <w:szCs w:val="24"/>
        </w:rPr>
      </w:pPr>
    </w:p>
    <w:p w:rsidR="00F30E40" w:rsidRDefault="00F30E40">
      <w:pPr>
        <w:rPr>
          <w:rFonts w:ascii="Arial" w:hAnsi="Arial" w:cs="Arial"/>
          <w:sz w:val="24"/>
          <w:szCs w:val="24"/>
        </w:rPr>
      </w:pPr>
      <w:r>
        <w:rPr>
          <w:rFonts w:ascii="Arial" w:hAnsi="Arial" w:cs="Arial"/>
          <w:sz w:val="24"/>
          <w:szCs w:val="24"/>
        </w:rPr>
        <w:br w:type="page"/>
      </w:r>
    </w:p>
    <w:p w:rsidR="00F30E40" w:rsidRPr="007405D0" w:rsidRDefault="00F30E40" w:rsidP="0034328C">
      <w:pPr>
        <w:spacing w:after="0" w:line="240" w:lineRule="auto"/>
        <w:jc w:val="both"/>
        <w:rPr>
          <w:rFonts w:ascii="Arial" w:hAnsi="Arial" w:cs="Arial"/>
          <w:b/>
          <w:sz w:val="24"/>
          <w:szCs w:val="24"/>
          <w:u w:val="double" w:color="FF0000"/>
        </w:rPr>
      </w:pPr>
      <w:r w:rsidRPr="007405D0">
        <w:rPr>
          <w:rFonts w:ascii="Arial" w:hAnsi="Arial" w:cs="Arial"/>
          <w:b/>
          <w:sz w:val="24"/>
          <w:szCs w:val="24"/>
        </w:rPr>
        <w:lastRenderedPageBreak/>
        <w:t xml:space="preserve">                        </w:t>
      </w:r>
      <w:r w:rsidRPr="007405D0">
        <w:rPr>
          <w:rFonts w:ascii="Arial" w:hAnsi="Arial" w:cs="Arial"/>
          <w:b/>
          <w:sz w:val="24"/>
          <w:szCs w:val="24"/>
          <w:u w:val="double" w:color="FF0000"/>
        </w:rPr>
        <w:t>Distribución del tiempo por temas y tipos de clases.</w:t>
      </w:r>
    </w:p>
    <w:p w:rsidR="00F30E40" w:rsidRDefault="00F30E40" w:rsidP="0034328C">
      <w:pPr>
        <w:spacing w:after="0" w:line="240" w:lineRule="auto"/>
        <w:jc w:val="both"/>
        <w:rPr>
          <w:rFonts w:ascii="Arial" w:hAnsi="Arial" w:cs="Arial"/>
          <w:sz w:val="24"/>
          <w:szCs w:val="24"/>
        </w:rPr>
      </w:pPr>
    </w:p>
    <w:tbl>
      <w:tblPr>
        <w:tblpPr w:leftFromText="141" w:rightFromText="141" w:vertAnchor="page" w:horzAnchor="margin" w:tblpXSpec="center" w:tblpY="2425"/>
        <w:tblOverlap w:val="never"/>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5245"/>
        <w:gridCol w:w="850"/>
        <w:gridCol w:w="709"/>
        <w:gridCol w:w="567"/>
        <w:gridCol w:w="567"/>
        <w:gridCol w:w="425"/>
        <w:gridCol w:w="709"/>
        <w:gridCol w:w="567"/>
      </w:tblGrid>
      <w:tr w:rsidR="00F30E40" w:rsidRPr="00795400" w:rsidTr="00F30E40">
        <w:trPr>
          <w:trHeight w:val="411"/>
        </w:trPr>
        <w:tc>
          <w:tcPr>
            <w:tcW w:w="779" w:type="dxa"/>
            <w:tcBorders>
              <w:top w:val="single" w:sz="6" w:space="0" w:color="auto"/>
              <w:left w:val="single" w:sz="6" w:space="0" w:color="auto"/>
              <w:bottom w:val="single" w:sz="6"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No. Tema</w:t>
            </w:r>
          </w:p>
        </w:tc>
        <w:tc>
          <w:tcPr>
            <w:tcW w:w="5245" w:type="dxa"/>
            <w:tcBorders>
              <w:top w:val="single" w:sz="6" w:space="0" w:color="auto"/>
              <w:left w:val="single" w:sz="6" w:space="0" w:color="auto"/>
              <w:bottom w:val="single" w:sz="6" w:space="0" w:color="auto"/>
              <w:right w:val="single" w:sz="6" w:space="0" w:color="auto"/>
            </w:tcBorders>
          </w:tcPr>
          <w:p w:rsidR="00F30E40" w:rsidRPr="00795400" w:rsidRDefault="00F30E40" w:rsidP="00F30E40">
            <w:pPr>
              <w:spacing w:after="0" w:line="240" w:lineRule="auto"/>
              <w:jc w:val="both"/>
              <w:rPr>
                <w:rFonts w:ascii="Arial" w:hAnsi="Arial" w:cs="Arial"/>
                <w:b/>
                <w:bCs/>
                <w:sz w:val="24"/>
                <w:szCs w:val="24"/>
              </w:rPr>
            </w:pPr>
            <w:r w:rsidRPr="00795400">
              <w:rPr>
                <w:rFonts w:ascii="Arial" w:hAnsi="Arial" w:cs="Arial"/>
                <w:b/>
                <w:bCs/>
                <w:sz w:val="24"/>
                <w:szCs w:val="24"/>
              </w:rPr>
              <w:t xml:space="preserve">                        Temas</w:t>
            </w:r>
          </w:p>
        </w:tc>
        <w:tc>
          <w:tcPr>
            <w:tcW w:w="850" w:type="dxa"/>
            <w:tcBorders>
              <w:top w:val="single" w:sz="6" w:space="0" w:color="auto"/>
              <w:left w:val="single" w:sz="6" w:space="0" w:color="auto"/>
              <w:bottom w:val="single" w:sz="6" w:space="0" w:color="auto"/>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Total</w:t>
            </w:r>
          </w:p>
        </w:tc>
        <w:tc>
          <w:tcPr>
            <w:tcW w:w="709" w:type="dxa"/>
            <w:tcBorders>
              <w:top w:val="single" w:sz="6" w:space="0" w:color="auto"/>
              <w:left w:val="single" w:sz="6" w:space="0" w:color="auto"/>
              <w:bottom w:val="single" w:sz="6" w:space="0" w:color="auto"/>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C</w:t>
            </w:r>
          </w:p>
        </w:tc>
        <w:tc>
          <w:tcPr>
            <w:tcW w:w="567" w:type="dxa"/>
            <w:tcBorders>
              <w:top w:val="single" w:sz="6" w:space="0" w:color="auto"/>
              <w:left w:val="single" w:sz="6" w:space="0" w:color="auto"/>
              <w:bottom w:val="single" w:sz="6" w:space="0" w:color="auto"/>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CT</w:t>
            </w:r>
          </w:p>
        </w:tc>
        <w:tc>
          <w:tcPr>
            <w:tcW w:w="567" w:type="dxa"/>
            <w:tcBorders>
              <w:top w:val="single" w:sz="6" w:space="0" w:color="auto"/>
              <w:left w:val="single" w:sz="6" w:space="0" w:color="auto"/>
              <w:bottom w:val="nil"/>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CP</w:t>
            </w:r>
          </w:p>
        </w:tc>
        <w:tc>
          <w:tcPr>
            <w:tcW w:w="425" w:type="dxa"/>
            <w:tcBorders>
              <w:top w:val="single" w:sz="6" w:space="0" w:color="auto"/>
              <w:left w:val="single" w:sz="6" w:space="0" w:color="auto"/>
              <w:bottom w:val="nil"/>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S</w:t>
            </w:r>
          </w:p>
        </w:tc>
        <w:tc>
          <w:tcPr>
            <w:tcW w:w="709" w:type="dxa"/>
            <w:tcBorders>
              <w:top w:val="single" w:sz="6" w:space="0" w:color="auto"/>
              <w:left w:val="single" w:sz="6" w:space="0" w:color="auto"/>
              <w:bottom w:val="nil"/>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CE</w:t>
            </w:r>
          </w:p>
        </w:tc>
        <w:tc>
          <w:tcPr>
            <w:tcW w:w="567" w:type="dxa"/>
            <w:tcBorders>
              <w:top w:val="single" w:sz="6" w:space="0" w:color="auto"/>
              <w:left w:val="single" w:sz="6" w:space="0" w:color="auto"/>
              <w:bottom w:val="nil"/>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EV</w:t>
            </w:r>
          </w:p>
        </w:tc>
      </w:tr>
      <w:tr w:rsidR="00F30E40" w:rsidRPr="00795400" w:rsidTr="00F30E40">
        <w:trPr>
          <w:cantSplit/>
          <w:trHeight w:val="264"/>
        </w:trPr>
        <w:tc>
          <w:tcPr>
            <w:tcW w:w="6024" w:type="dxa"/>
            <w:gridSpan w:val="2"/>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lang w:eastAsia="es-ES_tradnl"/>
              </w:rPr>
            </w:pPr>
            <w:r w:rsidRPr="00795400">
              <w:rPr>
                <w:rFonts w:ascii="Arial" w:hAnsi="Arial" w:cs="Arial"/>
                <w:bCs/>
                <w:sz w:val="24"/>
                <w:szCs w:val="24"/>
                <w:lang w:eastAsia="es-ES_tradnl"/>
              </w:rPr>
              <w:t>Defensa Nacional</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32</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8</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16</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4</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4</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p>
        </w:tc>
      </w:tr>
      <w:tr w:rsidR="00F30E40" w:rsidRPr="00795400" w:rsidTr="00F30E40">
        <w:trPr>
          <w:cantSplit/>
          <w:trHeight w:val="266"/>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sz w:val="24"/>
                <w:szCs w:val="24"/>
              </w:rPr>
              <w:t>I</w:t>
            </w: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both"/>
              <w:rPr>
                <w:rFonts w:ascii="Arial" w:hAnsi="Arial" w:cs="Arial"/>
                <w:bCs/>
                <w:sz w:val="24"/>
                <w:szCs w:val="24"/>
                <w:lang w:eastAsia="es-ES_tradnl"/>
              </w:rPr>
            </w:pPr>
            <w:r w:rsidRPr="00795400">
              <w:rPr>
                <w:rFonts w:ascii="Arial" w:hAnsi="Arial" w:cs="Arial"/>
                <w:sz w:val="24"/>
                <w:szCs w:val="24"/>
              </w:rPr>
              <w:t>Fundamentos de la Defensa Nacional.</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6</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r>
      <w:tr w:rsidR="00F30E40" w:rsidRPr="00795400" w:rsidTr="00F30E40">
        <w:trPr>
          <w:cantSplit/>
          <w:trHeight w:val="263"/>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II</w:t>
            </w: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both"/>
              <w:rPr>
                <w:rFonts w:ascii="Arial" w:hAnsi="Arial" w:cs="Arial"/>
                <w:sz w:val="24"/>
                <w:szCs w:val="24"/>
                <w:lang w:eastAsia="es-ES_tradnl"/>
              </w:rPr>
            </w:pPr>
            <w:r w:rsidRPr="00795400">
              <w:rPr>
                <w:rFonts w:ascii="Arial" w:hAnsi="Arial" w:cs="Arial"/>
                <w:bCs/>
                <w:sz w:val="24"/>
                <w:szCs w:val="24"/>
              </w:rPr>
              <w:t>Fundamento de la Defensa Territorial.</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8</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4</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r>
      <w:tr w:rsidR="00F30E40" w:rsidRPr="00795400" w:rsidTr="00F30E40">
        <w:trPr>
          <w:cantSplit/>
          <w:trHeight w:val="415"/>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III</w:t>
            </w: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both"/>
              <w:rPr>
                <w:rFonts w:ascii="Arial" w:hAnsi="Arial" w:cs="Arial"/>
                <w:sz w:val="24"/>
                <w:szCs w:val="24"/>
              </w:rPr>
            </w:pPr>
            <w:r w:rsidRPr="00795400">
              <w:rPr>
                <w:rFonts w:ascii="Arial" w:eastAsia="Times New Roman" w:hAnsi="Arial" w:cs="Arial"/>
                <w:sz w:val="24"/>
                <w:szCs w:val="24"/>
              </w:rPr>
              <w:t>La Preparación de la defensa nacional y del país para la defensa.</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6</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4</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r>
      <w:tr w:rsidR="00F30E40" w:rsidRPr="00795400" w:rsidTr="00F30E40">
        <w:trPr>
          <w:cantSplit/>
          <w:trHeight w:val="415"/>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IV</w:t>
            </w: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both"/>
              <w:rPr>
                <w:rFonts w:ascii="Arial" w:hAnsi="Arial" w:cs="Arial"/>
                <w:sz w:val="24"/>
                <w:szCs w:val="24"/>
              </w:rPr>
            </w:pPr>
            <w:r w:rsidRPr="00795400">
              <w:rPr>
                <w:rFonts w:ascii="Arial" w:hAnsi="Arial" w:cs="Arial"/>
                <w:sz w:val="24"/>
                <w:szCs w:val="24"/>
              </w:rPr>
              <w:t>Fundamentos de la preparación de la actividad económica y social para la d</w:t>
            </w:r>
            <w:r w:rsidRPr="00795400">
              <w:rPr>
                <w:rFonts w:ascii="Arial" w:hAnsi="Arial" w:cs="Arial"/>
                <w:i/>
                <w:sz w:val="24"/>
                <w:szCs w:val="24"/>
              </w:rPr>
              <w:t>e</w:t>
            </w:r>
            <w:r w:rsidRPr="00795400">
              <w:rPr>
                <w:rFonts w:ascii="Arial" w:hAnsi="Arial" w:cs="Arial"/>
                <w:sz w:val="24"/>
                <w:szCs w:val="24"/>
              </w:rPr>
              <w:t>fensa.</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8</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jc w:val="center"/>
              <w:rPr>
                <w:rFonts w:ascii="Arial" w:hAnsi="Arial" w:cs="Arial"/>
                <w:sz w:val="24"/>
                <w:szCs w:val="24"/>
              </w:rPr>
            </w:pPr>
            <w:r w:rsidRPr="00795400">
              <w:rPr>
                <w:rFonts w:ascii="Arial" w:hAnsi="Arial" w:cs="Arial"/>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4</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r>
      <w:tr w:rsidR="00F30E40" w:rsidRPr="00795400" w:rsidTr="00F30E40">
        <w:trPr>
          <w:cantSplit/>
          <w:trHeight w:val="271"/>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V</w:t>
            </w: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both"/>
              <w:rPr>
                <w:rFonts w:ascii="Arial" w:hAnsi="Arial" w:cs="Arial"/>
                <w:bCs/>
                <w:sz w:val="24"/>
                <w:szCs w:val="24"/>
                <w:lang w:eastAsia="es-ES_tradnl"/>
              </w:rPr>
            </w:pPr>
            <w:r w:rsidRPr="00795400">
              <w:rPr>
                <w:rFonts w:ascii="Arial" w:hAnsi="Arial" w:cs="Arial"/>
                <w:sz w:val="24"/>
                <w:szCs w:val="24"/>
              </w:rPr>
              <w:t>Derecho Internacional Humanitario.</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4</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jc w:val="center"/>
              <w:rPr>
                <w:rFonts w:ascii="Arial" w:hAnsi="Arial" w:cs="Arial"/>
                <w:bCs/>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r>
      <w:tr w:rsidR="00F30E40" w:rsidRPr="00795400" w:rsidTr="00F30E40">
        <w:trPr>
          <w:cantSplit/>
          <w:trHeight w:val="305"/>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both"/>
              <w:rPr>
                <w:rFonts w:ascii="Arial" w:hAnsi="Arial" w:cs="Arial"/>
                <w:b/>
                <w:bCs/>
                <w:sz w:val="24"/>
                <w:szCs w:val="24"/>
              </w:rPr>
            </w:pPr>
            <w:r w:rsidRPr="00795400">
              <w:rPr>
                <w:rFonts w:ascii="Arial" w:hAnsi="Arial" w:cs="Arial"/>
                <w:b/>
                <w:sz w:val="24"/>
                <w:szCs w:val="24"/>
              </w:rPr>
              <w:t>Primera Asistencia Médica.</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32</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12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10</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2</w:t>
            </w: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6</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r>
      <w:tr w:rsidR="00F30E40" w:rsidRPr="00795400" w:rsidTr="00F30E40">
        <w:trPr>
          <w:cantSplit/>
          <w:trHeight w:val="565"/>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VI</w:t>
            </w:r>
          </w:p>
          <w:p w:rsidR="00F30E40" w:rsidRPr="00795400" w:rsidRDefault="00F30E40" w:rsidP="00F30E40">
            <w:pPr>
              <w:spacing w:after="0" w:line="240" w:lineRule="auto"/>
              <w:jc w:val="center"/>
              <w:rPr>
                <w:rFonts w:ascii="Arial" w:hAnsi="Arial" w:cs="Arial"/>
                <w:sz w:val="24"/>
                <w:szCs w:val="24"/>
              </w:rPr>
            </w:pPr>
          </w:p>
          <w:p w:rsidR="00F30E40" w:rsidRPr="00795400" w:rsidRDefault="00F30E40" w:rsidP="00F30E40">
            <w:pPr>
              <w:spacing w:after="0" w:line="240" w:lineRule="auto"/>
              <w:jc w:val="center"/>
              <w:rPr>
                <w:rFonts w:ascii="Arial" w:hAnsi="Arial" w:cs="Arial"/>
                <w:sz w:val="24"/>
                <w:szCs w:val="24"/>
              </w:rPr>
            </w:pP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numPr>
                <w:ilvl w:val="12"/>
                <w:numId w:val="0"/>
              </w:numPr>
              <w:spacing w:after="0" w:line="240" w:lineRule="auto"/>
              <w:ind w:left="71" w:hanging="71"/>
              <w:jc w:val="both"/>
              <w:rPr>
                <w:rFonts w:ascii="Arial" w:hAnsi="Arial" w:cs="Arial"/>
                <w:bCs/>
                <w:sz w:val="24"/>
                <w:szCs w:val="24"/>
              </w:rPr>
            </w:pPr>
            <w:r w:rsidRPr="00795400">
              <w:rPr>
                <w:rFonts w:ascii="Arial" w:hAnsi="Arial" w:cs="Arial"/>
                <w:bCs/>
                <w:sz w:val="24"/>
                <w:szCs w:val="24"/>
              </w:rPr>
              <w:t>Organización del  aseguramiento médico en la Zona de Defensa en situaciones excepcionales y de desastres.</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8</w:t>
            </w:r>
          </w:p>
          <w:p w:rsidR="00F30E40" w:rsidRPr="00795400" w:rsidRDefault="00F30E40" w:rsidP="00F30E40">
            <w:pPr>
              <w:spacing w:after="0" w:line="240" w:lineRule="auto"/>
              <w:rPr>
                <w:rFonts w:ascii="Arial" w:hAnsi="Arial" w:cs="Arial"/>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2</w:t>
            </w:r>
          </w:p>
          <w:p w:rsidR="00F30E40" w:rsidRPr="00795400" w:rsidRDefault="00F30E40" w:rsidP="00F30E40">
            <w:pPr>
              <w:spacing w:after="0" w:line="240" w:lineRule="auto"/>
              <w:jc w:val="center"/>
              <w:rPr>
                <w:rFonts w:ascii="Arial" w:hAnsi="Arial" w:cs="Arial"/>
                <w:sz w:val="24"/>
                <w:szCs w:val="24"/>
              </w:rPr>
            </w:pPr>
          </w:p>
          <w:p w:rsidR="00F30E40" w:rsidRPr="00795400" w:rsidRDefault="00F30E40" w:rsidP="00F30E40">
            <w:pPr>
              <w:spacing w:after="0" w:line="240" w:lineRule="auto"/>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4</w:t>
            </w:r>
          </w:p>
          <w:p w:rsidR="00F30E40" w:rsidRPr="00795400" w:rsidRDefault="00F30E40" w:rsidP="00F30E40">
            <w:pPr>
              <w:spacing w:after="0" w:line="240" w:lineRule="auto"/>
              <w:jc w:val="center"/>
              <w:rPr>
                <w:rFonts w:ascii="Arial" w:hAnsi="Arial" w:cs="Arial"/>
                <w:sz w:val="24"/>
                <w:szCs w:val="24"/>
              </w:rPr>
            </w:pPr>
          </w:p>
          <w:p w:rsidR="00F30E40" w:rsidRPr="00795400" w:rsidRDefault="00F30E40" w:rsidP="00F30E40">
            <w:pPr>
              <w:spacing w:after="0" w:line="240" w:lineRule="auto"/>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p w:rsidR="00F30E40" w:rsidRPr="00795400" w:rsidRDefault="00F30E40" w:rsidP="00F30E40">
            <w:pPr>
              <w:spacing w:after="0" w:line="240" w:lineRule="auto"/>
              <w:rPr>
                <w:rFonts w:ascii="Arial" w:hAnsi="Arial" w:cs="Arial"/>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2</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rPr>
                <w:rFonts w:ascii="Arial" w:hAnsi="Arial" w:cs="Arial"/>
                <w:sz w:val="24"/>
                <w:szCs w:val="24"/>
              </w:rPr>
            </w:pPr>
          </w:p>
        </w:tc>
      </w:tr>
      <w:tr w:rsidR="00F30E40" w:rsidRPr="00795400" w:rsidTr="00F30E40">
        <w:trPr>
          <w:cantSplit/>
          <w:trHeight w:val="415"/>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VII</w:t>
            </w: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numPr>
                <w:ilvl w:val="12"/>
                <w:numId w:val="0"/>
              </w:numPr>
              <w:spacing w:after="0" w:line="240" w:lineRule="auto"/>
              <w:ind w:left="510" w:hanging="510"/>
              <w:jc w:val="both"/>
              <w:rPr>
                <w:rFonts w:ascii="Arial" w:hAnsi="Arial" w:cs="Arial"/>
                <w:bCs/>
                <w:sz w:val="24"/>
                <w:szCs w:val="24"/>
              </w:rPr>
            </w:pPr>
            <w:r w:rsidRPr="00795400">
              <w:rPr>
                <w:rFonts w:ascii="Arial" w:hAnsi="Arial" w:cs="Arial"/>
                <w:bCs/>
                <w:sz w:val="24"/>
                <w:szCs w:val="24"/>
              </w:rPr>
              <w:t xml:space="preserve">Primera Asistencia Médica en situaciones excepcionales y de desastres. </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18</w:t>
            </w:r>
          </w:p>
          <w:p w:rsidR="00F30E40" w:rsidRPr="00795400" w:rsidRDefault="00F30E40" w:rsidP="00F30E40">
            <w:pPr>
              <w:spacing w:after="0" w:line="240" w:lineRule="auto"/>
              <w:rPr>
                <w:rFonts w:ascii="Arial" w:hAnsi="Arial" w:cs="Arial"/>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8</w:t>
            </w:r>
          </w:p>
          <w:p w:rsidR="00F30E40" w:rsidRPr="00795400" w:rsidRDefault="00F30E40" w:rsidP="00F30E40">
            <w:pPr>
              <w:spacing w:after="0" w:line="240" w:lineRule="auto"/>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4</w:t>
            </w:r>
          </w:p>
          <w:p w:rsidR="00F30E40" w:rsidRPr="00795400" w:rsidRDefault="00F30E40" w:rsidP="00F30E40">
            <w:pPr>
              <w:spacing w:after="0" w:line="240" w:lineRule="auto"/>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2</w:t>
            </w: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2</w:t>
            </w:r>
          </w:p>
          <w:p w:rsidR="00F30E40" w:rsidRPr="00795400" w:rsidRDefault="00F30E40" w:rsidP="00F30E40">
            <w:pPr>
              <w:spacing w:after="0" w:line="240" w:lineRule="auto"/>
              <w:jc w:val="center"/>
              <w:rPr>
                <w:rFonts w:ascii="Arial" w:hAnsi="Arial" w:cs="Arial"/>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2</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r>
      <w:tr w:rsidR="00F30E40" w:rsidRPr="00795400" w:rsidTr="00F30E40">
        <w:trPr>
          <w:cantSplit/>
          <w:trHeight w:val="415"/>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VIII</w:t>
            </w: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numPr>
                <w:ilvl w:val="12"/>
                <w:numId w:val="0"/>
              </w:numPr>
              <w:spacing w:after="0" w:line="240" w:lineRule="auto"/>
              <w:jc w:val="both"/>
              <w:rPr>
                <w:rFonts w:ascii="Arial" w:hAnsi="Arial" w:cs="Arial"/>
                <w:sz w:val="24"/>
                <w:szCs w:val="24"/>
              </w:rPr>
            </w:pPr>
            <w:r w:rsidRPr="00795400">
              <w:rPr>
                <w:rFonts w:ascii="Arial" w:hAnsi="Arial" w:cs="Arial"/>
                <w:sz w:val="24"/>
                <w:szCs w:val="24"/>
              </w:rPr>
              <w:t>Protección Médica contra  las armas  de exterminio en masa.</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bCs/>
                <w:sz w:val="24"/>
                <w:szCs w:val="24"/>
              </w:rPr>
              <w:t>6</w:t>
            </w:r>
          </w:p>
          <w:p w:rsidR="00F30E40" w:rsidRPr="00795400" w:rsidRDefault="00F30E40" w:rsidP="00F30E40">
            <w:pPr>
              <w:spacing w:after="0" w:line="240" w:lineRule="auto"/>
              <w:rPr>
                <w:rFonts w:ascii="Arial" w:hAnsi="Arial" w:cs="Arial"/>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bCs/>
                <w:sz w:val="24"/>
                <w:szCs w:val="24"/>
              </w:rPr>
              <w:t>2</w:t>
            </w:r>
          </w:p>
          <w:p w:rsidR="00F30E40" w:rsidRPr="00795400" w:rsidRDefault="00F30E40" w:rsidP="00F30E40">
            <w:pPr>
              <w:spacing w:after="0" w:line="240" w:lineRule="auto"/>
              <w:jc w:val="center"/>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r w:rsidRPr="00795400">
              <w:rPr>
                <w:rFonts w:ascii="Arial" w:hAnsi="Arial" w:cs="Arial"/>
                <w:bCs/>
                <w:sz w:val="24"/>
                <w:szCs w:val="24"/>
              </w:rPr>
              <w:t>2</w:t>
            </w:r>
          </w:p>
          <w:p w:rsidR="00F30E40" w:rsidRPr="00795400" w:rsidRDefault="00F30E40" w:rsidP="00F30E40">
            <w:pPr>
              <w:spacing w:after="0" w:line="240" w:lineRule="auto"/>
              <w:jc w:val="center"/>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Cs/>
                <w:sz w:val="24"/>
                <w:szCs w:val="24"/>
              </w:rPr>
            </w:pPr>
          </w:p>
          <w:p w:rsidR="00F30E40" w:rsidRPr="00795400" w:rsidRDefault="00F30E40" w:rsidP="00F30E40">
            <w:pPr>
              <w:spacing w:after="0" w:line="240" w:lineRule="auto"/>
              <w:jc w:val="center"/>
              <w:rPr>
                <w:rFonts w:ascii="Arial" w:hAnsi="Arial" w:cs="Arial"/>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2</w:t>
            </w:r>
          </w:p>
          <w:p w:rsidR="00F30E40" w:rsidRPr="00795400" w:rsidRDefault="00F30E40" w:rsidP="00F30E40">
            <w:pPr>
              <w:spacing w:after="0" w:line="240" w:lineRule="auto"/>
              <w:rPr>
                <w:rFonts w:ascii="Arial" w:hAnsi="Arial" w:cs="Arial"/>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p w:rsidR="00F30E40" w:rsidRPr="00795400" w:rsidRDefault="00F30E40" w:rsidP="00F30E40">
            <w:pPr>
              <w:spacing w:after="0" w:line="240" w:lineRule="auto"/>
              <w:jc w:val="center"/>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r>
      <w:tr w:rsidR="00F30E40" w:rsidRPr="00795400" w:rsidTr="00F30E40">
        <w:trPr>
          <w:cantSplit/>
          <w:trHeight w:val="198"/>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both"/>
              <w:rPr>
                <w:rFonts w:ascii="Arial" w:hAnsi="Arial" w:cs="Arial"/>
                <w:sz w:val="24"/>
                <w:szCs w:val="24"/>
              </w:rPr>
            </w:pPr>
            <w:r w:rsidRPr="00795400">
              <w:rPr>
                <w:rFonts w:ascii="Arial" w:hAnsi="Arial" w:cs="Arial"/>
                <w:sz w:val="24"/>
                <w:szCs w:val="24"/>
              </w:rPr>
              <w:t xml:space="preserve">Examen final </w:t>
            </w:r>
            <w:r>
              <w:rPr>
                <w:rFonts w:ascii="Arial" w:hAnsi="Arial" w:cs="Arial"/>
                <w:sz w:val="24"/>
                <w:szCs w:val="24"/>
              </w:rPr>
              <w:t>oral</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4</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r w:rsidRPr="00795400">
              <w:rPr>
                <w:rFonts w:ascii="Arial" w:hAnsi="Arial" w:cs="Arial"/>
                <w:sz w:val="24"/>
                <w:szCs w:val="24"/>
              </w:rPr>
              <w:t>4</w:t>
            </w:r>
          </w:p>
        </w:tc>
      </w:tr>
      <w:tr w:rsidR="00F30E40" w:rsidRPr="00795400" w:rsidTr="00F30E40">
        <w:trPr>
          <w:cantSplit/>
          <w:trHeight w:val="109"/>
        </w:trPr>
        <w:tc>
          <w:tcPr>
            <w:tcW w:w="77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sz w:val="24"/>
                <w:szCs w:val="24"/>
              </w:rPr>
            </w:pPr>
          </w:p>
        </w:tc>
        <w:tc>
          <w:tcPr>
            <w:tcW w:w="524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pStyle w:val="Textoindependiente"/>
              <w:rPr>
                <w:rFonts w:cs="Arial"/>
                <w:b/>
                <w:szCs w:val="24"/>
                <w:lang w:val="es-ES"/>
              </w:rPr>
            </w:pPr>
            <w:r w:rsidRPr="00795400">
              <w:rPr>
                <w:rFonts w:cs="Arial"/>
                <w:b/>
                <w:szCs w:val="24"/>
                <w:lang w:val="es-ES"/>
              </w:rPr>
              <w:t>Total</w:t>
            </w:r>
          </w:p>
        </w:tc>
        <w:tc>
          <w:tcPr>
            <w:tcW w:w="850"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68</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20</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sz w:val="24"/>
                <w:szCs w:val="24"/>
              </w:rPr>
            </w:pPr>
            <w:r w:rsidRPr="00795400">
              <w:rPr>
                <w:rFonts w:ascii="Arial" w:hAnsi="Arial" w:cs="Arial"/>
                <w:b/>
                <w:sz w:val="24"/>
                <w:szCs w:val="24"/>
              </w:rPr>
              <w:t>26</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2</w:t>
            </w:r>
          </w:p>
        </w:tc>
        <w:tc>
          <w:tcPr>
            <w:tcW w:w="425"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10</w:t>
            </w:r>
          </w:p>
        </w:tc>
        <w:tc>
          <w:tcPr>
            <w:tcW w:w="709"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6</w:t>
            </w:r>
          </w:p>
        </w:tc>
        <w:tc>
          <w:tcPr>
            <w:tcW w:w="567" w:type="dxa"/>
            <w:tcBorders>
              <w:top w:val="single" w:sz="4" w:space="0" w:color="auto"/>
              <w:left w:val="single" w:sz="6" w:space="0" w:color="auto"/>
              <w:bottom w:val="single" w:sz="4" w:space="0" w:color="auto"/>
              <w:right w:val="single" w:sz="6" w:space="0" w:color="auto"/>
            </w:tcBorders>
          </w:tcPr>
          <w:p w:rsidR="00F30E40" w:rsidRPr="00795400" w:rsidRDefault="00F30E40" w:rsidP="00F30E40">
            <w:pPr>
              <w:spacing w:after="0" w:line="240" w:lineRule="auto"/>
              <w:jc w:val="center"/>
              <w:rPr>
                <w:rFonts w:ascii="Arial" w:hAnsi="Arial" w:cs="Arial"/>
                <w:b/>
                <w:bCs/>
                <w:sz w:val="24"/>
                <w:szCs w:val="24"/>
              </w:rPr>
            </w:pPr>
            <w:r w:rsidRPr="00795400">
              <w:rPr>
                <w:rFonts w:ascii="Arial" w:hAnsi="Arial" w:cs="Arial"/>
                <w:b/>
                <w:bCs/>
                <w:sz w:val="24"/>
                <w:szCs w:val="24"/>
              </w:rPr>
              <w:t>4</w:t>
            </w:r>
          </w:p>
        </w:tc>
      </w:tr>
    </w:tbl>
    <w:p w:rsidR="00F30E40" w:rsidRDefault="00F30E40" w:rsidP="0034328C">
      <w:pPr>
        <w:spacing w:after="0" w:line="240" w:lineRule="auto"/>
        <w:jc w:val="both"/>
        <w:rPr>
          <w:rFonts w:ascii="Arial" w:hAnsi="Arial" w:cs="Arial"/>
          <w:sz w:val="24"/>
          <w:szCs w:val="24"/>
        </w:rPr>
      </w:pPr>
    </w:p>
    <w:p w:rsidR="00F30E40" w:rsidRDefault="00F30E40" w:rsidP="0034328C">
      <w:pPr>
        <w:spacing w:after="0" w:line="240" w:lineRule="auto"/>
        <w:jc w:val="both"/>
        <w:rPr>
          <w:rFonts w:ascii="Arial" w:hAnsi="Arial" w:cs="Arial"/>
          <w:sz w:val="24"/>
          <w:szCs w:val="24"/>
        </w:rPr>
      </w:pPr>
    </w:p>
    <w:p w:rsidR="0034328C" w:rsidRPr="0034328C" w:rsidRDefault="00126119"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D</w:t>
      </w:r>
      <w:r w:rsidR="0034328C" w:rsidRPr="0034328C">
        <w:rPr>
          <w:rFonts w:ascii="Arial" w:hAnsi="Arial" w:cs="Arial"/>
          <w:b/>
          <w:sz w:val="24"/>
          <w:szCs w:val="24"/>
          <w:u w:val="single"/>
        </w:rPr>
        <w:t>.</w:t>
      </w:r>
      <w:r>
        <w:rPr>
          <w:rFonts w:ascii="Arial" w:hAnsi="Arial" w:cs="Arial"/>
          <w:b/>
          <w:sz w:val="24"/>
          <w:szCs w:val="24"/>
          <w:u w:val="single"/>
        </w:rPr>
        <w:t xml:space="preserve"> </w:t>
      </w:r>
      <w:r w:rsidR="0034328C" w:rsidRPr="0034328C">
        <w:rPr>
          <w:rFonts w:ascii="Arial" w:hAnsi="Arial" w:cs="Arial"/>
          <w:b/>
          <w:sz w:val="24"/>
          <w:szCs w:val="24"/>
          <w:u w:val="single"/>
        </w:rPr>
        <w:t>Contenidos básicos de la asignatura.</w:t>
      </w:r>
    </w:p>
    <w:p w:rsidR="0034328C" w:rsidRPr="0034328C" w:rsidRDefault="0034328C" w:rsidP="0034328C">
      <w:pPr>
        <w:spacing w:after="0" w:line="240" w:lineRule="auto"/>
        <w:jc w:val="both"/>
        <w:rPr>
          <w:rFonts w:ascii="Arial" w:hAnsi="Arial" w:cs="Arial"/>
          <w:sz w:val="24"/>
          <w:szCs w:val="24"/>
        </w:rPr>
      </w:pPr>
    </w:p>
    <w:p w:rsidR="0034328C" w:rsidRPr="00126119" w:rsidRDefault="0034328C" w:rsidP="0034328C">
      <w:pPr>
        <w:spacing w:after="0" w:line="240" w:lineRule="auto"/>
        <w:jc w:val="both"/>
        <w:rPr>
          <w:rFonts w:ascii="Arial" w:hAnsi="Arial" w:cs="Arial"/>
          <w:b/>
          <w:i/>
          <w:sz w:val="24"/>
          <w:szCs w:val="24"/>
        </w:rPr>
      </w:pPr>
      <w:r w:rsidRPr="0034328C">
        <w:rPr>
          <w:rFonts w:ascii="Arial" w:hAnsi="Arial" w:cs="Arial"/>
          <w:sz w:val="24"/>
          <w:szCs w:val="24"/>
        </w:rPr>
        <w:t>1.</w:t>
      </w:r>
      <w:r w:rsidRPr="00126119">
        <w:rPr>
          <w:rFonts w:ascii="Arial" w:hAnsi="Arial" w:cs="Arial"/>
          <w:b/>
          <w:i/>
          <w:sz w:val="24"/>
          <w:szCs w:val="24"/>
        </w:rPr>
        <w:t>Conocimientos esenciales a adquirir</w:t>
      </w:r>
    </w:p>
    <w:p w:rsidR="0034328C" w:rsidRPr="0034328C" w:rsidRDefault="0034328C" w:rsidP="0034328C">
      <w:pPr>
        <w:spacing w:after="0" w:line="240" w:lineRule="auto"/>
        <w:jc w:val="both"/>
        <w:rPr>
          <w:rFonts w:ascii="Arial" w:hAnsi="Arial" w:cs="Arial"/>
          <w:sz w:val="24"/>
          <w:szCs w:val="24"/>
        </w:rPr>
      </w:pPr>
    </w:p>
    <w:p w:rsidR="0034328C" w:rsidRPr="00126119" w:rsidRDefault="0034328C" w:rsidP="0034328C">
      <w:pPr>
        <w:spacing w:after="0" w:line="240" w:lineRule="auto"/>
        <w:jc w:val="both"/>
        <w:rPr>
          <w:rFonts w:ascii="Arial" w:hAnsi="Arial" w:cs="Arial"/>
          <w:b/>
          <w:sz w:val="24"/>
          <w:szCs w:val="24"/>
        </w:rPr>
      </w:pPr>
      <w:r w:rsidRPr="00126119">
        <w:rPr>
          <w:rFonts w:ascii="Arial" w:hAnsi="Arial" w:cs="Arial"/>
          <w:b/>
          <w:sz w:val="24"/>
          <w:szCs w:val="24"/>
        </w:rPr>
        <w:t>Tema I. Fundamentos de la Defensa Nacional.</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1.Conceptos actuales sobre el uso de las fuerzas armadas de los EEUU. Posibles formas de agresión militar </w:t>
      </w:r>
      <w:r w:rsidR="00520C1A">
        <w:rPr>
          <w:rFonts w:ascii="Arial" w:hAnsi="Arial" w:cs="Arial"/>
          <w:sz w:val="24"/>
          <w:szCs w:val="24"/>
        </w:rPr>
        <w:t>de</w:t>
      </w:r>
      <w:r w:rsidRPr="0034328C">
        <w:rPr>
          <w:rFonts w:ascii="Arial" w:hAnsi="Arial" w:cs="Arial"/>
          <w:sz w:val="24"/>
          <w:szCs w:val="24"/>
        </w:rPr>
        <w:t xml:space="preserve"> los Estados Unidos contra Cuba.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2.Guerra no convencional</w:t>
      </w:r>
      <w:r w:rsidR="00520C1A">
        <w:rPr>
          <w:rFonts w:ascii="Arial" w:hAnsi="Arial" w:cs="Arial"/>
          <w:sz w:val="24"/>
          <w:szCs w:val="24"/>
        </w:rPr>
        <w:t>, características, importancia</w:t>
      </w:r>
      <w:r w:rsidRPr="0034328C">
        <w:rPr>
          <w:rFonts w:ascii="Arial" w:hAnsi="Arial" w:cs="Arial"/>
          <w:sz w:val="24"/>
          <w:szCs w:val="24"/>
        </w:rPr>
        <w:t xml:space="preserve">, empleo y consecuencias, </w:t>
      </w:r>
      <w:r w:rsidR="00520C1A">
        <w:rPr>
          <w:rFonts w:ascii="Arial" w:hAnsi="Arial" w:cs="Arial"/>
          <w:sz w:val="24"/>
          <w:szCs w:val="24"/>
        </w:rPr>
        <w:t>en</w:t>
      </w:r>
      <w:r w:rsidRPr="0034328C">
        <w:rPr>
          <w:rFonts w:ascii="Arial" w:hAnsi="Arial" w:cs="Arial"/>
          <w:sz w:val="24"/>
          <w:szCs w:val="24"/>
        </w:rPr>
        <w:t xml:space="preserve"> la prestación de los servicios de salud.</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3.Defensa Nacional. Doctrina militar cubana. Periodización del surgimiento y desarrollo de la guerra. Situaciones excepcionales.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4.Fundamentos del paso del país al estado de guerra. Dirección de la Defensa Nacional</w:t>
      </w:r>
    </w:p>
    <w:p w:rsidR="0034328C" w:rsidRPr="0034328C" w:rsidRDefault="0034328C" w:rsidP="0034328C">
      <w:pPr>
        <w:spacing w:after="0" w:line="240" w:lineRule="auto"/>
        <w:jc w:val="both"/>
        <w:rPr>
          <w:rFonts w:ascii="Arial" w:hAnsi="Arial" w:cs="Arial"/>
          <w:sz w:val="24"/>
          <w:szCs w:val="24"/>
        </w:rPr>
      </w:pPr>
    </w:p>
    <w:p w:rsidR="0034328C" w:rsidRPr="00126119" w:rsidRDefault="0034328C" w:rsidP="0034328C">
      <w:pPr>
        <w:spacing w:after="0" w:line="240" w:lineRule="auto"/>
        <w:jc w:val="both"/>
        <w:rPr>
          <w:rFonts w:ascii="Arial" w:hAnsi="Arial" w:cs="Arial"/>
          <w:b/>
          <w:sz w:val="24"/>
          <w:szCs w:val="24"/>
        </w:rPr>
      </w:pPr>
      <w:r w:rsidRPr="00126119">
        <w:rPr>
          <w:rFonts w:ascii="Arial" w:hAnsi="Arial" w:cs="Arial"/>
          <w:b/>
          <w:sz w:val="24"/>
          <w:szCs w:val="24"/>
        </w:rPr>
        <w:t>Tema II. Fundamento de la defensa territorial.</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1.Sistema Defensivo Territorial. Organización militar del estado cubano. Las FAR.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2.Las</w:t>
      </w:r>
      <w:r w:rsidR="00126119">
        <w:rPr>
          <w:rFonts w:ascii="Arial" w:hAnsi="Arial" w:cs="Arial"/>
          <w:sz w:val="24"/>
          <w:szCs w:val="24"/>
        </w:rPr>
        <w:t xml:space="preserve"> </w:t>
      </w:r>
      <w:r w:rsidRPr="0034328C">
        <w:rPr>
          <w:rFonts w:ascii="Arial" w:hAnsi="Arial" w:cs="Arial"/>
          <w:sz w:val="24"/>
          <w:szCs w:val="24"/>
        </w:rPr>
        <w:t xml:space="preserve">  MTT y las formaciones especiales.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3.Zona de Defensa. Brigadas de producción y defensa.</w:t>
      </w:r>
    </w:p>
    <w:p w:rsidR="0034328C" w:rsidRPr="0034328C" w:rsidRDefault="0034328C" w:rsidP="0034328C">
      <w:pPr>
        <w:spacing w:after="0" w:line="240" w:lineRule="auto"/>
        <w:jc w:val="both"/>
        <w:rPr>
          <w:rFonts w:ascii="Arial" w:hAnsi="Arial" w:cs="Arial"/>
          <w:sz w:val="24"/>
          <w:szCs w:val="24"/>
        </w:rPr>
      </w:pPr>
    </w:p>
    <w:p w:rsidR="0034328C" w:rsidRDefault="0034328C" w:rsidP="0034328C">
      <w:pPr>
        <w:spacing w:after="0" w:line="240" w:lineRule="auto"/>
        <w:jc w:val="both"/>
        <w:rPr>
          <w:rFonts w:ascii="Arial" w:hAnsi="Arial" w:cs="Arial"/>
          <w:sz w:val="24"/>
          <w:szCs w:val="24"/>
        </w:rPr>
      </w:pPr>
    </w:p>
    <w:p w:rsidR="00E71E10" w:rsidRDefault="00E71E10" w:rsidP="0034328C">
      <w:pPr>
        <w:spacing w:after="0" w:line="240" w:lineRule="auto"/>
        <w:jc w:val="both"/>
        <w:rPr>
          <w:rFonts w:ascii="Arial" w:hAnsi="Arial" w:cs="Arial"/>
          <w:sz w:val="24"/>
          <w:szCs w:val="24"/>
        </w:rPr>
      </w:pPr>
    </w:p>
    <w:p w:rsidR="00520C1A" w:rsidRPr="0034328C" w:rsidRDefault="00520C1A" w:rsidP="0034328C">
      <w:pPr>
        <w:spacing w:after="0" w:line="240" w:lineRule="auto"/>
        <w:jc w:val="both"/>
        <w:rPr>
          <w:rFonts w:ascii="Arial" w:hAnsi="Arial" w:cs="Arial"/>
          <w:sz w:val="24"/>
          <w:szCs w:val="24"/>
        </w:rPr>
      </w:pPr>
    </w:p>
    <w:p w:rsidR="0034328C" w:rsidRPr="00126119" w:rsidRDefault="0034328C" w:rsidP="0034328C">
      <w:pPr>
        <w:spacing w:after="0" w:line="240" w:lineRule="auto"/>
        <w:jc w:val="both"/>
        <w:rPr>
          <w:rFonts w:ascii="Arial" w:hAnsi="Arial" w:cs="Arial"/>
          <w:b/>
          <w:sz w:val="24"/>
          <w:szCs w:val="24"/>
        </w:rPr>
      </w:pPr>
      <w:r w:rsidRPr="00126119">
        <w:rPr>
          <w:rFonts w:ascii="Arial" w:hAnsi="Arial" w:cs="Arial"/>
          <w:b/>
          <w:sz w:val="24"/>
          <w:szCs w:val="24"/>
        </w:rPr>
        <w:lastRenderedPageBreak/>
        <w:t>Tema III.  La preparación de la Defensa Nacional y del país para la defensa.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1.Preparación del país para la defensa.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2.Preparación del personal. Educación patriótico militar e internacionalista.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3.Preparación del territorio como parte del Teatro de Operaciones Militares (TOM).</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4.Particularidades de la desconcentración y la evacuación de la población en tiempo de guerra.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5.Preparación de la Defensa Nacional.</w:t>
      </w:r>
    </w:p>
    <w:p w:rsidR="0034328C" w:rsidRPr="00126119" w:rsidRDefault="0034328C" w:rsidP="0034328C">
      <w:pPr>
        <w:spacing w:after="0" w:line="240" w:lineRule="auto"/>
        <w:jc w:val="both"/>
        <w:rPr>
          <w:rFonts w:ascii="Arial" w:hAnsi="Arial" w:cs="Arial"/>
          <w:b/>
          <w:sz w:val="24"/>
          <w:szCs w:val="24"/>
        </w:rPr>
      </w:pPr>
    </w:p>
    <w:p w:rsidR="0034328C" w:rsidRPr="00126119" w:rsidRDefault="0034328C" w:rsidP="0034328C">
      <w:pPr>
        <w:spacing w:after="0" w:line="240" w:lineRule="auto"/>
        <w:jc w:val="both"/>
        <w:rPr>
          <w:rFonts w:ascii="Arial" w:hAnsi="Arial" w:cs="Arial"/>
          <w:b/>
          <w:sz w:val="24"/>
          <w:szCs w:val="24"/>
        </w:rPr>
      </w:pPr>
      <w:r w:rsidRPr="00126119">
        <w:rPr>
          <w:rFonts w:ascii="Arial" w:hAnsi="Arial" w:cs="Arial"/>
          <w:b/>
          <w:sz w:val="24"/>
          <w:szCs w:val="24"/>
          <w:u w:val="single"/>
        </w:rPr>
        <w:t>Tema IV</w:t>
      </w:r>
      <w:r w:rsidRPr="00126119">
        <w:rPr>
          <w:rFonts w:ascii="Arial" w:hAnsi="Arial" w:cs="Arial"/>
          <w:b/>
          <w:sz w:val="24"/>
          <w:szCs w:val="24"/>
        </w:rPr>
        <w:t xml:space="preserve">. Fundamentos de la preparación de la Actividad Económico Social para la defensa. </w:t>
      </w:r>
    </w:p>
    <w:p w:rsidR="00520C1A"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1.Preparación de la Actividad Económico Social para la defensa,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2.Proceso de compatibilización del desarrollo económico y social del país con los intereses de la defensa.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3.Sistema de reservas materiales, función en la economía del país en la defensa. Principales documentos rectores.</w:t>
      </w:r>
    </w:p>
    <w:p w:rsidR="0034328C" w:rsidRPr="00126119" w:rsidRDefault="0034328C" w:rsidP="0034328C">
      <w:pPr>
        <w:spacing w:after="0" w:line="240" w:lineRule="auto"/>
        <w:jc w:val="both"/>
        <w:rPr>
          <w:rFonts w:ascii="Arial" w:hAnsi="Arial" w:cs="Arial"/>
          <w:b/>
          <w:sz w:val="24"/>
          <w:szCs w:val="24"/>
        </w:rPr>
      </w:pPr>
    </w:p>
    <w:p w:rsidR="0034328C" w:rsidRPr="00126119" w:rsidRDefault="0034328C" w:rsidP="0034328C">
      <w:pPr>
        <w:spacing w:after="0" w:line="240" w:lineRule="auto"/>
        <w:jc w:val="both"/>
        <w:rPr>
          <w:rFonts w:ascii="Arial" w:hAnsi="Arial" w:cs="Arial"/>
          <w:b/>
          <w:sz w:val="24"/>
          <w:szCs w:val="24"/>
        </w:rPr>
      </w:pPr>
      <w:r w:rsidRPr="00126119">
        <w:rPr>
          <w:rFonts w:ascii="Arial" w:hAnsi="Arial" w:cs="Arial"/>
          <w:b/>
          <w:sz w:val="24"/>
          <w:szCs w:val="24"/>
        </w:rPr>
        <w:t>Tema V. Derecho Internacional Humanitario.</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1.Derecho Internacional Humanitario (DIH).</w:t>
      </w:r>
      <w:r w:rsidR="00520C1A">
        <w:rPr>
          <w:rFonts w:ascii="Arial" w:hAnsi="Arial" w:cs="Arial"/>
          <w:sz w:val="24"/>
          <w:szCs w:val="24"/>
        </w:rPr>
        <w:t xml:space="preserve"> </w:t>
      </w:r>
      <w:r w:rsidRPr="0034328C">
        <w:rPr>
          <w:rFonts w:ascii="Arial" w:hAnsi="Arial" w:cs="Arial"/>
          <w:sz w:val="24"/>
          <w:szCs w:val="24"/>
        </w:rPr>
        <w:t>Surgimiento y desarrollo; principales definiciones. Convenios de Ginebra y sus Protocolos Adicionales.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2.Situaciones en las que el Derecho Internacional es aplicable.</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3.La Cruz Roja y la Media Luna Roja. La Cruz Roja Cubana. Particularidades del personal y lugares protegidos.</w:t>
      </w:r>
    </w:p>
    <w:p w:rsidR="0034328C" w:rsidRPr="0034328C" w:rsidRDefault="0034328C" w:rsidP="0034328C">
      <w:pPr>
        <w:spacing w:after="0" w:line="240" w:lineRule="auto"/>
        <w:jc w:val="both"/>
        <w:rPr>
          <w:rFonts w:ascii="Arial" w:hAnsi="Arial" w:cs="Arial"/>
          <w:sz w:val="24"/>
          <w:szCs w:val="24"/>
          <w:u w:val="single"/>
        </w:rPr>
      </w:pPr>
    </w:p>
    <w:p w:rsidR="0034328C" w:rsidRPr="00126119" w:rsidRDefault="0034328C" w:rsidP="00126119">
      <w:pPr>
        <w:spacing w:after="0" w:line="240" w:lineRule="auto"/>
        <w:rPr>
          <w:rFonts w:ascii="Arial" w:hAnsi="Arial" w:cs="Arial"/>
          <w:b/>
          <w:sz w:val="24"/>
          <w:szCs w:val="24"/>
        </w:rPr>
      </w:pPr>
      <w:r w:rsidRPr="00126119">
        <w:rPr>
          <w:rFonts w:ascii="Arial" w:hAnsi="Arial" w:cs="Arial"/>
          <w:b/>
          <w:sz w:val="24"/>
          <w:szCs w:val="24"/>
          <w:u w:val="single"/>
        </w:rPr>
        <w:t>Tema VI:</w:t>
      </w:r>
      <w:r w:rsidRPr="00126119">
        <w:rPr>
          <w:rFonts w:ascii="Arial" w:hAnsi="Arial" w:cs="Arial"/>
          <w:b/>
          <w:sz w:val="24"/>
          <w:szCs w:val="24"/>
        </w:rPr>
        <w:t xml:space="preserve"> Organización del </w:t>
      </w:r>
      <w:r w:rsidR="00126119">
        <w:rPr>
          <w:rFonts w:ascii="Arial" w:hAnsi="Arial" w:cs="Arial"/>
          <w:b/>
          <w:sz w:val="24"/>
          <w:szCs w:val="24"/>
        </w:rPr>
        <w:t xml:space="preserve"> </w:t>
      </w:r>
      <w:r w:rsidRPr="00126119">
        <w:rPr>
          <w:rFonts w:ascii="Arial" w:hAnsi="Arial" w:cs="Arial"/>
          <w:b/>
          <w:sz w:val="24"/>
          <w:szCs w:val="24"/>
        </w:rPr>
        <w:t xml:space="preserve"> aseguramiento méd</w:t>
      </w:r>
      <w:r w:rsidR="00126119">
        <w:rPr>
          <w:rFonts w:ascii="Arial" w:hAnsi="Arial" w:cs="Arial"/>
          <w:b/>
          <w:sz w:val="24"/>
          <w:szCs w:val="24"/>
        </w:rPr>
        <w:t xml:space="preserve">ico en la zona de defensa   en </w:t>
      </w:r>
      <w:r w:rsidRPr="00126119">
        <w:rPr>
          <w:rFonts w:ascii="Arial" w:hAnsi="Arial" w:cs="Arial"/>
          <w:b/>
          <w:sz w:val="24"/>
          <w:szCs w:val="24"/>
        </w:rPr>
        <w:t>situaciones excepcionales y de desastres.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ab/>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1.Organización de la Primera Asistencia Médica en la Zona de Defensa.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1.1 Estructura de los servicios de salud en la Zona de Defensa.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1.2 Designación y misiones de los consultorios del médico de la familia.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1.3 Despliegue y funcionamiento de los consultorios del médico de la familia.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1.4 Organización de las principales medidas higiénico – sanitarias y anti epidémicas.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1.5 Organización de las principales medidas de protección médica contra los efectos   de las sustancias tóxicas peligrosas, las armas de exterminio en masa y en los focos secundarios de contaminación.</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2.Dirección del Aseguramiento Médico en la Zona de Defensa.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2.1 Abastecimiento médico en la Zona de Defensa. Concepto y estructura.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Recursos para el abastecimiento médico, técnico material y multilateral.</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2.2 Estadística médica. Concepto. Características. </w:t>
      </w:r>
    </w:p>
    <w:p w:rsidR="0034328C" w:rsidRPr="0034328C" w:rsidRDefault="0034328C" w:rsidP="0034328C">
      <w:pPr>
        <w:spacing w:after="0" w:line="240" w:lineRule="auto"/>
        <w:jc w:val="both"/>
        <w:rPr>
          <w:rFonts w:ascii="Arial" w:hAnsi="Arial" w:cs="Arial"/>
          <w:sz w:val="24"/>
          <w:szCs w:val="24"/>
        </w:rPr>
      </w:pPr>
    </w:p>
    <w:p w:rsidR="0034328C" w:rsidRPr="00A95A64" w:rsidRDefault="0034328C" w:rsidP="00A95A64">
      <w:pPr>
        <w:spacing w:after="0" w:line="240" w:lineRule="auto"/>
        <w:rPr>
          <w:rFonts w:ascii="Arial" w:hAnsi="Arial" w:cs="Arial"/>
          <w:b/>
          <w:sz w:val="24"/>
          <w:szCs w:val="24"/>
        </w:rPr>
      </w:pPr>
      <w:r w:rsidRPr="00A95A64">
        <w:rPr>
          <w:rFonts w:ascii="Arial" w:hAnsi="Arial" w:cs="Arial"/>
          <w:b/>
          <w:sz w:val="24"/>
          <w:szCs w:val="24"/>
          <w:u w:val="single"/>
        </w:rPr>
        <w:t>Tema</w:t>
      </w:r>
      <w:r w:rsidR="00A95A64">
        <w:rPr>
          <w:rFonts w:ascii="Arial" w:hAnsi="Arial" w:cs="Arial"/>
          <w:b/>
          <w:sz w:val="24"/>
          <w:szCs w:val="24"/>
          <w:u w:val="single"/>
        </w:rPr>
        <w:t xml:space="preserve"> </w:t>
      </w:r>
      <w:r w:rsidRPr="00A95A64">
        <w:rPr>
          <w:rFonts w:ascii="Arial" w:hAnsi="Arial" w:cs="Arial"/>
          <w:b/>
          <w:sz w:val="24"/>
          <w:szCs w:val="24"/>
          <w:u w:val="single"/>
        </w:rPr>
        <w:t>VII:</w:t>
      </w:r>
      <w:r w:rsidRPr="00A95A64">
        <w:rPr>
          <w:rFonts w:ascii="Arial" w:hAnsi="Arial" w:cs="Arial"/>
          <w:b/>
          <w:sz w:val="24"/>
          <w:szCs w:val="24"/>
        </w:rPr>
        <w:t xml:space="preserve"> Primera Asistencia Médica en situaciones excepcionales y de desastres.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 Lesionados y enfermos.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1.1Condiciones que particularizan a los lesionados y enfermos.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1.2Aspectos generales del examen físico. Lesiones de partes blandas.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     Infecciones de l</w:t>
      </w:r>
      <w:r>
        <w:rPr>
          <w:rFonts w:ascii="Arial" w:hAnsi="Arial" w:cs="Arial"/>
          <w:sz w:val="24"/>
          <w:szCs w:val="24"/>
        </w:rPr>
        <w:t xml:space="preserve">as heridas. Conducta a seguir.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 Traumatismos.</w:t>
      </w:r>
    </w:p>
    <w:p w:rsidR="0034328C" w:rsidRPr="0034328C" w:rsidRDefault="00A95A64" w:rsidP="0034328C">
      <w:pPr>
        <w:spacing w:after="0" w:line="240" w:lineRule="auto"/>
        <w:jc w:val="both"/>
        <w:rPr>
          <w:rFonts w:ascii="Arial" w:hAnsi="Arial" w:cs="Arial"/>
          <w:sz w:val="24"/>
          <w:szCs w:val="24"/>
        </w:rPr>
      </w:pPr>
      <w:r>
        <w:rPr>
          <w:rFonts w:ascii="Arial" w:hAnsi="Arial" w:cs="Arial"/>
          <w:sz w:val="24"/>
          <w:szCs w:val="24"/>
        </w:rPr>
        <w:lastRenderedPageBreak/>
        <w:t>2.1</w:t>
      </w:r>
      <w:r w:rsidR="0034328C" w:rsidRPr="0034328C">
        <w:rPr>
          <w:rFonts w:ascii="Arial" w:hAnsi="Arial" w:cs="Arial"/>
          <w:sz w:val="24"/>
          <w:szCs w:val="24"/>
        </w:rPr>
        <w:t xml:space="preserve">Traumatismos craneoencefálicos, maxilofaciales, raquimedulares, torácicos, abdominales y urogenitales. Cuadro clínico, clasificación, diagnóstico y conducta a seguir.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2.2</w:t>
      </w:r>
      <w:r w:rsidR="00E71E10">
        <w:rPr>
          <w:rFonts w:ascii="Arial" w:hAnsi="Arial" w:cs="Arial"/>
          <w:sz w:val="24"/>
          <w:szCs w:val="24"/>
        </w:rPr>
        <w:t xml:space="preserve"> </w:t>
      </w:r>
      <w:r w:rsidRPr="0034328C">
        <w:rPr>
          <w:rFonts w:ascii="Arial" w:hAnsi="Arial" w:cs="Arial"/>
          <w:sz w:val="24"/>
          <w:szCs w:val="24"/>
        </w:rPr>
        <w:t xml:space="preserve">Lesiones de las extremidades. Síndrome por aplastamiento prolongado.   Cuadro clínico, diagnóstico y conducta a seguir.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2.3</w:t>
      </w:r>
      <w:r w:rsidR="00E71E10">
        <w:rPr>
          <w:rFonts w:ascii="Arial" w:hAnsi="Arial" w:cs="Arial"/>
          <w:sz w:val="24"/>
          <w:szCs w:val="24"/>
        </w:rPr>
        <w:t xml:space="preserve"> </w:t>
      </w:r>
      <w:r w:rsidRPr="0034328C">
        <w:rPr>
          <w:rFonts w:ascii="Arial" w:hAnsi="Arial" w:cs="Arial"/>
          <w:sz w:val="24"/>
          <w:szCs w:val="24"/>
        </w:rPr>
        <w:t xml:space="preserve">Lesiones por onda expansiva. Cuadro clínico, diagnóstico y conducta a seguir.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2.4</w:t>
      </w:r>
      <w:r w:rsidR="00E71E10">
        <w:rPr>
          <w:rFonts w:ascii="Arial" w:hAnsi="Arial" w:cs="Arial"/>
          <w:sz w:val="24"/>
          <w:szCs w:val="24"/>
        </w:rPr>
        <w:t xml:space="preserve"> </w:t>
      </w:r>
      <w:r w:rsidRPr="0034328C">
        <w:rPr>
          <w:rFonts w:ascii="Arial" w:hAnsi="Arial" w:cs="Arial"/>
          <w:sz w:val="24"/>
          <w:szCs w:val="24"/>
        </w:rPr>
        <w:t xml:space="preserve">Quemado. Clasificación, diagnóstico y </w:t>
      </w:r>
      <w:r w:rsidR="00520C1A">
        <w:rPr>
          <w:rFonts w:ascii="Arial" w:hAnsi="Arial" w:cs="Arial"/>
          <w:sz w:val="24"/>
          <w:szCs w:val="24"/>
        </w:rPr>
        <w:t xml:space="preserve">conducta a </w:t>
      </w:r>
      <w:r w:rsidRPr="0034328C">
        <w:rPr>
          <w:rFonts w:ascii="Arial" w:hAnsi="Arial" w:cs="Arial"/>
          <w:sz w:val="24"/>
          <w:szCs w:val="24"/>
        </w:rPr>
        <w:t>seguir.</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2.5</w:t>
      </w:r>
      <w:r w:rsidR="00E71E10">
        <w:rPr>
          <w:rFonts w:ascii="Arial" w:hAnsi="Arial" w:cs="Arial"/>
          <w:sz w:val="24"/>
          <w:szCs w:val="24"/>
        </w:rPr>
        <w:t xml:space="preserve"> </w:t>
      </w:r>
      <w:r w:rsidRPr="0034328C">
        <w:rPr>
          <w:rFonts w:ascii="Arial" w:hAnsi="Arial" w:cs="Arial"/>
          <w:sz w:val="24"/>
          <w:szCs w:val="24"/>
        </w:rPr>
        <w:t>Procederes quirúrgicos de urgencia a nivel de Primera Asistencia Médica. (PAM).</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2.6</w:t>
      </w:r>
      <w:r w:rsidR="00E71E10">
        <w:rPr>
          <w:rFonts w:ascii="Arial" w:hAnsi="Arial" w:cs="Arial"/>
          <w:sz w:val="24"/>
          <w:szCs w:val="24"/>
        </w:rPr>
        <w:t xml:space="preserve"> </w:t>
      </w:r>
      <w:r w:rsidRPr="0034328C">
        <w:rPr>
          <w:rFonts w:ascii="Arial" w:hAnsi="Arial" w:cs="Arial"/>
          <w:sz w:val="24"/>
          <w:szCs w:val="24"/>
        </w:rPr>
        <w:t xml:space="preserve">Aplicación de la doctrina de tratamiento y evacuación. Tarjeta del herido. Uso de la MNT. </w:t>
      </w:r>
    </w:p>
    <w:p w:rsidR="0034328C" w:rsidRPr="00A95A64" w:rsidRDefault="0034328C" w:rsidP="0034328C">
      <w:pPr>
        <w:spacing w:after="0" w:line="240" w:lineRule="auto"/>
        <w:jc w:val="both"/>
        <w:rPr>
          <w:rFonts w:ascii="Arial" w:hAnsi="Arial" w:cs="Arial"/>
          <w:b/>
          <w:sz w:val="24"/>
          <w:szCs w:val="24"/>
        </w:rPr>
      </w:pPr>
    </w:p>
    <w:p w:rsidR="0034328C" w:rsidRPr="00A95A64" w:rsidRDefault="0034328C" w:rsidP="00A95A64">
      <w:pPr>
        <w:spacing w:after="0" w:line="240" w:lineRule="auto"/>
        <w:jc w:val="both"/>
        <w:rPr>
          <w:rFonts w:ascii="Arial" w:hAnsi="Arial" w:cs="Arial"/>
          <w:b/>
          <w:sz w:val="24"/>
          <w:szCs w:val="24"/>
        </w:rPr>
      </w:pPr>
      <w:r w:rsidRPr="00A95A64">
        <w:rPr>
          <w:rFonts w:ascii="Arial" w:hAnsi="Arial" w:cs="Arial"/>
          <w:b/>
          <w:sz w:val="24"/>
          <w:szCs w:val="24"/>
          <w:u w:val="single"/>
        </w:rPr>
        <w:t>Tema VIII</w:t>
      </w:r>
      <w:r w:rsidRPr="00A95A64">
        <w:rPr>
          <w:rFonts w:ascii="Arial" w:hAnsi="Arial" w:cs="Arial"/>
          <w:b/>
          <w:sz w:val="24"/>
          <w:szCs w:val="24"/>
        </w:rPr>
        <w:t xml:space="preserve">: Protección Médica contra las armas de exterminio en masa en </w:t>
      </w:r>
    </w:p>
    <w:p w:rsidR="0034328C" w:rsidRPr="00A95A64" w:rsidRDefault="0034328C" w:rsidP="00A95A64">
      <w:pPr>
        <w:spacing w:after="0" w:line="240" w:lineRule="auto"/>
        <w:jc w:val="both"/>
        <w:rPr>
          <w:rFonts w:ascii="Arial" w:hAnsi="Arial" w:cs="Arial"/>
          <w:b/>
          <w:sz w:val="24"/>
          <w:szCs w:val="24"/>
        </w:rPr>
      </w:pPr>
      <w:r w:rsidRPr="00A95A64">
        <w:rPr>
          <w:rFonts w:ascii="Arial" w:hAnsi="Arial" w:cs="Arial"/>
          <w:b/>
          <w:sz w:val="24"/>
          <w:szCs w:val="24"/>
        </w:rPr>
        <w:t xml:space="preserve"> </w:t>
      </w:r>
      <w:r w:rsidR="00A95A64" w:rsidRPr="00A95A64">
        <w:rPr>
          <w:rFonts w:ascii="Arial" w:hAnsi="Arial" w:cs="Arial"/>
          <w:b/>
          <w:sz w:val="24"/>
          <w:szCs w:val="24"/>
        </w:rPr>
        <w:t>Situaciones</w:t>
      </w:r>
      <w:r w:rsidR="00A95A64">
        <w:rPr>
          <w:rFonts w:ascii="Arial" w:hAnsi="Arial" w:cs="Arial"/>
          <w:b/>
          <w:sz w:val="24"/>
          <w:szCs w:val="24"/>
        </w:rPr>
        <w:t xml:space="preserve"> </w:t>
      </w:r>
      <w:r w:rsidR="00A95A64" w:rsidRPr="00A95A64">
        <w:rPr>
          <w:rFonts w:ascii="Arial" w:hAnsi="Arial" w:cs="Arial"/>
          <w:b/>
          <w:sz w:val="24"/>
          <w:szCs w:val="24"/>
        </w:rPr>
        <w:t>excepcionales</w:t>
      </w:r>
      <w:r w:rsidRPr="00A95A64">
        <w:rPr>
          <w:rFonts w:ascii="Arial" w:hAnsi="Arial" w:cs="Arial"/>
          <w:b/>
          <w:sz w:val="24"/>
          <w:szCs w:val="24"/>
        </w:rPr>
        <w:t xml:space="preserve"> y de desastres.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1.Arma Nuclear. Factores destructivos. Acción sobre el organismo humano. Medidas de protección médica contra sus efectos.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2.Arma Química y productos tóxicos industriales (cloro y amoniaco): Clasificación. vías de penetración, efectos sobre la salud y medidas de protección.</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3.Arma Biológica. Características. Vías de transmisión. Medios y formas de utilización. Agresiones biológicas contra Cuba. Agentes biológicos más utilizados. Medidas de protección. Arma genética.</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2. Habilidades principales a dominar.</w:t>
      </w:r>
    </w:p>
    <w:p w:rsidR="0034328C" w:rsidRPr="0034328C" w:rsidRDefault="0034328C" w:rsidP="0034328C">
      <w:pPr>
        <w:spacing w:after="0" w:line="240" w:lineRule="auto"/>
        <w:jc w:val="both"/>
        <w:rPr>
          <w:rFonts w:ascii="Arial" w:hAnsi="Arial" w:cs="Arial"/>
          <w:sz w:val="24"/>
          <w:szCs w:val="24"/>
        </w:rPr>
      </w:pPr>
    </w:p>
    <w:p w:rsidR="0034328C" w:rsidRPr="00A95A64" w:rsidRDefault="0034328C" w:rsidP="0034328C">
      <w:pPr>
        <w:spacing w:after="0" w:line="240" w:lineRule="auto"/>
        <w:jc w:val="both"/>
        <w:rPr>
          <w:rFonts w:ascii="Arial" w:hAnsi="Arial" w:cs="Arial"/>
          <w:b/>
          <w:sz w:val="24"/>
          <w:szCs w:val="24"/>
          <w:u w:val="single"/>
        </w:rPr>
      </w:pPr>
      <w:r w:rsidRPr="00A95A64">
        <w:rPr>
          <w:rFonts w:ascii="Arial" w:hAnsi="Arial" w:cs="Arial"/>
          <w:b/>
          <w:sz w:val="24"/>
          <w:szCs w:val="24"/>
          <w:u w:val="single"/>
        </w:rPr>
        <w:t>Explicar:</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1.Las alternativas del pueblo cubano para salvar la Patria, la Revolución y las conquistas del socialismo.</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2.Los conceptos esenciales en que se sustenta la Defensa Nacional y la concepción de la guerra de todo el pueblo</w:t>
      </w:r>
      <w:r w:rsidR="00520C1A">
        <w:rPr>
          <w:rFonts w:ascii="Arial" w:hAnsi="Arial" w:cs="Arial"/>
          <w:sz w:val="24"/>
          <w:szCs w:val="24"/>
        </w:rPr>
        <w:t>,</w:t>
      </w:r>
      <w:r w:rsidRPr="0034328C">
        <w:rPr>
          <w:rFonts w:ascii="Arial" w:hAnsi="Arial" w:cs="Arial"/>
          <w:sz w:val="24"/>
          <w:szCs w:val="24"/>
        </w:rPr>
        <w:t xml:space="preserve"> fundamento de la doctrina militar cubana.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3.La organización del aseguramient</w:t>
      </w:r>
      <w:r w:rsidR="00520C1A">
        <w:rPr>
          <w:rFonts w:ascii="Arial" w:hAnsi="Arial" w:cs="Arial"/>
          <w:sz w:val="24"/>
          <w:szCs w:val="24"/>
        </w:rPr>
        <w:t>o médico, para la prestación de</w:t>
      </w:r>
      <w:r w:rsidRPr="0034328C">
        <w:rPr>
          <w:rFonts w:ascii="Arial" w:hAnsi="Arial" w:cs="Arial"/>
          <w:sz w:val="24"/>
          <w:szCs w:val="24"/>
        </w:rPr>
        <w:t xml:space="preserve"> la Primera Asistencia Médica.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4.Las principales medidas de protección médica contra los efectos de las sustancias tóxicas peligrosas, l</w:t>
      </w:r>
      <w:r w:rsidR="00520C1A">
        <w:rPr>
          <w:rFonts w:ascii="Arial" w:hAnsi="Arial" w:cs="Arial"/>
          <w:sz w:val="24"/>
          <w:szCs w:val="24"/>
        </w:rPr>
        <w:t>as armas de exterminio en masa,</w:t>
      </w:r>
      <w:r w:rsidRPr="0034328C">
        <w:rPr>
          <w:rFonts w:ascii="Arial" w:hAnsi="Arial" w:cs="Arial"/>
          <w:sz w:val="24"/>
          <w:szCs w:val="24"/>
        </w:rPr>
        <w:t xml:space="preserve"> en los focos secundarios de contaminación.</w:t>
      </w:r>
    </w:p>
    <w:p w:rsidR="0034328C" w:rsidRPr="0034328C" w:rsidRDefault="0034328C" w:rsidP="0034328C">
      <w:pPr>
        <w:spacing w:after="0" w:line="240" w:lineRule="auto"/>
        <w:jc w:val="both"/>
        <w:rPr>
          <w:rFonts w:ascii="Arial" w:hAnsi="Arial" w:cs="Arial"/>
          <w:sz w:val="24"/>
          <w:szCs w:val="24"/>
        </w:rPr>
      </w:pPr>
    </w:p>
    <w:p w:rsidR="0034328C" w:rsidRPr="00A95A64" w:rsidRDefault="0034328C" w:rsidP="0034328C">
      <w:pPr>
        <w:spacing w:after="0" w:line="240" w:lineRule="auto"/>
        <w:jc w:val="both"/>
        <w:rPr>
          <w:rFonts w:ascii="Arial" w:hAnsi="Arial" w:cs="Arial"/>
          <w:sz w:val="24"/>
          <w:szCs w:val="24"/>
          <w:u w:val="single"/>
        </w:rPr>
      </w:pPr>
      <w:r w:rsidRPr="00A95A64">
        <w:rPr>
          <w:rFonts w:ascii="Arial" w:hAnsi="Arial" w:cs="Arial"/>
          <w:b/>
          <w:sz w:val="24"/>
          <w:szCs w:val="24"/>
          <w:u w:val="single"/>
        </w:rPr>
        <w:t>Demostra</w:t>
      </w:r>
      <w:r w:rsidRPr="00A95A64">
        <w:rPr>
          <w:rFonts w:ascii="Arial" w:hAnsi="Arial" w:cs="Arial"/>
          <w:sz w:val="24"/>
          <w:szCs w:val="24"/>
          <w:u w:val="single"/>
        </w:rPr>
        <w:t>r:</w:t>
      </w:r>
    </w:p>
    <w:p w:rsidR="0034328C" w:rsidRPr="00A95A64" w:rsidRDefault="0034328C" w:rsidP="00E71E10">
      <w:pPr>
        <w:pStyle w:val="Prrafodelista"/>
        <w:numPr>
          <w:ilvl w:val="0"/>
          <w:numId w:val="1"/>
        </w:numPr>
        <w:tabs>
          <w:tab w:val="left" w:pos="630"/>
        </w:tabs>
        <w:spacing w:after="0" w:line="240" w:lineRule="auto"/>
        <w:ind w:left="270" w:firstLine="0"/>
        <w:jc w:val="both"/>
        <w:rPr>
          <w:rFonts w:ascii="Arial" w:hAnsi="Arial" w:cs="Arial"/>
          <w:sz w:val="24"/>
          <w:szCs w:val="24"/>
        </w:rPr>
      </w:pPr>
      <w:r w:rsidRPr="00A95A64">
        <w:rPr>
          <w:rFonts w:ascii="Arial" w:hAnsi="Arial" w:cs="Arial"/>
          <w:sz w:val="24"/>
          <w:szCs w:val="24"/>
        </w:rPr>
        <w:t>La aplicación de los principales postulados de la doctrina militar cubana y del concepto de Revolución, así como su materialización por los profesionales en su actividad social y laboral.</w:t>
      </w:r>
    </w:p>
    <w:p w:rsidR="0034328C" w:rsidRPr="00A95A64" w:rsidRDefault="0034328C" w:rsidP="00A95A64">
      <w:pPr>
        <w:pStyle w:val="Prrafodelista"/>
        <w:numPr>
          <w:ilvl w:val="0"/>
          <w:numId w:val="1"/>
        </w:numPr>
        <w:spacing w:after="0" w:line="240" w:lineRule="auto"/>
        <w:ind w:left="270" w:firstLine="0"/>
        <w:jc w:val="both"/>
        <w:rPr>
          <w:rFonts w:ascii="Arial" w:hAnsi="Arial" w:cs="Arial"/>
          <w:sz w:val="24"/>
          <w:szCs w:val="24"/>
        </w:rPr>
      </w:pPr>
      <w:r w:rsidRPr="00A95A64">
        <w:rPr>
          <w:rFonts w:ascii="Arial" w:hAnsi="Arial" w:cs="Arial"/>
          <w:sz w:val="24"/>
          <w:szCs w:val="24"/>
        </w:rPr>
        <w:t>Las convicciones alcanzadas sobre los fundamentos ideológicos, así como los valores ético-morales y profesionales, que deben caracterizar la conducta de un joven revolucionario como estudiante y como profesional de la salud.</w:t>
      </w:r>
    </w:p>
    <w:p w:rsidR="0034328C" w:rsidRPr="00A95A64" w:rsidRDefault="0034328C" w:rsidP="00A95A64">
      <w:pPr>
        <w:pStyle w:val="Prrafodelista"/>
        <w:numPr>
          <w:ilvl w:val="0"/>
          <w:numId w:val="1"/>
        </w:numPr>
        <w:spacing w:after="0" w:line="240" w:lineRule="auto"/>
        <w:ind w:left="270" w:firstLine="0"/>
        <w:jc w:val="both"/>
        <w:rPr>
          <w:rFonts w:ascii="Arial" w:hAnsi="Arial" w:cs="Arial"/>
          <w:sz w:val="24"/>
          <w:szCs w:val="24"/>
        </w:rPr>
      </w:pPr>
      <w:r w:rsidRPr="00A95A64">
        <w:rPr>
          <w:rFonts w:ascii="Arial" w:hAnsi="Arial" w:cs="Arial"/>
          <w:sz w:val="24"/>
          <w:szCs w:val="24"/>
        </w:rPr>
        <w:t>Las habilidades adquiridas para la prestación de la Primera Asistencia Médica.</w:t>
      </w:r>
    </w:p>
    <w:p w:rsidR="0034328C" w:rsidRPr="00A95A64" w:rsidRDefault="0034328C" w:rsidP="00A95A64">
      <w:pPr>
        <w:pStyle w:val="Prrafodelista"/>
        <w:spacing w:after="0" w:line="240" w:lineRule="auto"/>
        <w:ind w:left="270"/>
        <w:jc w:val="both"/>
        <w:rPr>
          <w:rFonts w:ascii="Arial" w:hAnsi="Arial" w:cs="Arial"/>
          <w:sz w:val="24"/>
          <w:szCs w:val="24"/>
        </w:rPr>
      </w:pPr>
      <w:r w:rsidRPr="00A95A64">
        <w:rPr>
          <w:rFonts w:ascii="Arial" w:hAnsi="Arial" w:cs="Arial"/>
          <w:sz w:val="24"/>
          <w:szCs w:val="24"/>
        </w:rPr>
        <w:t xml:space="preserve">Interpretar: </w:t>
      </w:r>
    </w:p>
    <w:p w:rsidR="0034328C" w:rsidRPr="00A95A64" w:rsidRDefault="0034328C" w:rsidP="00A95A64">
      <w:pPr>
        <w:pStyle w:val="Prrafodelista"/>
        <w:numPr>
          <w:ilvl w:val="0"/>
          <w:numId w:val="1"/>
        </w:numPr>
        <w:spacing w:after="0" w:line="240" w:lineRule="auto"/>
        <w:ind w:left="270" w:firstLine="0"/>
        <w:jc w:val="both"/>
        <w:rPr>
          <w:rFonts w:ascii="Arial" w:hAnsi="Arial" w:cs="Arial"/>
          <w:sz w:val="24"/>
          <w:szCs w:val="24"/>
        </w:rPr>
      </w:pPr>
      <w:r w:rsidRPr="00A95A64">
        <w:rPr>
          <w:rFonts w:ascii="Arial" w:hAnsi="Arial" w:cs="Arial"/>
          <w:sz w:val="24"/>
          <w:szCs w:val="24"/>
        </w:rPr>
        <w:t>El sistema de educación patriótico militar e internacionalista y el papel que desempeña en la preparación para la defensa.</w:t>
      </w:r>
    </w:p>
    <w:p w:rsidR="0034328C" w:rsidRPr="00A95A64" w:rsidRDefault="0034328C" w:rsidP="00A95A64">
      <w:pPr>
        <w:pStyle w:val="Prrafodelista"/>
        <w:numPr>
          <w:ilvl w:val="0"/>
          <w:numId w:val="1"/>
        </w:numPr>
        <w:spacing w:after="0" w:line="240" w:lineRule="auto"/>
        <w:ind w:left="270" w:firstLine="0"/>
        <w:jc w:val="both"/>
        <w:rPr>
          <w:rFonts w:ascii="Arial" w:hAnsi="Arial" w:cs="Arial"/>
          <w:sz w:val="24"/>
          <w:szCs w:val="24"/>
        </w:rPr>
      </w:pPr>
      <w:r w:rsidRPr="00A95A64">
        <w:rPr>
          <w:rFonts w:ascii="Arial" w:hAnsi="Arial" w:cs="Arial"/>
          <w:sz w:val="24"/>
          <w:szCs w:val="24"/>
        </w:rPr>
        <w:lastRenderedPageBreak/>
        <w:t>Los tipos de reservas materiales, su incidencia e importancia para la economía y para la defensa del país, en particular las reservas vinculadas con el sector de la salud.</w:t>
      </w:r>
    </w:p>
    <w:p w:rsidR="0034328C" w:rsidRPr="00A95A64" w:rsidRDefault="0034328C" w:rsidP="00A95A64">
      <w:pPr>
        <w:pStyle w:val="Prrafodelista"/>
        <w:numPr>
          <w:ilvl w:val="0"/>
          <w:numId w:val="1"/>
        </w:numPr>
        <w:spacing w:after="0" w:line="240" w:lineRule="auto"/>
        <w:ind w:left="270" w:firstLine="0"/>
        <w:jc w:val="both"/>
        <w:rPr>
          <w:rFonts w:ascii="Arial" w:hAnsi="Arial" w:cs="Arial"/>
          <w:sz w:val="24"/>
          <w:szCs w:val="24"/>
        </w:rPr>
      </w:pPr>
      <w:r w:rsidRPr="00A95A64">
        <w:rPr>
          <w:rFonts w:ascii="Arial" w:hAnsi="Arial" w:cs="Arial"/>
          <w:sz w:val="24"/>
          <w:szCs w:val="24"/>
        </w:rPr>
        <w:t xml:space="preserve">Las ideas contenidas en el concepto de Revolución formulado por nuestro Comandante en Jefe Fidel Castro. </w:t>
      </w:r>
    </w:p>
    <w:p w:rsidR="0034328C" w:rsidRPr="00A95A64" w:rsidRDefault="0034328C" w:rsidP="00A95A64">
      <w:pPr>
        <w:pStyle w:val="Prrafodelista"/>
        <w:numPr>
          <w:ilvl w:val="0"/>
          <w:numId w:val="1"/>
        </w:numPr>
        <w:spacing w:after="0" w:line="240" w:lineRule="auto"/>
        <w:ind w:left="270" w:firstLine="0"/>
        <w:jc w:val="both"/>
        <w:rPr>
          <w:rFonts w:ascii="Arial" w:hAnsi="Arial" w:cs="Arial"/>
          <w:sz w:val="24"/>
          <w:szCs w:val="24"/>
        </w:rPr>
      </w:pPr>
      <w:r w:rsidRPr="00A95A64">
        <w:rPr>
          <w:rFonts w:ascii="Arial" w:hAnsi="Arial" w:cs="Arial"/>
          <w:sz w:val="24"/>
          <w:szCs w:val="24"/>
        </w:rPr>
        <w:t>El papel que deben desempeñar como estudiantes y profesionales de la salud en situaciones excepcionales y de desastres.</w:t>
      </w:r>
    </w:p>
    <w:p w:rsidR="0034328C" w:rsidRPr="0034328C" w:rsidRDefault="0034328C" w:rsidP="00A95A64">
      <w:pPr>
        <w:spacing w:after="0" w:line="240" w:lineRule="auto"/>
        <w:ind w:left="270"/>
        <w:jc w:val="both"/>
        <w:rPr>
          <w:rFonts w:ascii="Arial" w:hAnsi="Arial" w:cs="Arial"/>
          <w:sz w:val="24"/>
          <w:szCs w:val="24"/>
        </w:rPr>
      </w:pPr>
    </w:p>
    <w:p w:rsidR="0034328C" w:rsidRP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Evaluar:</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1.Riesgos, amenazas y agr</w:t>
      </w:r>
      <w:r w:rsidR="00A95A64">
        <w:rPr>
          <w:rFonts w:ascii="Arial" w:hAnsi="Arial" w:cs="Arial"/>
          <w:sz w:val="24"/>
          <w:szCs w:val="24"/>
        </w:rPr>
        <w:t xml:space="preserve">esiones que en la esfera de la </w:t>
      </w:r>
      <w:r w:rsidRPr="0034328C">
        <w:rPr>
          <w:rFonts w:ascii="Arial" w:hAnsi="Arial" w:cs="Arial"/>
          <w:sz w:val="24"/>
          <w:szCs w:val="24"/>
        </w:rPr>
        <w:t>profesión puedan poner en peligro la Defensa Nacional.</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2.Posibilidades de recursos humanos y materiales con que cuenta, para prestar la Primera Asistencia Médica en la comunidad.</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Fundamentar:</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1.La posición de principios mantenidas por Cuba a lo largo de sus relaciones de vecindad con los EEUU, ante la amenaza de una agresión militar.</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2.El papel directriz de la Constitución de la República de Cuba en la Defensa Nacional.</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3.La necesidad de la preparación del personal de la salud y la comunidad.</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Investigar:</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1.Las fortalezas y debilidades de la comunidad para enfrentar las acciones de subversión político ideológicas del imperialismo yanqui.</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2.La organización del aseguramiento médico, papel del subgrupo de salud en la Zona de Defensa.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3.Las principales figuras y mártires</w:t>
      </w:r>
      <w:r w:rsidR="00A95A64">
        <w:rPr>
          <w:rFonts w:ascii="Arial" w:hAnsi="Arial" w:cs="Arial"/>
          <w:sz w:val="24"/>
          <w:szCs w:val="24"/>
        </w:rPr>
        <w:t xml:space="preserve"> de la Historia de la Medicina </w:t>
      </w:r>
      <w:r w:rsidRPr="0034328C">
        <w:rPr>
          <w:rFonts w:ascii="Arial" w:hAnsi="Arial" w:cs="Arial"/>
          <w:sz w:val="24"/>
          <w:szCs w:val="24"/>
        </w:rPr>
        <w:t>y de la Revolución.</w:t>
      </w:r>
    </w:p>
    <w:p w:rsidR="003178C2" w:rsidRPr="0034328C" w:rsidRDefault="0034328C" w:rsidP="003178C2">
      <w:pPr>
        <w:spacing w:after="0" w:line="240" w:lineRule="auto"/>
        <w:jc w:val="both"/>
        <w:rPr>
          <w:rFonts w:ascii="Arial" w:hAnsi="Arial" w:cs="Arial"/>
          <w:sz w:val="24"/>
          <w:szCs w:val="24"/>
        </w:rPr>
      </w:pPr>
      <w:r w:rsidRPr="0034328C">
        <w:rPr>
          <w:rFonts w:ascii="Arial" w:hAnsi="Arial" w:cs="Arial"/>
          <w:sz w:val="24"/>
          <w:szCs w:val="24"/>
        </w:rPr>
        <w:t>4.</w:t>
      </w:r>
      <w:r w:rsidR="003178C2" w:rsidRPr="003178C2">
        <w:rPr>
          <w:rFonts w:ascii="Arial" w:hAnsi="Arial" w:cs="Arial"/>
          <w:sz w:val="24"/>
          <w:szCs w:val="24"/>
        </w:rPr>
        <w:t xml:space="preserve"> </w:t>
      </w:r>
      <w:r w:rsidR="003178C2" w:rsidRPr="0034328C">
        <w:rPr>
          <w:rFonts w:ascii="Arial" w:hAnsi="Arial" w:cs="Arial"/>
          <w:sz w:val="24"/>
          <w:szCs w:val="24"/>
        </w:rPr>
        <w:t>Las potencialidades en el recurso disponible par</w:t>
      </w:r>
      <w:r w:rsidR="003178C2">
        <w:rPr>
          <w:rFonts w:ascii="Arial" w:hAnsi="Arial" w:cs="Arial"/>
          <w:sz w:val="24"/>
          <w:szCs w:val="24"/>
        </w:rPr>
        <w:t xml:space="preserve">a la prestación y organización </w:t>
      </w:r>
      <w:r w:rsidR="003178C2" w:rsidRPr="0034328C">
        <w:rPr>
          <w:rFonts w:ascii="Arial" w:hAnsi="Arial" w:cs="Arial"/>
          <w:sz w:val="24"/>
          <w:szCs w:val="24"/>
        </w:rPr>
        <w:t>de la   Primera Asistencia Médica.</w:t>
      </w:r>
    </w:p>
    <w:p w:rsidR="0034328C" w:rsidRPr="0034328C" w:rsidRDefault="0034328C" w:rsidP="003178C2">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Ejecutar:</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1.Ejercicios integradores, donde se articulen los contenidos de la Defensa Nacional con su modo de actuación.</w:t>
      </w:r>
    </w:p>
    <w:p w:rsidR="0034328C" w:rsidRPr="0034328C" w:rsidRDefault="00A95A64" w:rsidP="0034328C">
      <w:pPr>
        <w:spacing w:after="0" w:line="240" w:lineRule="auto"/>
        <w:jc w:val="both"/>
        <w:rPr>
          <w:rFonts w:ascii="Arial" w:hAnsi="Arial" w:cs="Arial"/>
          <w:sz w:val="24"/>
          <w:szCs w:val="24"/>
        </w:rPr>
      </w:pPr>
      <w:r>
        <w:rPr>
          <w:rFonts w:ascii="Arial" w:hAnsi="Arial" w:cs="Arial"/>
          <w:sz w:val="24"/>
          <w:szCs w:val="24"/>
        </w:rPr>
        <w:t xml:space="preserve">2.Gráficos o maquetas </w:t>
      </w:r>
      <w:r w:rsidR="0034328C" w:rsidRPr="0034328C">
        <w:rPr>
          <w:rFonts w:ascii="Arial" w:hAnsi="Arial" w:cs="Arial"/>
          <w:sz w:val="24"/>
          <w:szCs w:val="24"/>
        </w:rPr>
        <w:t>de las etapas del surgimiento y desarrollo de la guerra.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3.Los procedimientos que se aplican</w:t>
      </w:r>
      <w:r w:rsidR="00A95A64">
        <w:rPr>
          <w:rFonts w:ascii="Arial" w:hAnsi="Arial" w:cs="Arial"/>
          <w:sz w:val="24"/>
          <w:szCs w:val="24"/>
        </w:rPr>
        <w:t xml:space="preserve"> en los focos de destrucción y </w:t>
      </w:r>
      <w:r w:rsidRPr="0034328C">
        <w:rPr>
          <w:rFonts w:ascii="Arial" w:hAnsi="Arial" w:cs="Arial"/>
          <w:sz w:val="24"/>
          <w:szCs w:val="24"/>
        </w:rPr>
        <w:t>en los consultorios del médico de la familia para garantizar la asistencia médico-sanitaria de los lesionados y enfermos.</w:t>
      </w:r>
    </w:p>
    <w:p w:rsidR="0034328C" w:rsidRPr="0034328C" w:rsidRDefault="00520C1A" w:rsidP="0034328C">
      <w:pPr>
        <w:spacing w:after="0" w:line="240" w:lineRule="auto"/>
        <w:jc w:val="both"/>
        <w:rPr>
          <w:rFonts w:ascii="Arial" w:hAnsi="Arial" w:cs="Arial"/>
          <w:sz w:val="24"/>
          <w:szCs w:val="24"/>
        </w:rPr>
      </w:pPr>
      <w:r>
        <w:rPr>
          <w:rFonts w:ascii="Arial" w:hAnsi="Arial" w:cs="Arial"/>
          <w:sz w:val="24"/>
          <w:szCs w:val="24"/>
        </w:rPr>
        <w:t>4</w:t>
      </w:r>
      <w:r w:rsidR="0034328C" w:rsidRPr="0034328C">
        <w:rPr>
          <w:rFonts w:ascii="Arial" w:hAnsi="Arial" w:cs="Arial"/>
          <w:sz w:val="24"/>
          <w:szCs w:val="24"/>
        </w:rPr>
        <w:t>.Acciones de protección médica ante el posible empleo de las armas de exterminio en masa y accidentes con productos tóxicos industriales.</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 xml:space="preserve">3. Valores fundamentales de la carrera a los que tributa.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Durante el desarrollo del proceso docente educativo la disciplina contribuirá a la formación integral de los estudiantes y se evaluará cómo, a través de sus tareas y actividades docentes, manifiestan los valores: Humanismo, Patriotismo, Antiimperialismo, Dignidad, Responsabilidad, Laborios</w:t>
      </w:r>
      <w:r w:rsidR="00A95A64">
        <w:rPr>
          <w:rFonts w:ascii="Arial" w:hAnsi="Arial" w:cs="Arial"/>
          <w:sz w:val="24"/>
          <w:szCs w:val="24"/>
        </w:rPr>
        <w:t xml:space="preserve">idad, Solidaridad, Honestidad, </w:t>
      </w:r>
      <w:r w:rsidRPr="0034328C">
        <w:rPr>
          <w:rFonts w:ascii="Arial" w:hAnsi="Arial" w:cs="Arial"/>
          <w:sz w:val="24"/>
          <w:szCs w:val="24"/>
        </w:rPr>
        <w:t>Honradez, Justicia e Internacionalismo.</w:t>
      </w:r>
    </w:p>
    <w:p w:rsidR="0034328C" w:rsidRPr="0034328C" w:rsidRDefault="0034328C" w:rsidP="0034328C">
      <w:pPr>
        <w:spacing w:after="0" w:line="240" w:lineRule="auto"/>
        <w:jc w:val="both"/>
        <w:rPr>
          <w:rFonts w:ascii="Arial" w:hAnsi="Arial" w:cs="Arial"/>
          <w:sz w:val="24"/>
          <w:szCs w:val="24"/>
        </w:rPr>
      </w:pPr>
    </w:p>
    <w:p w:rsidR="0034328C" w:rsidRPr="00F10686" w:rsidRDefault="0034328C" w:rsidP="0034328C">
      <w:pPr>
        <w:spacing w:after="0" w:line="240" w:lineRule="auto"/>
        <w:jc w:val="both"/>
        <w:rPr>
          <w:rFonts w:ascii="Arial" w:hAnsi="Arial" w:cs="Arial"/>
          <w:b/>
          <w:sz w:val="24"/>
          <w:szCs w:val="24"/>
        </w:rPr>
      </w:pPr>
      <w:r w:rsidRPr="00F10686">
        <w:rPr>
          <w:rFonts w:ascii="Arial" w:hAnsi="Arial" w:cs="Arial"/>
          <w:b/>
          <w:sz w:val="24"/>
          <w:szCs w:val="24"/>
        </w:rPr>
        <w:t>e. Indicaciones metodológicas y de organización de la asignatura.</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1.La asignatura Defensa Nacional y Primera Asistencia Médica, consta de una parte básica que incluye los objetivos y contenidos fundamentales de Defensa Nacional que deben dominar los estudiantes de la Educación Superior, con un fondo de tiempo de 32 horas y una parte especial con 32 horas.</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2.Se debe potenciar la autopreparación del estudiante</w:t>
      </w:r>
      <w:r w:rsidR="00E71E10">
        <w:rPr>
          <w:rFonts w:ascii="Arial" w:hAnsi="Arial" w:cs="Arial"/>
          <w:sz w:val="24"/>
          <w:szCs w:val="24"/>
        </w:rPr>
        <w:t>, pues</w:t>
      </w:r>
      <w:r w:rsidRPr="0034328C">
        <w:rPr>
          <w:rFonts w:ascii="Arial" w:hAnsi="Arial" w:cs="Arial"/>
          <w:sz w:val="24"/>
          <w:szCs w:val="24"/>
        </w:rPr>
        <w:t xml:space="preserve"> facilita la participación activa del mismo en la construcción de sus conocimientos y habilidades, debe ser planificado y organizado por el profesor, con objetivos bien definidos y siempre respaldado por guías que contengan las orientaciones </w:t>
      </w:r>
    </w:p>
    <w:p w:rsidR="0034328C" w:rsidRPr="0034328C" w:rsidRDefault="00A95A64" w:rsidP="0034328C">
      <w:pPr>
        <w:spacing w:after="0" w:line="240" w:lineRule="auto"/>
        <w:jc w:val="both"/>
        <w:rPr>
          <w:rFonts w:ascii="Arial" w:hAnsi="Arial" w:cs="Arial"/>
          <w:sz w:val="24"/>
          <w:szCs w:val="24"/>
        </w:rPr>
      </w:pPr>
      <w:r>
        <w:rPr>
          <w:rFonts w:ascii="Arial" w:hAnsi="Arial" w:cs="Arial"/>
          <w:sz w:val="24"/>
          <w:szCs w:val="24"/>
        </w:rPr>
        <w:t>3</w:t>
      </w:r>
      <w:r w:rsidR="0034328C" w:rsidRPr="0034328C">
        <w:rPr>
          <w:rFonts w:ascii="Arial" w:hAnsi="Arial" w:cs="Arial"/>
          <w:sz w:val="24"/>
          <w:szCs w:val="24"/>
        </w:rPr>
        <w:t>.</w:t>
      </w:r>
      <w:r>
        <w:rPr>
          <w:rFonts w:ascii="Arial" w:hAnsi="Arial" w:cs="Arial"/>
          <w:sz w:val="24"/>
          <w:szCs w:val="24"/>
        </w:rPr>
        <w:t>l</w:t>
      </w:r>
      <w:r w:rsidR="0034328C" w:rsidRPr="0034328C">
        <w:rPr>
          <w:rFonts w:ascii="Arial" w:hAnsi="Arial" w:cs="Arial"/>
          <w:sz w:val="24"/>
          <w:szCs w:val="24"/>
        </w:rPr>
        <w:t>as actividades prácticas de esta asignatura se vincularán como parte de la práctica laboral, en coordinación con la disciplina principal integradora de la carrera y de la misma manera se tendrán en cuenta en las actividades de la investigación científica de los estudiantes.</w:t>
      </w:r>
    </w:p>
    <w:p w:rsidR="0034328C" w:rsidRPr="0034328C" w:rsidRDefault="00A95A64" w:rsidP="0034328C">
      <w:pPr>
        <w:spacing w:after="0" w:line="240" w:lineRule="auto"/>
        <w:jc w:val="both"/>
        <w:rPr>
          <w:rFonts w:ascii="Arial" w:hAnsi="Arial" w:cs="Arial"/>
          <w:sz w:val="24"/>
          <w:szCs w:val="24"/>
        </w:rPr>
      </w:pPr>
      <w:r>
        <w:rPr>
          <w:rFonts w:ascii="Arial" w:hAnsi="Arial" w:cs="Arial"/>
          <w:sz w:val="24"/>
          <w:szCs w:val="24"/>
        </w:rPr>
        <w:t>4.Las estrategias</w:t>
      </w:r>
      <w:r w:rsidR="0034328C" w:rsidRPr="0034328C">
        <w:rPr>
          <w:rFonts w:ascii="Arial" w:hAnsi="Arial" w:cs="Arial"/>
          <w:sz w:val="24"/>
          <w:szCs w:val="24"/>
        </w:rPr>
        <w:t xml:space="preserve"> curriculares de la asignatura aportan a los estudiantes los conocimientos fundamentales para actuar en la práctica de forma inmediata en situaciones excepcionales y de desastres, en interés de salvar el mayor número de bajas sanitarias masivas que se producen en el foco de destrucción y reorganizar el sistema de salud que garantice el aseguramiento médico en la zona de defensa, a través del desarrollo de las siguientes estrategias curriculares:</w:t>
      </w:r>
    </w:p>
    <w:p w:rsidR="0034328C" w:rsidRPr="0034328C" w:rsidRDefault="0034328C" w:rsidP="0034328C">
      <w:pPr>
        <w:spacing w:after="0" w:line="240" w:lineRule="auto"/>
        <w:jc w:val="both"/>
        <w:rPr>
          <w:rFonts w:ascii="Arial" w:hAnsi="Arial" w:cs="Arial"/>
          <w:sz w:val="24"/>
          <w:szCs w:val="24"/>
        </w:rPr>
      </w:pPr>
      <w:r w:rsidRPr="00F10686">
        <w:rPr>
          <w:rFonts w:ascii="Arial" w:hAnsi="Arial" w:cs="Arial"/>
          <w:b/>
          <w:sz w:val="24"/>
          <w:szCs w:val="24"/>
          <w:u w:val="single"/>
        </w:rPr>
        <w:t>•</w:t>
      </w:r>
      <w:r w:rsidR="00F10686" w:rsidRPr="00F10686">
        <w:rPr>
          <w:rFonts w:ascii="Arial" w:hAnsi="Arial" w:cs="Arial"/>
          <w:b/>
          <w:sz w:val="24"/>
          <w:szCs w:val="24"/>
          <w:u w:val="single"/>
        </w:rPr>
        <w:t>Influencia e</w:t>
      </w:r>
      <w:r w:rsidRPr="00F10686">
        <w:rPr>
          <w:rFonts w:ascii="Arial" w:hAnsi="Arial" w:cs="Arial"/>
          <w:b/>
          <w:sz w:val="24"/>
          <w:szCs w:val="24"/>
          <w:u w:val="single"/>
        </w:rPr>
        <w:t>ducativa:</w:t>
      </w:r>
      <w:r w:rsidRPr="0034328C">
        <w:rPr>
          <w:rFonts w:ascii="Arial" w:hAnsi="Arial" w:cs="Arial"/>
          <w:sz w:val="24"/>
          <w:szCs w:val="24"/>
        </w:rPr>
        <w:t xml:space="preserve"> mediante la consolidación de valores desde las actividades docentes y extensionistas fortaleciendo el trabajo político ideológico sustentado en el pensamiento filosófico integrador de Martí y Fidel, sobre la base de los principales conceptos de Defensa Nacional que garanticen la irreversibilidad del proceso político cubano, la formación de convicciones que correspondan con los intereses y objetivos nacionales refrendados en la Constitución.</w:t>
      </w:r>
    </w:p>
    <w:p w:rsidR="0034328C" w:rsidRPr="0034328C" w:rsidRDefault="0034328C" w:rsidP="0034328C">
      <w:pPr>
        <w:spacing w:after="0" w:line="240" w:lineRule="auto"/>
        <w:jc w:val="both"/>
        <w:rPr>
          <w:rFonts w:ascii="Arial" w:hAnsi="Arial" w:cs="Arial"/>
          <w:sz w:val="24"/>
          <w:szCs w:val="24"/>
        </w:rPr>
      </w:pPr>
      <w:r w:rsidRPr="00F10686">
        <w:rPr>
          <w:rFonts w:ascii="Arial" w:hAnsi="Arial" w:cs="Arial"/>
          <w:b/>
          <w:sz w:val="24"/>
          <w:szCs w:val="24"/>
          <w:u w:val="single"/>
        </w:rPr>
        <w:t>•Formación pedagógica</w:t>
      </w:r>
      <w:r w:rsidRPr="00F10686">
        <w:rPr>
          <w:rFonts w:ascii="Arial" w:hAnsi="Arial" w:cs="Arial"/>
          <w:sz w:val="24"/>
          <w:szCs w:val="24"/>
        </w:rPr>
        <w:t xml:space="preserve">: durante la exposición de trabajos </w:t>
      </w:r>
      <w:r w:rsidR="00A95A64" w:rsidRPr="00F10686">
        <w:rPr>
          <w:rFonts w:ascii="Arial" w:hAnsi="Arial" w:cs="Arial"/>
          <w:sz w:val="24"/>
          <w:szCs w:val="24"/>
        </w:rPr>
        <w:t>extraclase</w:t>
      </w:r>
      <w:r w:rsidRPr="00F10686">
        <w:rPr>
          <w:rFonts w:ascii="Arial" w:hAnsi="Arial" w:cs="Arial"/>
          <w:sz w:val="24"/>
          <w:szCs w:val="24"/>
        </w:rPr>
        <w:t>, seminarios, clase taller, trabajos investigativos</w:t>
      </w:r>
      <w:r w:rsidRPr="0034328C">
        <w:rPr>
          <w:rFonts w:ascii="Arial" w:hAnsi="Arial" w:cs="Arial"/>
          <w:sz w:val="24"/>
          <w:szCs w:val="24"/>
        </w:rPr>
        <w:t xml:space="preserve"> se prepara a los estudiantes en la redacción de objetivos, uso de la pizarra, elaboración de presentaciones y otros </w:t>
      </w:r>
    </w:p>
    <w:p w:rsidR="0034328C" w:rsidRPr="00F10686" w:rsidRDefault="0034328C" w:rsidP="0034328C">
      <w:pPr>
        <w:spacing w:after="0" w:line="240" w:lineRule="auto"/>
        <w:jc w:val="both"/>
        <w:rPr>
          <w:rFonts w:ascii="Arial" w:hAnsi="Arial" w:cs="Arial"/>
          <w:sz w:val="24"/>
          <w:szCs w:val="24"/>
          <w:u w:val="single"/>
        </w:rPr>
      </w:pPr>
      <w:r w:rsidRPr="00F10686">
        <w:rPr>
          <w:rFonts w:ascii="Arial" w:hAnsi="Arial" w:cs="Arial"/>
          <w:b/>
          <w:sz w:val="24"/>
          <w:szCs w:val="24"/>
          <w:u w:val="single"/>
        </w:rPr>
        <w:t>•Salud Pública y Formación Ambiental:</w:t>
      </w:r>
      <w:r w:rsidRPr="0034328C">
        <w:rPr>
          <w:rFonts w:ascii="Arial" w:hAnsi="Arial" w:cs="Arial"/>
          <w:sz w:val="24"/>
          <w:szCs w:val="24"/>
        </w:rPr>
        <w:t xml:space="preserve"> deberá integrar en sus actividades docentes elementos que </w:t>
      </w:r>
      <w:r w:rsidR="00F10686">
        <w:rPr>
          <w:rFonts w:ascii="Arial" w:hAnsi="Arial" w:cs="Arial"/>
          <w:sz w:val="24"/>
          <w:szCs w:val="24"/>
        </w:rPr>
        <w:t>contribuyan al desarrollo de la</w:t>
      </w:r>
      <w:r w:rsidRPr="0034328C">
        <w:rPr>
          <w:rFonts w:ascii="Arial" w:hAnsi="Arial" w:cs="Arial"/>
          <w:sz w:val="24"/>
          <w:szCs w:val="24"/>
        </w:rPr>
        <w:t xml:space="preserve"> función de mantener el estado de salud de la población como misión fundamental de la Defensa Nacional, el estudiante será capaz de tomar las medidas protección médica contra los efectos de las armas de exterminio en masa y los productos tóxicos industriales y organizar </w:t>
      </w:r>
      <w:r w:rsidR="00F10686">
        <w:rPr>
          <w:rFonts w:ascii="Arial" w:hAnsi="Arial" w:cs="Arial"/>
          <w:sz w:val="24"/>
          <w:szCs w:val="24"/>
        </w:rPr>
        <w:t>el</w:t>
      </w:r>
      <w:r w:rsidRPr="0034328C">
        <w:rPr>
          <w:rFonts w:ascii="Arial" w:hAnsi="Arial" w:cs="Arial"/>
          <w:sz w:val="24"/>
          <w:szCs w:val="24"/>
        </w:rPr>
        <w:t xml:space="preserve"> </w:t>
      </w:r>
      <w:r w:rsidRPr="00F10686">
        <w:rPr>
          <w:rFonts w:ascii="Arial" w:hAnsi="Arial" w:cs="Arial"/>
          <w:b/>
          <w:i/>
          <w:sz w:val="24"/>
          <w:szCs w:val="24"/>
          <w:u w:val="single"/>
        </w:rPr>
        <w:t>aseguramiento médico en el consultorio del médico de la familia</w:t>
      </w:r>
      <w:r w:rsidRPr="00F10686">
        <w:rPr>
          <w:rFonts w:ascii="Arial" w:hAnsi="Arial" w:cs="Arial"/>
          <w:sz w:val="24"/>
          <w:szCs w:val="24"/>
          <w:u w:val="single"/>
        </w:rPr>
        <w:t>.</w:t>
      </w:r>
    </w:p>
    <w:p w:rsidR="0034328C" w:rsidRPr="0034328C" w:rsidRDefault="00F10686" w:rsidP="0034328C">
      <w:pPr>
        <w:spacing w:after="0" w:line="240" w:lineRule="auto"/>
        <w:jc w:val="both"/>
        <w:rPr>
          <w:rFonts w:ascii="Arial" w:hAnsi="Arial" w:cs="Arial"/>
          <w:sz w:val="24"/>
          <w:szCs w:val="24"/>
        </w:rPr>
      </w:pPr>
      <w:r w:rsidRPr="0034328C">
        <w:rPr>
          <w:rFonts w:ascii="Arial" w:hAnsi="Arial" w:cs="Arial"/>
          <w:sz w:val="24"/>
          <w:szCs w:val="24"/>
        </w:rPr>
        <w:t xml:space="preserve"> </w:t>
      </w:r>
      <w:r w:rsidR="0034328C" w:rsidRPr="0034328C">
        <w:rPr>
          <w:rFonts w:ascii="Arial" w:hAnsi="Arial" w:cs="Arial"/>
          <w:sz w:val="24"/>
          <w:szCs w:val="24"/>
        </w:rPr>
        <w:t>•La estrategia de la Preparación para la Defensa debe garantizar que los contenidos de los temas de preparación especial se interrelacionen entre ellos y con los temas de preparación básica (</w:t>
      </w:r>
      <w:proofErr w:type="spellStart"/>
      <w:r w:rsidR="0034328C" w:rsidRPr="0034328C">
        <w:rPr>
          <w:rFonts w:ascii="Arial" w:hAnsi="Arial" w:cs="Arial"/>
          <w:sz w:val="24"/>
          <w:szCs w:val="24"/>
        </w:rPr>
        <w:t>transdisciplinariedad</w:t>
      </w:r>
      <w:proofErr w:type="spellEnd"/>
      <w:r w:rsidR="0034328C" w:rsidRPr="0034328C">
        <w:rPr>
          <w:rFonts w:ascii="Arial" w:hAnsi="Arial" w:cs="Arial"/>
          <w:sz w:val="24"/>
          <w:szCs w:val="24"/>
        </w:rPr>
        <w:t>), así como con el resto de las asignaturas y las disciplinas del plan de estudio de las diferentes carreras, fundamentalmente con la disciplina principal integradora (interdisciplinariedad).</w:t>
      </w:r>
    </w:p>
    <w:p w:rsid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sz w:val="24"/>
          <w:szCs w:val="24"/>
        </w:rPr>
      </w:pPr>
      <w:r w:rsidRPr="00280DF4">
        <w:rPr>
          <w:rFonts w:ascii="Arial" w:hAnsi="Arial" w:cs="Arial"/>
          <w:b/>
          <w:sz w:val="24"/>
          <w:szCs w:val="24"/>
          <w:u w:val="single"/>
        </w:rPr>
        <w:t>f.</w:t>
      </w:r>
      <w:r w:rsidR="00280DF4" w:rsidRPr="00280DF4">
        <w:rPr>
          <w:rFonts w:ascii="Arial" w:hAnsi="Arial" w:cs="Arial"/>
          <w:b/>
          <w:sz w:val="24"/>
          <w:szCs w:val="24"/>
          <w:u w:val="single"/>
        </w:rPr>
        <w:t xml:space="preserve"> </w:t>
      </w:r>
      <w:r w:rsidRPr="00280DF4">
        <w:rPr>
          <w:rFonts w:ascii="Arial" w:hAnsi="Arial" w:cs="Arial"/>
          <w:b/>
          <w:sz w:val="24"/>
          <w:szCs w:val="24"/>
          <w:u w:val="single"/>
        </w:rPr>
        <w:t>Sistema de evaluación</w:t>
      </w:r>
      <w:r w:rsidRPr="0034328C">
        <w:rPr>
          <w:rFonts w:ascii="Arial" w:hAnsi="Arial" w:cs="Arial"/>
          <w:sz w:val="24"/>
          <w:szCs w:val="24"/>
        </w:rPr>
        <w:t>.</w:t>
      </w:r>
    </w:p>
    <w:p w:rsidR="0034328C" w:rsidRPr="0034328C" w:rsidRDefault="0034328C" w:rsidP="0034328C">
      <w:pPr>
        <w:spacing w:after="0" w:line="240" w:lineRule="auto"/>
        <w:jc w:val="both"/>
        <w:rPr>
          <w:rFonts w:ascii="Arial" w:hAnsi="Arial" w:cs="Arial"/>
          <w:sz w:val="24"/>
          <w:szCs w:val="24"/>
        </w:rPr>
      </w:pPr>
    </w:p>
    <w:p w:rsidR="0034328C" w:rsidRPr="00F10686" w:rsidRDefault="0034328C" w:rsidP="0034328C">
      <w:pPr>
        <w:spacing w:after="0" w:line="240" w:lineRule="auto"/>
        <w:jc w:val="both"/>
        <w:rPr>
          <w:rFonts w:ascii="Arial" w:hAnsi="Arial" w:cs="Arial"/>
          <w:i/>
          <w:sz w:val="24"/>
          <w:szCs w:val="24"/>
        </w:rPr>
      </w:pPr>
      <w:r w:rsidRPr="0034328C">
        <w:rPr>
          <w:rFonts w:ascii="Arial" w:hAnsi="Arial" w:cs="Arial"/>
          <w:sz w:val="24"/>
          <w:szCs w:val="24"/>
        </w:rPr>
        <w:t xml:space="preserve">•Estará integrada por: </w:t>
      </w:r>
      <w:r w:rsidRPr="00F10686">
        <w:rPr>
          <w:rFonts w:ascii="Arial" w:hAnsi="Arial" w:cs="Arial"/>
          <w:b/>
          <w:sz w:val="24"/>
          <w:szCs w:val="24"/>
          <w:u w:val="single"/>
        </w:rPr>
        <w:t>evaluación educativa</w:t>
      </w:r>
      <w:r w:rsidRPr="0034328C">
        <w:rPr>
          <w:rFonts w:ascii="Arial" w:hAnsi="Arial" w:cs="Arial"/>
          <w:sz w:val="24"/>
          <w:szCs w:val="24"/>
        </w:rPr>
        <w:t>,</w:t>
      </w:r>
      <w:r w:rsidRPr="00F10686">
        <w:rPr>
          <w:rFonts w:ascii="Arial" w:hAnsi="Arial" w:cs="Arial"/>
          <w:sz w:val="24"/>
          <w:szCs w:val="24"/>
          <w:u w:val="single"/>
        </w:rPr>
        <w:t xml:space="preserve"> </w:t>
      </w:r>
      <w:r w:rsidRPr="00F10686">
        <w:rPr>
          <w:rFonts w:ascii="Arial" w:hAnsi="Arial" w:cs="Arial"/>
          <w:b/>
          <w:sz w:val="24"/>
          <w:szCs w:val="24"/>
          <w:u w:val="single"/>
        </w:rPr>
        <w:t>frecuente</w:t>
      </w:r>
      <w:r w:rsidRPr="00F10686">
        <w:rPr>
          <w:rFonts w:ascii="Arial" w:hAnsi="Arial" w:cs="Arial"/>
          <w:b/>
          <w:sz w:val="24"/>
          <w:szCs w:val="24"/>
        </w:rPr>
        <w:t xml:space="preserve">, </w:t>
      </w:r>
      <w:r w:rsidRPr="00F10686">
        <w:rPr>
          <w:rFonts w:ascii="Arial" w:hAnsi="Arial" w:cs="Arial"/>
          <w:b/>
          <w:sz w:val="24"/>
          <w:szCs w:val="24"/>
          <w:u w:val="single"/>
        </w:rPr>
        <w:t>parcial y final</w:t>
      </w:r>
      <w:r w:rsidRPr="0034328C">
        <w:rPr>
          <w:rFonts w:ascii="Arial" w:hAnsi="Arial" w:cs="Arial"/>
          <w:sz w:val="24"/>
          <w:szCs w:val="24"/>
        </w:rPr>
        <w:t xml:space="preserve">, </w:t>
      </w:r>
      <w:r w:rsidRPr="00F10686">
        <w:rPr>
          <w:rFonts w:ascii="Arial" w:hAnsi="Arial" w:cs="Arial"/>
          <w:i/>
          <w:sz w:val="24"/>
          <w:szCs w:val="24"/>
        </w:rPr>
        <w:t xml:space="preserve">en base a lo cual se otorga la calificación final.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•La asignatura tiene un acto de evaluación final, que consiste en un examen final oral. </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lastRenderedPageBreak/>
        <w:t>•En todas las actividades evaluativas escritas se aplica la Instrucción no.1/09 del Ministerio de Educación Superior, relacionada con el descuento ortográfico y de redacción.</w:t>
      </w:r>
    </w:p>
    <w:p w:rsidR="0034328C" w:rsidRPr="0034328C" w:rsidRDefault="0034328C" w:rsidP="0034328C">
      <w:pPr>
        <w:spacing w:after="0" w:line="240" w:lineRule="auto"/>
        <w:jc w:val="both"/>
        <w:rPr>
          <w:rFonts w:ascii="Arial" w:hAnsi="Arial" w:cs="Arial"/>
          <w:sz w:val="24"/>
          <w:szCs w:val="24"/>
        </w:rPr>
      </w:pPr>
    </w:p>
    <w:p w:rsidR="00F10686" w:rsidRDefault="00F10686" w:rsidP="0034328C">
      <w:pPr>
        <w:spacing w:after="0" w:line="240" w:lineRule="auto"/>
        <w:jc w:val="both"/>
        <w:rPr>
          <w:rFonts w:ascii="Arial" w:hAnsi="Arial" w:cs="Arial"/>
          <w:b/>
          <w:sz w:val="24"/>
          <w:szCs w:val="24"/>
          <w:u w:val="single"/>
        </w:rPr>
      </w:pPr>
    </w:p>
    <w:p w:rsidR="00F10686" w:rsidRDefault="00F10686" w:rsidP="0034328C">
      <w:pPr>
        <w:spacing w:after="0" w:line="240" w:lineRule="auto"/>
        <w:jc w:val="both"/>
        <w:rPr>
          <w:rFonts w:ascii="Arial" w:hAnsi="Arial" w:cs="Arial"/>
          <w:b/>
          <w:sz w:val="24"/>
          <w:szCs w:val="24"/>
          <w:u w:val="single"/>
        </w:rPr>
      </w:pPr>
    </w:p>
    <w:p w:rsidR="0034328C" w:rsidRDefault="0034328C" w:rsidP="0034328C">
      <w:pPr>
        <w:spacing w:after="0" w:line="240" w:lineRule="auto"/>
        <w:jc w:val="both"/>
        <w:rPr>
          <w:rFonts w:ascii="Arial" w:hAnsi="Arial" w:cs="Arial"/>
          <w:b/>
          <w:sz w:val="24"/>
          <w:szCs w:val="24"/>
          <w:u w:val="single"/>
        </w:rPr>
      </w:pPr>
      <w:r w:rsidRPr="0034328C">
        <w:rPr>
          <w:rFonts w:ascii="Arial" w:hAnsi="Arial" w:cs="Arial"/>
          <w:b/>
          <w:sz w:val="24"/>
          <w:szCs w:val="24"/>
          <w:u w:val="single"/>
        </w:rPr>
        <w:t>g. Bibliografía</w:t>
      </w:r>
    </w:p>
    <w:p w:rsidR="00F10686" w:rsidRPr="0034328C" w:rsidRDefault="00F10686" w:rsidP="0034328C">
      <w:pPr>
        <w:spacing w:after="0" w:line="240" w:lineRule="auto"/>
        <w:jc w:val="both"/>
        <w:rPr>
          <w:rFonts w:ascii="Arial" w:hAnsi="Arial" w:cs="Arial"/>
          <w:b/>
          <w:sz w:val="24"/>
          <w:szCs w:val="24"/>
          <w:u w:val="single"/>
        </w:rPr>
      </w:pPr>
    </w:p>
    <w:p w:rsidR="0034328C" w:rsidRPr="0034328C" w:rsidRDefault="0034328C" w:rsidP="00F10686">
      <w:pPr>
        <w:spacing w:after="0" w:line="240" w:lineRule="auto"/>
        <w:jc w:val="center"/>
        <w:rPr>
          <w:rFonts w:ascii="Arial" w:hAnsi="Arial" w:cs="Arial"/>
          <w:b/>
          <w:sz w:val="24"/>
          <w:szCs w:val="24"/>
          <w:u w:val="single"/>
        </w:rPr>
      </w:pPr>
      <w:r w:rsidRPr="0034328C">
        <w:rPr>
          <w:rFonts w:ascii="Arial" w:hAnsi="Arial" w:cs="Arial"/>
          <w:b/>
          <w:sz w:val="24"/>
          <w:szCs w:val="24"/>
          <w:u w:val="single"/>
        </w:rPr>
        <w:t>Básica:</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1.Constitución de la República de Cuba, ANPP, febrero 2019.</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2.Seguridad Nacional y Defensa Nacional para los estudiantes de la Educación Superior. Texto para el curso básico. Colectivo de autores. Editorial Félix Varela. La Habana. 2013.</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3.Manual interactivo de DN del Isdi. 2017.</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4.Libro de texto Preparación para la Defensa. Colectivo de Autores. Tomo I. Edit. C. Médicas, 2008.</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5.Libro de texto Preparación para la Defensa. Colectivo de Autores. Tomo II. Edit. C. Médicas, 2008.</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6.Doctrina de Tratamiento y Evacuación para la Guerra de todo el pueblo. Resolución No 486 del Ministro de Salud Pública. La Habana, diciembre 2019.</w:t>
      </w:r>
    </w:p>
    <w:p w:rsidR="0034328C" w:rsidRPr="0034328C" w:rsidRDefault="0034328C" w:rsidP="0034328C">
      <w:pPr>
        <w:spacing w:after="0" w:line="240" w:lineRule="auto"/>
        <w:jc w:val="both"/>
        <w:rPr>
          <w:rFonts w:ascii="Arial" w:hAnsi="Arial" w:cs="Arial"/>
          <w:sz w:val="24"/>
          <w:szCs w:val="24"/>
        </w:rPr>
      </w:pPr>
    </w:p>
    <w:p w:rsidR="0034328C" w:rsidRPr="0034328C" w:rsidRDefault="0034328C" w:rsidP="00F10686">
      <w:pPr>
        <w:spacing w:after="0" w:line="240" w:lineRule="auto"/>
        <w:jc w:val="center"/>
        <w:rPr>
          <w:rFonts w:ascii="Arial" w:hAnsi="Arial" w:cs="Arial"/>
          <w:b/>
          <w:sz w:val="24"/>
          <w:szCs w:val="24"/>
          <w:u w:val="single"/>
        </w:rPr>
      </w:pPr>
      <w:r w:rsidRPr="0034328C">
        <w:rPr>
          <w:rFonts w:ascii="Arial" w:hAnsi="Arial" w:cs="Arial"/>
          <w:b/>
          <w:sz w:val="24"/>
          <w:szCs w:val="24"/>
          <w:u w:val="single"/>
        </w:rPr>
        <w:t>Complementaria:</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1.</w:t>
      </w:r>
      <w:proofErr w:type="gramStart"/>
      <w:r w:rsidRPr="0034328C">
        <w:rPr>
          <w:rFonts w:ascii="Arial" w:hAnsi="Arial" w:cs="Arial"/>
          <w:sz w:val="24"/>
          <w:szCs w:val="24"/>
        </w:rPr>
        <w:t>Ley  No.</w:t>
      </w:r>
      <w:proofErr w:type="gramEnd"/>
      <w:r w:rsidRPr="0034328C">
        <w:rPr>
          <w:rFonts w:ascii="Arial" w:hAnsi="Arial" w:cs="Arial"/>
          <w:sz w:val="24"/>
          <w:szCs w:val="24"/>
        </w:rPr>
        <w:t xml:space="preserve"> 75 de la Defensa Nacional y documentos complementarios,  Minfar  1994.</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2.Texto Básico de la Disciplina Preparación para la Defensa para los estudiantes de la Universalización de la Educación Superior. Editorial Félix Varela, La Habana año 2004.</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 xml:space="preserve">3.Acuerdo 5706 </w:t>
      </w:r>
      <w:proofErr w:type="gramStart"/>
      <w:r w:rsidRPr="0034328C">
        <w:rPr>
          <w:rFonts w:ascii="Arial" w:hAnsi="Arial" w:cs="Arial"/>
          <w:sz w:val="24"/>
          <w:szCs w:val="24"/>
        </w:rPr>
        <w:t>CECM  “</w:t>
      </w:r>
      <w:proofErr w:type="gramEnd"/>
      <w:r w:rsidRPr="0034328C">
        <w:rPr>
          <w:rFonts w:ascii="Arial" w:hAnsi="Arial" w:cs="Arial"/>
          <w:sz w:val="24"/>
          <w:szCs w:val="24"/>
        </w:rPr>
        <w:t>Reglamento de Reservas Materiales” Junio 2006.</w:t>
      </w:r>
    </w:p>
    <w:p w:rsidR="0034328C" w:rsidRPr="0034328C" w:rsidRDefault="0034328C" w:rsidP="0034328C">
      <w:pPr>
        <w:spacing w:after="0" w:line="240" w:lineRule="auto"/>
        <w:jc w:val="both"/>
        <w:rPr>
          <w:rFonts w:ascii="Arial" w:hAnsi="Arial" w:cs="Arial"/>
          <w:sz w:val="24"/>
          <w:szCs w:val="24"/>
        </w:rPr>
      </w:pPr>
      <w:r w:rsidRPr="0034328C">
        <w:rPr>
          <w:rFonts w:ascii="Arial" w:hAnsi="Arial" w:cs="Arial"/>
          <w:sz w:val="24"/>
          <w:szCs w:val="24"/>
        </w:rPr>
        <w:t>4.Decreto 205, sobre la Preparación de la Economía para la Defensa, mayo 1996.</w:t>
      </w:r>
    </w:p>
    <w:p w:rsidR="00F13651" w:rsidRPr="0034328C" w:rsidRDefault="00F13651" w:rsidP="0034328C">
      <w:pPr>
        <w:spacing w:after="0" w:line="240" w:lineRule="auto"/>
        <w:jc w:val="both"/>
        <w:rPr>
          <w:rFonts w:ascii="Arial" w:hAnsi="Arial" w:cs="Arial"/>
          <w:sz w:val="24"/>
          <w:szCs w:val="24"/>
        </w:rPr>
      </w:pPr>
    </w:p>
    <w:sectPr w:rsidR="00F13651" w:rsidRPr="0034328C" w:rsidSect="00A95A64">
      <w:footerReference w:type="default" r:id="rId7"/>
      <w:pgSz w:w="12240" w:h="15840"/>
      <w:pgMar w:top="1417" w:right="1350"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C38" w:rsidRDefault="00F75C38" w:rsidP="00480287">
      <w:pPr>
        <w:spacing w:after="0" w:line="240" w:lineRule="auto"/>
      </w:pPr>
      <w:r>
        <w:separator/>
      </w:r>
    </w:p>
  </w:endnote>
  <w:endnote w:type="continuationSeparator" w:id="0">
    <w:p w:rsidR="00F75C38" w:rsidRDefault="00F75C38" w:rsidP="0048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502353"/>
      <w:docPartObj>
        <w:docPartGallery w:val="Page Numbers (Bottom of Page)"/>
        <w:docPartUnique/>
      </w:docPartObj>
    </w:sdtPr>
    <w:sdtEndPr/>
    <w:sdtContent>
      <w:p w:rsidR="00480287" w:rsidRDefault="00480287">
        <w:pPr>
          <w:pStyle w:val="Piedepgina"/>
          <w:jc w:val="right"/>
        </w:pPr>
        <w:r>
          <w:fldChar w:fldCharType="begin"/>
        </w:r>
        <w:r>
          <w:instrText>PAGE   \* MERGEFORMAT</w:instrText>
        </w:r>
        <w:r>
          <w:fldChar w:fldCharType="separate"/>
        </w:r>
        <w:r w:rsidR="007405D0" w:rsidRPr="007405D0">
          <w:rPr>
            <w:noProof/>
            <w:lang w:val="es-ES"/>
          </w:rPr>
          <w:t>2</w:t>
        </w:r>
        <w:r>
          <w:fldChar w:fldCharType="end"/>
        </w:r>
      </w:p>
    </w:sdtContent>
  </w:sdt>
  <w:p w:rsidR="00480287" w:rsidRDefault="0048028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C38" w:rsidRDefault="00F75C38" w:rsidP="00480287">
      <w:pPr>
        <w:spacing w:after="0" w:line="240" w:lineRule="auto"/>
      </w:pPr>
      <w:r>
        <w:separator/>
      </w:r>
    </w:p>
  </w:footnote>
  <w:footnote w:type="continuationSeparator" w:id="0">
    <w:p w:rsidR="00F75C38" w:rsidRDefault="00F75C38" w:rsidP="00480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6EAC"/>
    <w:multiLevelType w:val="hybridMultilevel"/>
    <w:tmpl w:val="2A12486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FE"/>
    <w:rsid w:val="00126119"/>
    <w:rsid w:val="00280DF4"/>
    <w:rsid w:val="003178C2"/>
    <w:rsid w:val="0034328C"/>
    <w:rsid w:val="003B0950"/>
    <w:rsid w:val="00480287"/>
    <w:rsid w:val="00520C1A"/>
    <w:rsid w:val="006D06FE"/>
    <w:rsid w:val="007405D0"/>
    <w:rsid w:val="00A30654"/>
    <w:rsid w:val="00A95A64"/>
    <w:rsid w:val="00E33293"/>
    <w:rsid w:val="00E71E10"/>
    <w:rsid w:val="00EB3318"/>
    <w:rsid w:val="00F10686"/>
    <w:rsid w:val="00F13651"/>
    <w:rsid w:val="00F30E40"/>
    <w:rsid w:val="00F75C3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53D55-B180-4E91-8909-E9C75847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328C"/>
    <w:pPr>
      <w:ind w:left="720"/>
      <w:contextualSpacing/>
    </w:pPr>
  </w:style>
  <w:style w:type="paragraph" w:styleId="Textoindependiente">
    <w:name w:val="Body Text"/>
    <w:basedOn w:val="Normal"/>
    <w:link w:val="TextoindependienteCar"/>
    <w:unhideWhenUsed/>
    <w:rsid w:val="00F30E40"/>
    <w:pPr>
      <w:spacing w:after="0" w:line="240" w:lineRule="auto"/>
      <w:jc w:val="both"/>
    </w:pPr>
    <w:rPr>
      <w:rFonts w:ascii="Arial" w:eastAsia="Times New Roman" w:hAnsi="Arial" w:cs="Times New Roman"/>
      <w:sz w:val="24"/>
      <w:szCs w:val="20"/>
      <w:lang w:val="es-MX"/>
    </w:rPr>
  </w:style>
  <w:style w:type="character" w:customStyle="1" w:styleId="TextoindependienteCar">
    <w:name w:val="Texto independiente Car"/>
    <w:basedOn w:val="Fuentedeprrafopredeter"/>
    <w:link w:val="Textoindependiente"/>
    <w:rsid w:val="00F30E40"/>
    <w:rPr>
      <w:rFonts w:ascii="Arial" w:eastAsia="Times New Roman" w:hAnsi="Arial" w:cs="Times New Roman"/>
      <w:sz w:val="24"/>
      <w:szCs w:val="20"/>
      <w:lang w:val="es-MX"/>
    </w:rPr>
  </w:style>
  <w:style w:type="paragraph" w:styleId="Encabezado">
    <w:name w:val="header"/>
    <w:basedOn w:val="Normal"/>
    <w:link w:val="EncabezadoCar"/>
    <w:uiPriority w:val="99"/>
    <w:unhideWhenUsed/>
    <w:rsid w:val="004802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0287"/>
  </w:style>
  <w:style w:type="paragraph" w:styleId="Piedepgina">
    <w:name w:val="footer"/>
    <w:basedOn w:val="Normal"/>
    <w:link w:val="PiedepginaCar"/>
    <w:uiPriority w:val="99"/>
    <w:unhideWhenUsed/>
    <w:rsid w:val="00480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2616</Words>
  <Characters>14391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Defensa</dc:creator>
  <cp:keywords/>
  <dc:description/>
  <cp:lastModifiedBy>Defensa</cp:lastModifiedBy>
  <cp:revision>9</cp:revision>
  <dcterms:created xsi:type="dcterms:W3CDTF">2023-03-07T02:33:00Z</dcterms:created>
  <dcterms:modified xsi:type="dcterms:W3CDTF">2023-03-24T14:49:00Z</dcterms:modified>
</cp:coreProperties>
</file>