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>El modelo económico cubano se basa en la planificación centralizada y la propiedad estatal de los medios de producción. Esto significa que el gobierno controla la mayor parte de la economía, incluyendo la agricultura, la industria y los servicios.</w:t>
      </w:r>
    </w:p>
    <w:p>
      <w:pPr>
        <w:pStyle w:val="style0"/>
        <w:rPr/>
      </w:pPr>
      <w:r>
        <w:t>El objetivo principal del modelo económico cubano es garantizar la igualdad social y la distribución equitativa de los recursos. Para lograr esto, se prioriza la satisfacción de las necesidades básicas de la población, como la educación, la salud y la vivienda, a través de servicios públicos gratuitos o subsidiados.</w:t>
      </w:r>
    </w:p>
    <w:p>
      <w:pPr>
        <w:pStyle w:val="style0"/>
        <w:rPr/>
      </w:pPr>
      <w:r>
        <w:t>Además, el modelo económico cubano busca reducir las desigualdades de ingresos y riqueza, promoviendo un sistema de redistribución a través de impuestos progresivos y programas de asistencia social.</w:t>
      </w:r>
    </w:p>
    <w:p>
      <w:pPr>
        <w:pStyle w:val="style0"/>
        <w:rPr/>
      </w:pPr>
      <w:r>
        <w:t>Otro pilar fundamental del modelo económico cubano es el énfasis en el desarrollo sostenible y la protección del medio ambiente. Se fomenta la producción y el consumo responsables, así como la preservación de los recursos naturales.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152</Words>
  <Characters>846</Characters>
  <Application>WPS Office</Application>
  <Paragraphs>5</Paragraphs>
  <CharactersWithSpaces>994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2024-07-11T15:43:13Z</dcterms:created>
  <dc:creator>Redmi Note 5</dc:creator>
  <lastModifiedBy>Redmi Note 5</lastModifiedBy>
  <dcterms:modified xsi:type="dcterms:W3CDTF">2024-07-11T15:43:13Z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e49d6b2543d74586addfa5c933332238</vt:lpwstr>
  </property>
</Properties>
</file>