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10" w:rsidRPr="00C27E10" w:rsidRDefault="00C27E10" w:rsidP="00C27E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27E10">
        <w:rPr>
          <w:rFonts w:ascii="Arial" w:hAnsi="Arial" w:cs="Arial"/>
          <w:sz w:val="24"/>
          <w:szCs w:val="24"/>
        </w:rPr>
        <w:t>Esquivel-Meno Y, Carrera-González E, Betancourt-Plaza I, Fernández-Ros L, Rodríguez-</w:t>
      </w:r>
      <w:r w:rsidRPr="00C27E10">
        <w:rPr>
          <w:rFonts w:ascii="Arial" w:hAnsi="Arial" w:cs="Arial"/>
          <w:sz w:val="24"/>
          <w:szCs w:val="24"/>
        </w:rPr>
        <w:t>Díaz</w:t>
      </w:r>
      <w:r w:rsidRPr="00C27E10">
        <w:rPr>
          <w:rFonts w:ascii="Arial" w:hAnsi="Arial" w:cs="Arial"/>
          <w:sz w:val="24"/>
          <w:szCs w:val="24"/>
        </w:rPr>
        <w:t xml:space="preserve"> N. Manifestaciones psicológicas en el paciente crítico durante el proceso de destete. </w:t>
      </w:r>
      <w:r w:rsidRPr="00C27E10">
        <w:rPr>
          <w:rStyle w:val="Textoennegrita"/>
          <w:rFonts w:ascii="Arial" w:hAnsi="Arial" w:cs="Arial"/>
          <w:b w:val="0"/>
          <w:sz w:val="24"/>
          <w:szCs w:val="24"/>
        </w:rPr>
        <w:t>Revista Cubana de Medicina Intensiva y Emergencias</w:t>
      </w:r>
      <w:r w:rsidRPr="00C27E10">
        <w:rPr>
          <w:rFonts w:ascii="Arial" w:hAnsi="Arial" w:cs="Arial"/>
          <w:sz w:val="24"/>
          <w:szCs w:val="24"/>
        </w:rPr>
        <w:t xml:space="preserve"> [Internet]. 2020 [citado 12 Feb 2024]; 19 (4) Disponible en: </w:t>
      </w:r>
      <w:hyperlink r:id="rId5" w:history="1">
        <w:r w:rsidRPr="00C27E10">
          <w:rPr>
            <w:rStyle w:val="Hipervnculo"/>
            <w:rFonts w:ascii="Arial" w:hAnsi="Arial" w:cs="Arial"/>
            <w:sz w:val="24"/>
            <w:szCs w:val="24"/>
          </w:rPr>
          <w:t>https://revmie.sld.cu/index.php/mie/article/view/781</w:t>
        </w:r>
      </w:hyperlink>
      <w:r w:rsidRPr="00C27E10">
        <w:rPr>
          <w:rFonts w:ascii="Arial" w:hAnsi="Arial" w:cs="Arial"/>
          <w:sz w:val="24"/>
          <w:szCs w:val="24"/>
        </w:rPr>
        <w:t xml:space="preserve"> </w:t>
      </w:r>
    </w:p>
    <w:p w:rsidR="002F7927" w:rsidRPr="002F7927" w:rsidRDefault="002F7927" w:rsidP="00E46E2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López Salas DM, Pons Rodríguez M, Gómez Cardoso ÁL</w:t>
      </w:r>
      <w:r w:rsidRPr="002F7927">
        <w:rPr>
          <w:rFonts w:ascii="Arial" w:hAnsi="Arial" w:cs="Arial"/>
          <w:sz w:val="24"/>
          <w:szCs w:val="24"/>
        </w:rPr>
        <w:t>. Desarrollo ontogenético de la comunicación extraverbal kinésica y su valor en la at</w:t>
      </w:r>
      <w:r>
        <w:rPr>
          <w:rFonts w:ascii="Arial" w:hAnsi="Arial" w:cs="Arial"/>
          <w:sz w:val="24"/>
          <w:szCs w:val="24"/>
        </w:rPr>
        <w:t xml:space="preserve">ención logopédica. Rev Hum Med </w:t>
      </w:r>
      <w:r w:rsidRPr="002F7927">
        <w:rPr>
          <w:rFonts w:ascii="Arial" w:hAnsi="Arial" w:cs="Arial"/>
          <w:sz w:val="24"/>
          <w:szCs w:val="24"/>
        </w:rPr>
        <w:t>[Internet]. 2020</w:t>
      </w:r>
      <w:r w:rsidRPr="002F7927">
        <w:rPr>
          <w:rFonts w:ascii="Arial" w:hAnsi="Arial" w:cs="Arial"/>
          <w:sz w:val="24"/>
          <w:szCs w:val="24"/>
        </w:rPr>
        <w:t> Ago</w:t>
      </w:r>
      <w:r w:rsidRPr="002F7927">
        <w:rPr>
          <w:rFonts w:ascii="Arial" w:hAnsi="Arial" w:cs="Arial"/>
          <w:sz w:val="24"/>
          <w:szCs w:val="24"/>
        </w:rPr>
        <w:t xml:space="preserve"> [citado</w:t>
      </w:r>
      <w:r w:rsidRPr="002F7927">
        <w:rPr>
          <w:rFonts w:ascii="Arial" w:hAnsi="Arial" w:cs="Arial"/>
          <w:sz w:val="24"/>
          <w:szCs w:val="24"/>
        </w:rPr>
        <w:t> 2024</w:t>
      </w:r>
      <w:r w:rsidR="006D16D8" w:rsidRPr="002F7927">
        <w:rPr>
          <w:rFonts w:ascii="Arial" w:hAnsi="Arial" w:cs="Arial"/>
          <w:sz w:val="24"/>
          <w:szCs w:val="24"/>
        </w:rPr>
        <w:t> Feb 12]; 20(2)</w:t>
      </w:r>
      <w:r w:rsidRPr="002F7927">
        <w:rPr>
          <w:rFonts w:ascii="Arial" w:hAnsi="Arial" w:cs="Arial"/>
          <w:sz w:val="24"/>
          <w:szCs w:val="24"/>
        </w:rPr>
        <w:t xml:space="preserve">: 441-462. Disponible en: </w:t>
      </w:r>
      <w:hyperlink r:id="rId6" w:history="1">
        <w:r w:rsidRPr="002F7927">
          <w:rPr>
            <w:rStyle w:val="Hipervnculo"/>
            <w:rFonts w:ascii="Arial" w:hAnsi="Arial" w:cs="Arial"/>
            <w:sz w:val="24"/>
            <w:szCs w:val="24"/>
          </w:rPr>
          <w:t>http://scielo.sld.cu/scielo.php?script=sci_arttext&amp;pid=S1727-81202020000200441&amp;lng=es</w:t>
        </w:r>
      </w:hyperlink>
      <w:r w:rsidRPr="002F7927">
        <w:rPr>
          <w:rFonts w:ascii="Arial" w:hAnsi="Arial" w:cs="Arial"/>
          <w:sz w:val="24"/>
          <w:szCs w:val="24"/>
        </w:rPr>
        <w:t>.</w:t>
      </w:r>
    </w:p>
    <w:p w:rsidR="00E46E26" w:rsidRPr="001130E0" w:rsidRDefault="002F7927" w:rsidP="00E46E2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30E0">
        <w:rPr>
          <w:rFonts w:ascii="Arial" w:hAnsi="Arial" w:cs="Arial"/>
          <w:sz w:val="24"/>
          <w:szCs w:val="24"/>
        </w:rPr>
        <w:t xml:space="preserve"> </w:t>
      </w:r>
      <w:r w:rsidR="001130E0" w:rsidRPr="001130E0">
        <w:rPr>
          <w:rFonts w:ascii="Arial" w:hAnsi="Arial" w:cs="Arial"/>
          <w:sz w:val="24"/>
          <w:szCs w:val="24"/>
        </w:rPr>
        <w:t>Álvarez Álvarez G, Monteagudo Lima L</w:t>
      </w:r>
      <w:r w:rsidR="001130E0" w:rsidRPr="001130E0">
        <w:rPr>
          <w:rFonts w:ascii="Arial" w:hAnsi="Arial" w:cs="Arial"/>
          <w:sz w:val="24"/>
          <w:szCs w:val="24"/>
        </w:rPr>
        <w:t>. Lenguaje médico. Medicentro Electrónica  [Internet]. 2022</w:t>
      </w:r>
      <w:r w:rsidR="001130E0" w:rsidRPr="001130E0">
        <w:rPr>
          <w:rFonts w:ascii="Arial" w:hAnsi="Arial" w:cs="Arial"/>
          <w:sz w:val="24"/>
          <w:szCs w:val="24"/>
        </w:rPr>
        <w:t> Mar</w:t>
      </w:r>
      <w:r w:rsidR="001130E0" w:rsidRPr="001130E0">
        <w:rPr>
          <w:rFonts w:ascii="Arial" w:hAnsi="Arial" w:cs="Arial"/>
          <w:sz w:val="24"/>
          <w:szCs w:val="24"/>
        </w:rPr>
        <w:t xml:space="preserve"> [citado</w:t>
      </w:r>
      <w:r w:rsidR="001130E0" w:rsidRPr="001130E0">
        <w:rPr>
          <w:rFonts w:ascii="Arial" w:hAnsi="Arial" w:cs="Arial"/>
          <w:sz w:val="24"/>
          <w:szCs w:val="24"/>
        </w:rPr>
        <w:t> 2024 Feb 12]; 26(1)</w:t>
      </w:r>
      <w:r w:rsidR="001130E0" w:rsidRPr="001130E0">
        <w:rPr>
          <w:rFonts w:ascii="Arial" w:hAnsi="Arial" w:cs="Arial"/>
          <w:sz w:val="24"/>
          <w:szCs w:val="24"/>
        </w:rPr>
        <w:t xml:space="preserve">: 225-229. Disponible en: </w:t>
      </w:r>
      <w:hyperlink r:id="rId7" w:history="1">
        <w:r w:rsidR="001130E0" w:rsidRPr="001130E0">
          <w:rPr>
            <w:rStyle w:val="Hipervnculo"/>
            <w:rFonts w:ascii="Arial" w:hAnsi="Arial" w:cs="Arial"/>
            <w:sz w:val="24"/>
            <w:szCs w:val="24"/>
          </w:rPr>
          <w:t>http://scielo.sld.cu/scielo.php?script=sci_arttext&amp;pid=S1029-30432022000100225&amp;lng=es</w:t>
        </w:r>
      </w:hyperlink>
      <w:r w:rsidR="001130E0" w:rsidRPr="001130E0">
        <w:rPr>
          <w:rFonts w:ascii="Arial" w:hAnsi="Arial" w:cs="Arial"/>
          <w:sz w:val="24"/>
          <w:szCs w:val="24"/>
        </w:rPr>
        <w:t>.</w:t>
      </w:r>
    </w:p>
    <w:p w:rsidR="001130E0" w:rsidRDefault="007E21C9" w:rsidP="00E46E2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21C9">
        <w:rPr>
          <w:rFonts w:ascii="Arial" w:hAnsi="Arial" w:cs="Arial"/>
          <w:sz w:val="24"/>
          <w:szCs w:val="24"/>
        </w:rPr>
        <w:t>Gutiérrez Apezteguía</w:t>
      </w:r>
      <w:r>
        <w:rPr>
          <w:rFonts w:ascii="Arial" w:hAnsi="Arial" w:cs="Arial"/>
          <w:sz w:val="24"/>
          <w:szCs w:val="24"/>
        </w:rPr>
        <w:t xml:space="preserve"> </w:t>
      </w:r>
      <w:r w:rsidRPr="007E21C9">
        <w:rPr>
          <w:rFonts w:ascii="Arial" w:hAnsi="Arial" w:cs="Arial"/>
          <w:sz w:val="24"/>
          <w:szCs w:val="24"/>
        </w:rPr>
        <w:t>J. Habilidades comunicativas para la efectividad de la pesquisa en el contexto del enfrentamiento a la COVID 19. rOrb [Internet]</w:t>
      </w:r>
      <w:r>
        <w:rPr>
          <w:rFonts w:ascii="Arial" w:hAnsi="Arial" w:cs="Arial"/>
          <w:sz w:val="24"/>
          <w:szCs w:val="24"/>
        </w:rPr>
        <w:t>. 9mar.2022 [citado 12 feb.2024]</w:t>
      </w:r>
      <w:r w:rsidRPr="007E21C9">
        <w:rPr>
          <w:rFonts w:ascii="Arial" w:hAnsi="Arial" w:cs="Arial"/>
          <w:sz w:val="24"/>
          <w:szCs w:val="24"/>
        </w:rPr>
        <w:t xml:space="preserve">. Available from: </w:t>
      </w:r>
      <w:hyperlink r:id="rId8" w:history="1">
        <w:r w:rsidRPr="00E2017E">
          <w:rPr>
            <w:rStyle w:val="Hipervnculo"/>
            <w:rFonts w:ascii="Arial" w:hAnsi="Arial" w:cs="Arial"/>
            <w:sz w:val="24"/>
            <w:szCs w:val="24"/>
          </w:rPr>
          <w:t>http://revistas.ucpejv.edu.cu/index.php/rOrb/article/view/1419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7E21C9" w:rsidRPr="00952509" w:rsidRDefault="00952509" w:rsidP="00E46E2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2509">
        <w:rPr>
          <w:rFonts w:ascii="Arial" w:hAnsi="Arial" w:cs="Arial"/>
          <w:sz w:val="24"/>
          <w:szCs w:val="24"/>
        </w:rPr>
        <w:t>Valdés Valdés  I</w:t>
      </w:r>
      <w:r w:rsidR="005C5BEE" w:rsidRPr="00952509">
        <w:rPr>
          <w:rFonts w:ascii="Arial" w:hAnsi="Arial" w:cs="Arial"/>
          <w:sz w:val="24"/>
          <w:szCs w:val="24"/>
        </w:rPr>
        <w:t>, Guerra Iglesias</w:t>
      </w:r>
      <w:r w:rsidRPr="00952509">
        <w:rPr>
          <w:rFonts w:ascii="Arial" w:hAnsi="Arial" w:cs="Arial"/>
          <w:sz w:val="24"/>
          <w:szCs w:val="24"/>
        </w:rPr>
        <w:t xml:space="preserve"> S, Camargo Ramos M. </w:t>
      </w:r>
      <w:r w:rsidR="005C5BEE" w:rsidRPr="00952509">
        <w:rPr>
          <w:rFonts w:ascii="Arial" w:hAnsi="Arial" w:cs="Arial"/>
          <w:sz w:val="24"/>
          <w:szCs w:val="24"/>
        </w:rPr>
        <w:t xml:space="preserve">Las habilidades de interacción social: un puente hacia la inclusión. </w:t>
      </w:r>
      <w:r w:rsidR="005C5BEE" w:rsidRPr="00952509">
        <w:rPr>
          <w:rFonts w:ascii="Arial" w:hAnsi="Arial" w:cs="Arial"/>
          <w:i/>
          <w:iCs/>
          <w:sz w:val="24"/>
          <w:szCs w:val="24"/>
        </w:rPr>
        <w:t>Mendive</w:t>
      </w:r>
      <w:bookmarkStart w:id="0" w:name="_GoBack"/>
      <w:bookmarkEnd w:id="0"/>
      <w:r w:rsidR="005C5BEE" w:rsidRPr="00952509">
        <w:rPr>
          <w:rFonts w:ascii="Arial" w:hAnsi="Arial" w:cs="Arial"/>
          <w:i/>
          <w:iCs/>
          <w:sz w:val="24"/>
          <w:szCs w:val="24"/>
        </w:rPr>
        <w:t>. Revista de Educación</w:t>
      </w:r>
      <w:r>
        <w:rPr>
          <w:rFonts w:ascii="Arial" w:hAnsi="Arial" w:cs="Arial"/>
          <w:sz w:val="24"/>
          <w:szCs w:val="24"/>
        </w:rPr>
        <w:t>.</w:t>
      </w:r>
      <w:r w:rsidRPr="00952509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 xml:space="preserve"> </w:t>
      </w:r>
      <w:r w:rsidRPr="001130E0">
        <w:rPr>
          <w:rFonts w:ascii="Arial" w:hAnsi="Arial" w:cs="Arial"/>
          <w:sz w:val="24"/>
          <w:szCs w:val="24"/>
        </w:rPr>
        <w:t>[citado 2024 Feb 12]</w:t>
      </w:r>
      <w:r w:rsidRPr="00952509">
        <w:rPr>
          <w:rFonts w:ascii="Arial" w:hAnsi="Arial" w:cs="Arial"/>
          <w:sz w:val="24"/>
          <w:szCs w:val="24"/>
        </w:rPr>
        <w:t xml:space="preserve">; </w:t>
      </w:r>
      <w:r w:rsidR="005C5BEE" w:rsidRPr="00952509">
        <w:rPr>
          <w:rFonts w:ascii="Arial" w:hAnsi="Arial" w:cs="Arial"/>
          <w:i/>
          <w:iCs/>
          <w:sz w:val="24"/>
          <w:szCs w:val="24"/>
        </w:rPr>
        <w:t>18</w:t>
      </w:r>
      <w:r w:rsidR="005C5BEE" w:rsidRPr="00952509">
        <w:rPr>
          <w:rFonts w:ascii="Arial" w:hAnsi="Arial" w:cs="Arial"/>
          <w:sz w:val="24"/>
          <w:szCs w:val="24"/>
        </w:rPr>
        <w:t xml:space="preserve">(1), 76-91. </w:t>
      </w:r>
      <w:r w:rsidRPr="00952509">
        <w:rPr>
          <w:rFonts w:ascii="Arial" w:hAnsi="Arial" w:cs="Arial"/>
          <w:sz w:val="24"/>
          <w:szCs w:val="24"/>
        </w:rPr>
        <w:t xml:space="preserve">Disponible en: </w:t>
      </w:r>
      <w:hyperlink r:id="rId9" w:history="1">
        <w:r w:rsidRPr="00952509">
          <w:rPr>
            <w:rStyle w:val="Hipervnculo"/>
            <w:rFonts w:ascii="Arial" w:hAnsi="Arial" w:cs="Arial"/>
            <w:sz w:val="24"/>
            <w:szCs w:val="24"/>
          </w:rPr>
          <w:t>http://scielo.sld.cu/scielo.php?script=sci_arttext&amp;pid=S1815-76962020000100076&amp;lng=es&amp;tlng</w:t>
        </w:r>
      </w:hyperlink>
      <w:r w:rsidR="005C5BEE" w:rsidRPr="00952509">
        <w:rPr>
          <w:rFonts w:ascii="Arial" w:hAnsi="Arial" w:cs="Arial"/>
          <w:sz w:val="24"/>
          <w:szCs w:val="24"/>
        </w:rPr>
        <w:t>=.</w:t>
      </w:r>
    </w:p>
    <w:p w:rsidR="00952509" w:rsidRPr="007E21C9" w:rsidRDefault="00952509" w:rsidP="0095250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52509" w:rsidRPr="007E21C9" w:rsidSect="00685B06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41BAD"/>
    <w:multiLevelType w:val="hybridMultilevel"/>
    <w:tmpl w:val="B4362672"/>
    <w:lvl w:ilvl="0" w:tplc="211EF0FC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4C"/>
    <w:rsid w:val="001130E0"/>
    <w:rsid w:val="001D75A2"/>
    <w:rsid w:val="002F7927"/>
    <w:rsid w:val="005C5BEE"/>
    <w:rsid w:val="005E6D4C"/>
    <w:rsid w:val="00685B06"/>
    <w:rsid w:val="006D16D8"/>
    <w:rsid w:val="007E21C9"/>
    <w:rsid w:val="00952509"/>
    <w:rsid w:val="00C27E10"/>
    <w:rsid w:val="00E4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CA6EB9-D64D-4E60-A13A-5F6950BE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6E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6E26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27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s.ucpejv.edu.cu/index.php/rOrb/article/view/14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ielo.sld.cu/scielo.php?script=sci_arttext&amp;pid=S1029-30432022000100225&amp;lng=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elo.sld.cu/scielo.php?script=sci_arttext&amp;pid=S1727-81202020000200441&amp;lng=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vmie.sld.cu/index.php/mie/article/view/78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ielo.sld.cu/scielo.php?script=sci_arttext&amp;pid=S1815-76962020000100076&amp;lng=es&amp;tl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FCMSAGUA</dc:creator>
  <cp:keywords/>
  <dc:description/>
  <cp:lastModifiedBy>FCMSAGUA</cp:lastModifiedBy>
  <cp:revision>16</cp:revision>
  <dcterms:created xsi:type="dcterms:W3CDTF">2024-02-07T05:21:00Z</dcterms:created>
  <dcterms:modified xsi:type="dcterms:W3CDTF">2024-02-07T05:44:00Z</dcterms:modified>
</cp:coreProperties>
</file>