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0CEF2" w14:textId="77777777" w:rsidR="004B578D" w:rsidRDefault="004B578D" w:rsidP="004B578D">
      <w:pPr>
        <w:spacing w:after="200" w:line="276" w:lineRule="auto"/>
        <w:contextualSpacing/>
        <w:rPr>
          <w:rFonts w:ascii="Arial" w:eastAsia="Calibri" w:hAnsi="Arial" w:cs="Arial"/>
          <w:b/>
          <w:sz w:val="24"/>
          <w:szCs w:val="24"/>
          <w:lang w:val="es-ES_tradnl"/>
        </w:rPr>
      </w:pPr>
      <w:r>
        <w:rPr>
          <w:rFonts w:ascii="Arial" w:eastAsia="Calibri" w:hAnsi="Arial" w:cs="Arial"/>
          <w:b/>
          <w:sz w:val="24"/>
          <w:szCs w:val="24"/>
          <w:lang w:val="es-ES_tradnl"/>
        </w:rPr>
        <w:t xml:space="preserve">  Principios DE la DEFENSA CIVIL</w:t>
      </w:r>
    </w:p>
    <w:p w14:paraId="4BF01DDD" w14:textId="77777777" w:rsidR="004B578D" w:rsidRPr="004B578D" w:rsidRDefault="004B578D" w:rsidP="004B578D">
      <w:pPr>
        <w:numPr>
          <w:ilvl w:val="0"/>
          <w:numId w:val="2"/>
        </w:numPr>
        <w:spacing w:after="200" w:line="276" w:lineRule="auto"/>
        <w:contextualSpacing/>
        <w:rPr>
          <w:rFonts w:ascii="Arial" w:eastAsia="Calibri" w:hAnsi="Arial" w:cs="Arial"/>
          <w:sz w:val="24"/>
          <w:szCs w:val="24"/>
          <w:lang w:val="es-ES_tradnl"/>
        </w:rPr>
      </w:pPr>
      <w:r w:rsidRPr="004B578D">
        <w:rPr>
          <w:rFonts w:ascii="Arial" w:eastAsia="Calibri" w:hAnsi="Arial" w:cs="Arial"/>
          <w:b/>
          <w:sz w:val="24"/>
          <w:szCs w:val="24"/>
          <w:lang w:val="es-ES_tradnl"/>
        </w:rPr>
        <w:t>Dirección al más alto nivel</w:t>
      </w:r>
      <w:r w:rsidRPr="004B578D">
        <w:rPr>
          <w:rFonts w:ascii="Arial" w:eastAsia="Calibri" w:hAnsi="Arial" w:cs="Arial"/>
          <w:sz w:val="24"/>
          <w:szCs w:val="24"/>
          <w:lang w:val="es-ES_tradnl"/>
        </w:rPr>
        <w:t>: expresa que una actividad tan compleja, en la cual participan todos los factores de la sociedad estrechamente interrelacionados, tan</w:t>
      </w:r>
      <w:r w:rsidRPr="004B578D">
        <w:rPr>
          <w:rFonts w:ascii="Arial" w:eastAsia="Calibri" w:hAnsi="Arial" w:cs="Arial"/>
          <w:sz w:val="24"/>
          <w:szCs w:val="24"/>
          <w:lang w:val="es-ES_tradnl"/>
        </w:rPr>
        <w:softHyphen/>
        <w:t>to en situación normal como en casos de desastres y en situacio</w:t>
      </w:r>
      <w:r w:rsidRPr="004B578D">
        <w:rPr>
          <w:rFonts w:ascii="Arial" w:eastAsia="Calibri" w:hAnsi="Arial" w:cs="Arial"/>
          <w:sz w:val="24"/>
          <w:szCs w:val="24"/>
          <w:lang w:val="es-ES_tradnl"/>
        </w:rPr>
        <w:softHyphen/>
        <w:t>nes de guerra, sólo puede resultar efectiva si la dirección a cada instancia se ejerce por su máxima dirección.</w:t>
      </w:r>
    </w:p>
    <w:p w14:paraId="55B67C2E" w14:textId="77777777" w:rsidR="004B578D" w:rsidRPr="004B578D" w:rsidRDefault="004B578D" w:rsidP="004B578D">
      <w:pPr>
        <w:numPr>
          <w:ilvl w:val="0"/>
          <w:numId w:val="2"/>
        </w:numPr>
        <w:spacing w:after="200" w:line="276" w:lineRule="auto"/>
        <w:contextualSpacing/>
        <w:jc w:val="both"/>
        <w:rPr>
          <w:rFonts w:ascii="Arial" w:eastAsia="Calibri" w:hAnsi="Arial" w:cs="Arial"/>
          <w:sz w:val="24"/>
          <w:szCs w:val="24"/>
          <w:u w:val="single"/>
          <w:lang w:val="es-ES_tradnl"/>
        </w:rPr>
      </w:pPr>
      <w:r w:rsidRPr="004B578D">
        <w:rPr>
          <w:rFonts w:ascii="Arial" w:eastAsia="Calibri" w:hAnsi="Arial" w:cs="Arial"/>
          <w:b/>
          <w:color w:val="000000"/>
          <w:sz w:val="24"/>
          <w:szCs w:val="24"/>
          <w:lang w:val="es-ES_tradnl"/>
        </w:rPr>
        <w:t>Carácter multifacético de la protec</w:t>
      </w:r>
      <w:r w:rsidRPr="004B578D">
        <w:rPr>
          <w:rFonts w:ascii="Arial" w:eastAsia="Calibri" w:hAnsi="Arial" w:cs="Arial"/>
          <w:b/>
          <w:color w:val="000000"/>
          <w:sz w:val="24"/>
          <w:szCs w:val="24"/>
          <w:lang w:val="es-ES_tradnl"/>
        </w:rPr>
        <w:softHyphen/>
        <w:t>ción</w:t>
      </w:r>
      <w:r w:rsidRPr="004B578D">
        <w:rPr>
          <w:rFonts w:ascii="Arial" w:eastAsia="Calibri" w:hAnsi="Arial" w:cs="Arial"/>
          <w:color w:val="000000"/>
          <w:sz w:val="24"/>
          <w:szCs w:val="24"/>
          <w:lang w:val="es-ES_tradnl"/>
        </w:rPr>
        <w:t>: consiste en que la DC debe asegurar la pro</w:t>
      </w:r>
      <w:r w:rsidRPr="004B578D">
        <w:rPr>
          <w:rFonts w:ascii="Arial" w:eastAsia="Calibri" w:hAnsi="Arial" w:cs="Arial"/>
          <w:color w:val="000000"/>
          <w:sz w:val="24"/>
          <w:szCs w:val="24"/>
          <w:lang w:val="es-ES_tradnl"/>
        </w:rPr>
        <w:softHyphen/>
        <w:t>tección contra: los diferentes medios de agresión y destrucción del enemigo; cualquier tipo de desastre, oca</w:t>
      </w:r>
      <w:r w:rsidRPr="004B578D">
        <w:rPr>
          <w:rFonts w:ascii="Arial" w:eastAsia="Calibri" w:hAnsi="Arial" w:cs="Arial"/>
          <w:color w:val="000000"/>
          <w:sz w:val="24"/>
          <w:szCs w:val="24"/>
          <w:lang w:val="es-ES_tradnl"/>
        </w:rPr>
        <w:softHyphen/>
        <w:t>sionado tanto por amenazas de origen natural, tecnológico y sanitario, así como también en caso de grave deterio</w:t>
      </w:r>
      <w:r w:rsidRPr="004B578D">
        <w:rPr>
          <w:rFonts w:ascii="Arial" w:eastAsia="Calibri" w:hAnsi="Arial" w:cs="Arial"/>
          <w:color w:val="000000"/>
          <w:sz w:val="24"/>
          <w:szCs w:val="24"/>
          <w:lang w:val="es-ES_tradnl"/>
        </w:rPr>
        <w:softHyphen/>
        <w:t>ro de las condiciones del medioambiente.</w:t>
      </w:r>
      <w:r w:rsidRPr="004B578D">
        <w:rPr>
          <w:rFonts w:ascii="Arial" w:eastAsia="Calibri" w:hAnsi="Arial" w:cs="Arial"/>
          <w:sz w:val="24"/>
          <w:szCs w:val="24"/>
          <w:u w:val="single"/>
          <w:lang w:val="es-ES_tradnl"/>
        </w:rPr>
        <w:t xml:space="preserve"> </w:t>
      </w:r>
    </w:p>
    <w:p w14:paraId="54C6C2D5" w14:textId="77777777" w:rsidR="004B578D" w:rsidRPr="004B578D" w:rsidRDefault="004B578D" w:rsidP="004B578D">
      <w:pPr>
        <w:numPr>
          <w:ilvl w:val="0"/>
          <w:numId w:val="2"/>
        </w:numPr>
        <w:spacing w:after="200" w:line="276" w:lineRule="auto"/>
        <w:contextualSpacing/>
        <w:jc w:val="both"/>
        <w:rPr>
          <w:rFonts w:ascii="Arial" w:eastAsia="Calibri" w:hAnsi="Arial" w:cs="Arial"/>
          <w:color w:val="000000"/>
          <w:sz w:val="24"/>
          <w:szCs w:val="24"/>
          <w:lang w:val="es-ES_tradnl"/>
        </w:rPr>
      </w:pPr>
      <w:r w:rsidRPr="004B578D">
        <w:rPr>
          <w:rFonts w:ascii="Arial" w:eastAsia="Calibri" w:hAnsi="Arial" w:cs="Arial"/>
          <w:b/>
          <w:color w:val="000000"/>
          <w:sz w:val="24"/>
          <w:szCs w:val="24"/>
          <w:lang w:val="es-ES_tradnl"/>
        </w:rPr>
        <w:t>Alcance nacional e institucional</w:t>
      </w:r>
      <w:r w:rsidRPr="004B578D">
        <w:rPr>
          <w:rFonts w:ascii="Arial" w:eastAsia="Calibri" w:hAnsi="Arial" w:cs="Arial"/>
          <w:color w:val="000000"/>
          <w:sz w:val="24"/>
          <w:szCs w:val="24"/>
          <w:lang w:val="es-ES_tradnl"/>
        </w:rPr>
        <w:t>: se refiere a que las medidas de DC se organizan en todos los territorios y en cada rincón del país y también en los Organismos de la Administración Central del Estado y en otras entidades de direc</w:t>
      </w:r>
      <w:r w:rsidRPr="004B578D">
        <w:rPr>
          <w:rFonts w:ascii="Arial" w:eastAsia="Calibri" w:hAnsi="Arial" w:cs="Arial"/>
          <w:color w:val="000000"/>
          <w:sz w:val="24"/>
          <w:szCs w:val="24"/>
          <w:lang w:val="es-ES_tradnl"/>
        </w:rPr>
        <w:softHyphen/>
        <w:t>ción de alcance nacional, organizaciones de ma</w:t>
      </w:r>
      <w:r w:rsidRPr="004B578D">
        <w:rPr>
          <w:rFonts w:ascii="Arial" w:eastAsia="Calibri" w:hAnsi="Arial" w:cs="Arial"/>
          <w:color w:val="000000"/>
          <w:sz w:val="24"/>
          <w:szCs w:val="24"/>
          <w:lang w:val="es-ES_tradnl"/>
        </w:rPr>
        <w:softHyphen/>
        <w:t>sas, así como en todo tipo de entidades productivas, de servicios, comerciales, de investigación y otras.</w:t>
      </w:r>
    </w:p>
    <w:p w14:paraId="682D4237" w14:textId="77777777" w:rsidR="004B578D" w:rsidRPr="004B578D" w:rsidRDefault="004B578D" w:rsidP="004B578D">
      <w:pPr>
        <w:numPr>
          <w:ilvl w:val="0"/>
          <w:numId w:val="2"/>
        </w:numPr>
        <w:autoSpaceDE w:val="0"/>
        <w:autoSpaceDN w:val="0"/>
        <w:adjustRightInd w:val="0"/>
        <w:spacing w:after="200" w:line="281" w:lineRule="atLeast"/>
        <w:contextualSpacing/>
        <w:jc w:val="both"/>
        <w:rPr>
          <w:rFonts w:ascii="Arial" w:eastAsia="Calibri" w:hAnsi="Arial" w:cs="Arial"/>
          <w:sz w:val="24"/>
          <w:szCs w:val="24"/>
          <w:lang w:val="es-ES_tradnl"/>
        </w:rPr>
      </w:pPr>
      <w:r w:rsidRPr="004B578D">
        <w:rPr>
          <w:rFonts w:ascii="Arial" w:eastAsia="Calibri" w:hAnsi="Arial" w:cs="Arial"/>
          <w:b/>
          <w:sz w:val="24"/>
          <w:szCs w:val="24"/>
          <w:lang w:val="es-ES_tradnl"/>
        </w:rPr>
        <w:t xml:space="preserve">Forma diferenciada para la planificación y organización de la protección: </w:t>
      </w:r>
      <w:r w:rsidRPr="004B578D">
        <w:rPr>
          <w:rFonts w:ascii="Arial" w:eastAsia="Calibri" w:hAnsi="Arial" w:cs="Arial"/>
          <w:color w:val="000000"/>
          <w:sz w:val="24"/>
          <w:szCs w:val="24"/>
          <w:lang w:val="es-ES_tradnl"/>
        </w:rPr>
        <w:t>se refiere a que la aplicación de las medidas de DC, tanto en su vertiente preventiva en el caso de agresión o de producirse desastres para el país, resultan costosas y es decisivo te</w:t>
      </w:r>
      <w:r w:rsidRPr="004B578D">
        <w:rPr>
          <w:rFonts w:ascii="Arial" w:eastAsia="Calibri" w:hAnsi="Arial" w:cs="Arial"/>
          <w:color w:val="000000"/>
          <w:sz w:val="24"/>
          <w:szCs w:val="24"/>
          <w:lang w:val="es-ES_tradnl"/>
        </w:rPr>
        <w:softHyphen/>
        <w:t>ner en cuenta las diferencias entre terri</w:t>
      </w:r>
      <w:r w:rsidRPr="004B578D">
        <w:rPr>
          <w:rFonts w:ascii="Arial" w:eastAsia="Calibri" w:hAnsi="Arial" w:cs="Arial"/>
          <w:color w:val="000000"/>
          <w:sz w:val="24"/>
          <w:szCs w:val="24"/>
          <w:lang w:val="es-ES_tradnl"/>
        </w:rPr>
        <w:softHyphen/>
        <w:t xml:space="preserve">torios, órganos y organismos, entidades económicas e instituciones sociales, de manera que resulte lo más económico posible en recursos de todo tipo. </w:t>
      </w:r>
    </w:p>
    <w:p w14:paraId="2B5213D8" w14:textId="77777777" w:rsidR="004B578D" w:rsidRPr="004B578D" w:rsidRDefault="004B578D" w:rsidP="004B578D">
      <w:pPr>
        <w:spacing w:after="0" w:line="240" w:lineRule="auto"/>
        <w:rPr>
          <w:rFonts w:ascii="Times New Roman" w:eastAsia="Times New Roman" w:hAnsi="Times New Roman" w:cs="Times New Roman"/>
          <w:sz w:val="24"/>
          <w:szCs w:val="24"/>
          <w:lang w:val="es-ES_tradnl" w:eastAsia="es-ES_tradnl"/>
        </w:rPr>
      </w:pPr>
    </w:p>
    <w:p w14:paraId="06D01379" w14:textId="77777777" w:rsidR="004B578D" w:rsidRPr="004B578D" w:rsidRDefault="004B578D" w:rsidP="004B578D">
      <w:pPr>
        <w:numPr>
          <w:ilvl w:val="0"/>
          <w:numId w:val="2"/>
        </w:numPr>
        <w:spacing w:after="200" w:line="276" w:lineRule="auto"/>
        <w:contextualSpacing/>
        <w:jc w:val="both"/>
        <w:rPr>
          <w:rFonts w:ascii="Arial" w:eastAsia="Calibri" w:hAnsi="Arial" w:cs="Arial"/>
          <w:b/>
          <w:sz w:val="24"/>
          <w:szCs w:val="24"/>
          <w:lang w:val="es-ES_tradnl"/>
        </w:rPr>
      </w:pPr>
      <w:r w:rsidRPr="004B578D">
        <w:rPr>
          <w:rFonts w:ascii="Arial" w:eastAsia="Calibri" w:hAnsi="Arial" w:cs="Arial"/>
          <w:b/>
          <w:sz w:val="24"/>
          <w:szCs w:val="24"/>
          <w:lang w:val="es-ES_tradnl"/>
        </w:rPr>
        <w:t xml:space="preserve">Efectiva cooperación con las FAR y el Minint: </w:t>
      </w:r>
      <w:r w:rsidRPr="004B578D">
        <w:rPr>
          <w:rFonts w:ascii="Arial" w:eastAsia="Calibri" w:hAnsi="Arial" w:cs="Arial"/>
          <w:color w:val="000000"/>
          <w:sz w:val="24"/>
          <w:szCs w:val="24"/>
          <w:lang w:val="es-ES_tradnl"/>
        </w:rPr>
        <w:t>ha sido a lo largo de estos años, un elemento decisivo en el cumplimiento de las acciones de protec</w:t>
      </w:r>
      <w:r w:rsidRPr="004B578D">
        <w:rPr>
          <w:rFonts w:ascii="Arial" w:eastAsia="Calibri" w:hAnsi="Arial" w:cs="Arial"/>
          <w:color w:val="000000"/>
          <w:sz w:val="24"/>
          <w:szCs w:val="24"/>
          <w:lang w:val="es-ES_tradnl"/>
        </w:rPr>
        <w:softHyphen/>
        <w:t>ción de la población y sus bienes en situaciones de desastres, ya que todo este potencial se pone en función del cumplimiento de las medidas de DC, dirigidas por los respectivos jefes en las unidades militares. Estas instituciones elaboran los planes donde se refleja la organización y realización de las medidas de DC, que actuali</w:t>
      </w:r>
      <w:r w:rsidRPr="004B578D">
        <w:rPr>
          <w:rFonts w:ascii="Arial" w:eastAsia="Calibri" w:hAnsi="Arial" w:cs="Arial"/>
          <w:color w:val="000000"/>
          <w:sz w:val="24"/>
          <w:szCs w:val="24"/>
          <w:lang w:val="es-ES_tradnl"/>
        </w:rPr>
        <w:softHyphen/>
        <w:t>zan anualmente, además cuentan con técnicas y equipos que facilitan la protección a la población y la economía.</w:t>
      </w:r>
    </w:p>
    <w:p w14:paraId="7787BFCD" w14:textId="77777777" w:rsidR="004B578D" w:rsidRPr="004B578D" w:rsidRDefault="004B578D" w:rsidP="004B578D">
      <w:pPr>
        <w:numPr>
          <w:ilvl w:val="0"/>
          <w:numId w:val="2"/>
        </w:numPr>
        <w:spacing w:after="200" w:line="276" w:lineRule="auto"/>
        <w:contextualSpacing/>
        <w:jc w:val="both"/>
        <w:rPr>
          <w:rFonts w:ascii="Arial" w:eastAsia="Calibri" w:hAnsi="Arial" w:cs="Arial"/>
          <w:b/>
          <w:sz w:val="24"/>
          <w:szCs w:val="24"/>
          <w:lang w:val="es-ES_tradnl"/>
        </w:rPr>
      </w:pPr>
      <w:r w:rsidRPr="004B578D">
        <w:rPr>
          <w:rFonts w:ascii="Arial" w:eastAsia="Calibri" w:hAnsi="Arial" w:cs="Arial"/>
          <w:b/>
          <w:sz w:val="24"/>
          <w:szCs w:val="24"/>
          <w:lang w:val="es-ES_tradnl"/>
        </w:rPr>
        <w:t xml:space="preserve">Organización de la DC acorde con el desarrollo socioeconómico del país: </w:t>
      </w:r>
      <w:r w:rsidRPr="004B578D">
        <w:rPr>
          <w:rFonts w:ascii="Arial" w:eastAsia="Calibri" w:hAnsi="Arial" w:cs="Arial"/>
          <w:color w:val="000000"/>
          <w:sz w:val="24"/>
          <w:szCs w:val="24"/>
          <w:lang w:val="es-ES_tradnl"/>
        </w:rPr>
        <w:t>La organización del Sis</w:t>
      </w:r>
      <w:r w:rsidRPr="004B578D">
        <w:rPr>
          <w:rFonts w:ascii="Arial" w:eastAsia="Calibri" w:hAnsi="Arial" w:cs="Arial"/>
          <w:color w:val="000000"/>
          <w:sz w:val="24"/>
          <w:szCs w:val="24"/>
          <w:lang w:val="es-ES_tradnl"/>
        </w:rPr>
        <w:softHyphen/>
        <w:t>tema de medidas de la DC, se ajusta al de</w:t>
      </w:r>
      <w:r w:rsidRPr="004B578D">
        <w:rPr>
          <w:rFonts w:ascii="Arial" w:eastAsia="Calibri" w:hAnsi="Arial" w:cs="Arial"/>
          <w:color w:val="000000"/>
          <w:sz w:val="24"/>
          <w:szCs w:val="24"/>
          <w:lang w:val="es-ES_tradnl"/>
        </w:rPr>
        <w:softHyphen/>
        <w:t>sarrollo socioeconómico del país, por la ne</w:t>
      </w:r>
      <w:r w:rsidRPr="004B578D">
        <w:rPr>
          <w:rFonts w:ascii="Arial" w:eastAsia="Calibri" w:hAnsi="Arial" w:cs="Arial"/>
          <w:color w:val="000000"/>
          <w:sz w:val="24"/>
          <w:szCs w:val="24"/>
          <w:lang w:val="es-ES_tradnl"/>
        </w:rPr>
        <w:softHyphen/>
        <w:t>cesidad de tener en cuenta los cambios que se producen en la sociedad desde todos los puntos de vista, de modo que el sistema no se vuelva obsoleto al per</w:t>
      </w:r>
      <w:r w:rsidRPr="004B578D">
        <w:rPr>
          <w:rFonts w:ascii="Arial" w:eastAsia="Calibri" w:hAnsi="Arial" w:cs="Arial"/>
          <w:color w:val="000000"/>
          <w:sz w:val="24"/>
          <w:szCs w:val="24"/>
          <w:lang w:val="es-ES_tradnl"/>
        </w:rPr>
        <w:softHyphen/>
        <w:t>der la concordancia con las realidades del país y por otra parte correr el riesgo de planificar acciones que después no se puedan ejecutar.</w:t>
      </w:r>
    </w:p>
    <w:p w14:paraId="2DD61A2E" w14:textId="77777777" w:rsidR="004B578D" w:rsidRPr="004B578D" w:rsidRDefault="004B578D" w:rsidP="004B578D">
      <w:pPr>
        <w:keepNext/>
        <w:tabs>
          <w:tab w:val="left" w:pos="180"/>
        </w:tabs>
        <w:spacing w:after="0" w:line="240" w:lineRule="auto"/>
        <w:ind w:right="-90"/>
        <w:jc w:val="both"/>
        <w:outlineLvl w:val="1"/>
        <w:rPr>
          <w:rFonts w:ascii="Arial" w:eastAsia="Times New Roman" w:hAnsi="Arial" w:cs="Arial"/>
          <w:bCs/>
          <w:iCs/>
          <w:sz w:val="24"/>
          <w:szCs w:val="24"/>
          <w:u w:val="single"/>
          <w:lang w:val="es-ES_tradnl" w:eastAsia="es-ES_tradnl"/>
        </w:rPr>
      </w:pPr>
      <w:r w:rsidRPr="004B578D">
        <w:rPr>
          <w:rFonts w:ascii="Arial" w:eastAsia="Times New Roman" w:hAnsi="Arial" w:cs="Arial"/>
          <w:bCs/>
          <w:iCs/>
          <w:sz w:val="24"/>
          <w:szCs w:val="24"/>
          <w:u w:val="single"/>
          <w:lang w:val="es-ES_tradnl" w:eastAsia="es-ES_tradnl"/>
        </w:rPr>
        <w:t xml:space="preserve">                                                                                                                                                                                                                                                                                                                                                                                                                                                                                                                                                                                                                                                                                                                                                                                                                                                                                                                                                                                                                                                                                                                                      </w:t>
      </w:r>
    </w:p>
    <w:p w14:paraId="09B7102F" w14:textId="54E52B86" w:rsidR="004B578D" w:rsidRPr="004B578D" w:rsidRDefault="004B578D" w:rsidP="004B578D">
      <w:pPr>
        <w:autoSpaceDE w:val="0"/>
        <w:autoSpaceDN w:val="0"/>
        <w:adjustRightInd w:val="0"/>
        <w:spacing w:after="0" w:line="360" w:lineRule="auto"/>
        <w:jc w:val="both"/>
        <w:rPr>
          <w:rFonts w:ascii="Arial" w:eastAsia="Times New Roman" w:hAnsi="Arial" w:cs="Arial"/>
          <w:sz w:val="24"/>
          <w:szCs w:val="24"/>
          <w:lang w:val="es-ES" w:eastAsia="es-ES"/>
        </w:rPr>
      </w:pPr>
      <w:r w:rsidRPr="004B578D">
        <w:rPr>
          <w:rFonts w:ascii="Arial" w:eastAsia="Times New Roman" w:hAnsi="Arial" w:cs="Arial"/>
          <w:sz w:val="24"/>
          <w:szCs w:val="24"/>
          <w:lang w:val="es-ES" w:eastAsia="es-ES"/>
        </w:rPr>
        <w:t xml:space="preserve">      </w:t>
      </w:r>
      <w:r w:rsidR="00DA039B">
        <w:rPr>
          <w:rFonts w:ascii="Arial" w:eastAsia="Times New Roman" w:hAnsi="Arial" w:cs="Arial"/>
          <w:sz w:val="24"/>
          <w:szCs w:val="24"/>
          <w:lang w:val="es-ES" w:eastAsia="es-ES"/>
        </w:rPr>
        <w:t>M</w:t>
      </w:r>
      <w:r w:rsidRPr="004B578D">
        <w:rPr>
          <w:rFonts w:ascii="Arial" w:eastAsia="Times New Roman" w:hAnsi="Arial" w:cs="Arial"/>
          <w:sz w:val="24"/>
          <w:szCs w:val="24"/>
          <w:lang w:val="es-ES" w:eastAsia="es-ES"/>
        </w:rPr>
        <w:t>isiones de la DC?</w:t>
      </w:r>
    </w:p>
    <w:p w14:paraId="4EF49AC3" w14:textId="77777777" w:rsidR="004B578D" w:rsidRPr="004B578D" w:rsidRDefault="004B578D" w:rsidP="004B578D">
      <w:pPr>
        <w:numPr>
          <w:ilvl w:val="0"/>
          <w:numId w:val="1"/>
        </w:numPr>
        <w:spacing w:after="0" w:line="240" w:lineRule="auto"/>
        <w:jc w:val="both"/>
        <w:rPr>
          <w:rFonts w:ascii="Arial" w:eastAsia="Times New Roman" w:hAnsi="Arial" w:cs="Arial"/>
          <w:sz w:val="24"/>
          <w:szCs w:val="24"/>
          <w:lang w:val="es-ES_tradnl" w:eastAsia="es-MX"/>
        </w:rPr>
      </w:pPr>
      <w:r w:rsidRPr="004B578D">
        <w:rPr>
          <w:rFonts w:ascii="Arial" w:eastAsia="Times New Roman" w:hAnsi="Arial" w:cs="Arial"/>
          <w:sz w:val="24"/>
          <w:szCs w:val="24"/>
          <w:lang w:val="es-ES_tradnl" w:eastAsia="es-MX"/>
        </w:rPr>
        <w:t>Protección de la población y sus bienes.</w:t>
      </w:r>
    </w:p>
    <w:p w14:paraId="18E213D1" w14:textId="77777777" w:rsidR="004B578D" w:rsidRPr="004B578D" w:rsidRDefault="004B578D" w:rsidP="004B578D">
      <w:pPr>
        <w:numPr>
          <w:ilvl w:val="0"/>
          <w:numId w:val="1"/>
        </w:numPr>
        <w:spacing w:after="0" w:line="240" w:lineRule="auto"/>
        <w:jc w:val="both"/>
        <w:rPr>
          <w:rFonts w:ascii="Arial" w:eastAsia="Times New Roman" w:hAnsi="Arial" w:cs="Arial"/>
          <w:sz w:val="24"/>
          <w:szCs w:val="24"/>
          <w:lang w:val="es-ES_tradnl" w:eastAsia="es-MX"/>
        </w:rPr>
      </w:pPr>
      <w:r w:rsidRPr="004B578D">
        <w:rPr>
          <w:rFonts w:ascii="Arial" w:eastAsia="Times New Roman" w:hAnsi="Arial" w:cs="Arial"/>
          <w:sz w:val="24"/>
          <w:szCs w:val="24"/>
          <w:lang w:val="es-ES_tradnl" w:eastAsia="es-MX"/>
        </w:rPr>
        <w:t>Protección de los recursos económicos y la infraestructura.</w:t>
      </w:r>
    </w:p>
    <w:p w14:paraId="341EFEC3" w14:textId="39C12F10" w:rsidR="004B578D" w:rsidRPr="004B578D" w:rsidRDefault="006C222A" w:rsidP="004B578D">
      <w:pPr>
        <w:spacing w:after="0" w:line="240" w:lineRule="auto"/>
        <w:rPr>
          <w:rFonts w:ascii="Arial" w:eastAsia="Times New Roman" w:hAnsi="Arial" w:cs="Arial"/>
          <w:color w:val="FF0000"/>
          <w:sz w:val="24"/>
          <w:szCs w:val="24"/>
          <w:lang w:val="es-ES_tradnl" w:eastAsia="es-MX"/>
        </w:rPr>
      </w:pPr>
      <w:r>
        <w:rPr>
          <w:rFonts w:ascii="Arial" w:eastAsia="Times New Roman" w:hAnsi="Arial" w:cs="Arial"/>
          <w:color w:val="FF0000"/>
          <w:sz w:val="24"/>
          <w:szCs w:val="24"/>
          <w:lang w:val="es-ES_tradnl" w:eastAsia="es-MX"/>
        </w:rPr>
        <w:lastRenderedPageBreak/>
        <w:t xml:space="preserve">EXPLICACIÓN </w:t>
      </w:r>
    </w:p>
    <w:p w14:paraId="24203D68" w14:textId="77777777" w:rsidR="00E05FEF" w:rsidRPr="00E05FEF" w:rsidRDefault="00E05FEF" w:rsidP="00E05FEF">
      <w:pPr>
        <w:autoSpaceDE w:val="0"/>
        <w:autoSpaceDN w:val="0"/>
        <w:adjustRightInd w:val="0"/>
        <w:spacing w:after="0" w:line="281" w:lineRule="atLeast"/>
        <w:jc w:val="both"/>
        <w:rPr>
          <w:rFonts w:ascii="Arial" w:eastAsia="Times New Roman" w:hAnsi="Arial" w:cs="Arial"/>
          <w:sz w:val="24"/>
          <w:szCs w:val="24"/>
          <w:lang w:val="es-ES_tradnl" w:eastAsia="es-ES_tradnl"/>
        </w:rPr>
      </w:pPr>
      <w:r w:rsidRPr="00E05FEF">
        <w:rPr>
          <w:rFonts w:ascii="Arial" w:eastAsia="Times New Roman" w:hAnsi="Arial" w:cs="Arial"/>
          <w:sz w:val="24"/>
          <w:szCs w:val="24"/>
          <w:lang w:val="es-ES_tradnl" w:eastAsia="es-ES_tradnl"/>
        </w:rPr>
        <w:t>Medidas de protección a la población y sus bienes:</w:t>
      </w:r>
    </w:p>
    <w:p w14:paraId="03E08BF6" w14:textId="77777777" w:rsidR="00E05FEF" w:rsidRPr="00E05FEF" w:rsidRDefault="00E05FEF" w:rsidP="00E05FEF">
      <w:pPr>
        <w:autoSpaceDE w:val="0"/>
        <w:autoSpaceDN w:val="0"/>
        <w:adjustRightInd w:val="0"/>
        <w:spacing w:after="0" w:line="281" w:lineRule="atLeast"/>
        <w:jc w:val="both"/>
        <w:rPr>
          <w:rFonts w:ascii="Arial" w:eastAsia="Times New Roman" w:hAnsi="Arial" w:cs="Arial"/>
          <w:sz w:val="24"/>
          <w:szCs w:val="24"/>
          <w:lang w:val="es-ES_tradnl" w:eastAsia="es-ES_tradnl"/>
        </w:rPr>
      </w:pPr>
    </w:p>
    <w:p w14:paraId="5866134A"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Organización y transmisión del avi</w:t>
      </w:r>
      <w:r w:rsidRPr="00E05FEF">
        <w:rPr>
          <w:rFonts w:ascii="Arial" w:eastAsia="Calibri" w:hAnsi="Arial" w:cs="Arial"/>
          <w:color w:val="000000"/>
          <w:sz w:val="24"/>
          <w:szCs w:val="24"/>
          <w:lang w:val="es-ES"/>
        </w:rPr>
        <w:softHyphen/>
        <w:t xml:space="preserve">so. </w:t>
      </w:r>
    </w:p>
    <w:p w14:paraId="5EFEDD31"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 xml:space="preserve">Protección de la población en obras destinadas para ello. </w:t>
      </w:r>
    </w:p>
    <w:p w14:paraId="72787C6F"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 xml:space="preserve">Distribución de medios individuales de protección. </w:t>
      </w:r>
    </w:p>
    <w:p w14:paraId="134AB426"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Evacuación-recepción y descon</w:t>
      </w:r>
      <w:r w:rsidRPr="00E05FEF">
        <w:rPr>
          <w:rFonts w:ascii="Arial" w:eastAsia="Calibri" w:hAnsi="Arial" w:cs="Arial"/>
          <w:color w:val="000000"/>
          <w:sz w:val="24"/>
          <w:szCs w:val="24"/>
          <w:lang w:val="es-ES"/>
        </w:rPr>
        <w:softHyphen/>
        <w:t xml:space="preserve">centración temporal de la población hacia zonas más seguras. </w:t>
      </w:r>
    </w:p>
    <w:p w14:paraId="33EDD92B"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Instrumentación de las medidas hi</w:t>
      </w:r>
      <w:r w:rsidRPr="00E05FEF">
        <w:rPr>
          <w:rFonts w:ascii="Arial" w:eastAsia="Calibri" w:hAnsi="Arial" w:cs="Arial"/>
          <w:color w:val="000000"/>
          <w:sz w:val="24"/>
          <w:szCs w:val="24"/>
          <w:lang w:val="es-ES"/>
        </w:rPr>
        <w:softHyphen/>
        <w:t xml:space="preserve">giénico-sanitarias y </w:t>
      </w:r>
      <w:proofErr w:type="spellStart"/>
      <w:r w:rsidRPr="00E05FEF">
        <w:rPr>
          <w:rFonts w:ascii="Arial" w:eastAsia="Calibri" w:hAnsi="Arial" w:cs="Arial"/>
          <w:color w:val="000000"/>
          <w:sz w:val="24"/>
          <w:szCs w:val="24"/>
          <w:lang w:val="es-ES"/>
        </w:rPr>
        <w:t>antiepidémicas</w:t>
      </w:r>
      <w:proofErr w:type="spellEnd"/>
      <w:r w:rsidRPr="00E05FEF">
        <w:rPr>
          <w:rFonts w:ascii="Arial" w:eastAsia="Calibri" w:hAnsi="Arial" w:cs="Arial"/>
          <w:color w:val="000000"/>
          <w:sz w:val="24"/>
          <w:szCs w:val="24"/>
          <w:lang w:val="es-ES"/>
        </w:rPr>
        <w:t xml:space="preserve"> nece</w:t>
      </w:r>
      <w:r w:rsidRPr="00E05FEF">
        <w:rPr>
          <w:rFonts w:ascii="Arial" w:eastAsia="Calibri" w:hAnsi="Arial" w:cs="Arial"/>
          <w:color w:val="000000"/>
          <w:sz w:val="24"/>
          <w:szCs w:val="24"/>
          <w:lang w:val="es-ES"/>
        </w:rPr>
        <w:softHyphen/>
        <w:t xml:space="preserve">sarias. </w:t>
      </w:r>
    </w:p>
    <w:p w14:paraId="46B10569"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Rescate y salvamento de perso</w:t>
      </w:r>
      <w:r w:rsidRPr="00E05FEF">
        <w:rPr>
          <w:rFonts w:ascii="Arial" w:eastAsia="Calibri" w:hAnsi="Arial" w:cs="Arial"/>
          <w:color w:val="000000"/>
          <w:sz w:val="24"/>
          <w:szCs w:val="24"/>
          <w:lang w:val="es-ES"/>
        </w:rPr>
        <w:softHyphen/>
        <w:t xml:space="preserve">nas en focos de destrucción. </w:t>
      </w:r>
    </w:p>
    <w:p w14:paraId="10296F3B"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sz w:val="24"/>
          <w:szCs w:val="24"/>
          <w:lang w:val="es-ES"/>
        </w:rPr>
      </w:pPr>
      <w:r w:rsidRPr="00E05FEF">
        <w:rPr>
          <w:rFonts w:ascii="Arial" w:eastAsia="Calibri" w:hAnsi="Arial" w:cs="Arial"/>
          <w:color w:val="000000"/>
          <w:sz w:val="24"/>
          <w:szCs w:val="24"/>
          <w:lang w:val="es-ES"/>
        </w:rPr>
        <w:t>Reducción y control de los ries</w:t>
      </w:r>
      <w:r w:rsidRPr="00E05FEF">
        <w:rPr>
          <w:rFonts w:ascii="Arial" w:eastAsia="Calibri" w:hAnsi="Arial" w:cs="Arial"/>
          <w:color w:val="000000"/>
          <w:sz w:val="24"/>
          <w:szCs w:val="24"/>
          <w:lang w:val="es-ES"/>
        </w:rPr>
        <w:softHyphen/>
        <w:t>gos producidos por sustancias peligro</w:t>
      </w:r>
      <w:r w:rsidRPr="00E05FEF">
        <w:rPr>
          <w:rFonts w:ascii="Arial" w:eastAsia="Calibri" w:hAnsi="Arial" w:cs="Arial"/>
          <w:color w:val="000000"/>
          <w:sz w:val="24"/>
          <w:szCs w:val="24"/>
          <w:lang w:val="es-ES"/>
        </w:rPr>
        <w:softHyphen/>
        <w:t xml:space="preserve">sas. </w:t>
      </w:r>
    </w:p>
    <w:p w14:paraId="209CD4FF" w14:textId="77777777" w:rsidR="00E05FEF" w:rsidRPr="00E05FEF" w:rsidRDefault="00E05FEF" w:rsidP="00750C42">
      <w:pPr>
        <w:numPr>
          <w:ilvl w:val="0"/>
          <w:numId w:val="3"/>
        </w:numPr>
        <w:autoSpaceDE w:val="0"/>
        <w:autoSpaceDN w:val="0"/>
        <w:adjustRightInd w:val="0"/>
        <w:spacing w:after="200" w:line="281" w:lineRule="atLeast"/>
        <w:contextualSpacing/>
        <w:jc w:val="both"/>
        <w:rPr>
          <w:rFonts w:ascii="Arial" w:eastAsia="Calibri" w:hAnsi="Arial" w:cs="Arial"/>
          <w:color w:val="000000"/>
          <w:lang w:val="es-ES"/>
        </w:rPr>
      </w:pPr>
      <w:r w:rsidRPr="00E05FEF">
        <w:rPr>
          <w:rFonts w:ascii="Arial" w:eastAsia="Calibri" w:hAnsi="Arial" w:cs="Arial"/>
          <w:color w:val="000000"/>
          <w:sz w:val="24"/>
          <w:szCs w:val="24"/>
          <w:lang w:val="es-ES"/>
        </w:rPr>
        <w:t>Preparación de todos los ciuda</w:t>
      </w:r>
      <w:r w:rsidRPr="00E05FEF">
        <w:rPr>
          <w:rFonts w:ascii="Arial" w:eastAsia="Calibri" w:hAnsi="Arial" w:cs="Arial"/>
          <w:color w:val="000000"/>
          <w:sz w:val="24"/>
          <w:szCs w:val="24"/>
          <w:lang w:val="es-ES"/>
        </w:rPr>
        <w:softHyphen/>
        <w:t xml:space="preserve">danos sobre las normas de conducta que se deben seguir. Regulación del oscurecimiento y enmascaramiento </w:t>
      </w:r>
      <w:r w:rsidRPr="00E05FEF">
        <w:rPr>
          <w:rFonts w:ascii="Arial" w:eastAsia="Calibri" w:hAnsi="Arial" w:cs="Arial"/>
          <w:color w:val="000000"/>
          <w:lang w:val="es-ES"/>
        </w:rPr>
        <w:t>de la luz.</w:t>
      </w:r>
    </w:p>
    <w:p w14:paraId="3BA3F4B5" w14:textId="77777777" w:rsidR="00C53E78" w:rsidRDefault="00C53E78" w:rsidP="00750C42">
      <w:pPr>
        <w:jc w:val="both"/>
        <w:rPr>
          <w:lang w:val="es-ES_tradnl"/>
        </w:rPr>
      </w:pPr>
    </w:p>
    <w:p w14:paraId="1BEF94D4" w14:textId="77777777" w:rsidR="0017782D" w:rsidRPr="0017782D" w:rsidRDefault="0017782D" w:rsidP="0017782D">
      <w:pPr>
        <w:spacing w:after="0" w:line="240" w:lineRule="auto"/>
        <w:rPr>
          <w:rFonts w:ascii="Arial" w:eastAsia="Times New Roman" w:hAnsi="Arial" w:cs="Arial"/>
          <w:sz w:val="24"/>
          <w:szCs w:val="24"/>
          <w:lang w:val="es-ES_tradnl" w:eastAsia="es-MX"/>
        </w:rPr>
      </w:pPr>
      <w:r w:rsidRPr="0017782D">
        <w:rPr>
          <w:rFonts w:ascii="Arial" w:eastAsia="Times New Roman" w:hAnsi="Arial" w:cs="Arial"/>
          <w:sz w:val="24"/>
          <w:szCs w:val="24"/>
          <w:lang w:val="es-ES_tradnl" w:eastAsia="es-MX"/>
        </w:rPr>
        <w:t>protección de la economía:</w:t>
      </w:r>
    </w:p>
    <w:p w14:paraId="512D5105" w14:textId="77777777" w:rsidR="0017782D" w:rsidRPr="0017782D" w:rsidRDefault="0017782D" w:rsidP="0017782D">
      <w:pPr>
        <w:widowControl w:val="0"/>
        <w:tabs>
          <w:tab w:val="decimal" w:pos="1026"/>
          <w:tab w:val="left" w:pos="1241"/>
          <w:tab w:val="left" w:pos="7262"/>
        </w:tabs>
        <w:autoSpaceDE w:val="0"/>
        <w:autoSpaceDN w:val="0"/>
        <w:adjustRightInd w:val="0"/>
        <w:spacing w:after="0" w:line="240" w:lineRule="auto"/>
        <w:rPr>
          <w:rFonts w:ascii="Arial" w:eastAsia="Times New Roman" w:hAnsi="Arial" w:cs="Arial"/>
          <w:kern w:val="24"/>
          <w:sz w:val="24"/>
          <w:szCs w:val="24"/>
          <w:lang w:val="es-ES" w:eastAsia="es-ES_tradnl"/>
        </w:rPr>
      </w:pPr>
      <w:r w:rsidRPr="0017782D">
        <w:rPr>
          <w:rFonts w:ascii="Arial" w:eastAsia="Times New Roman" w:hAnsi="Arial" w:cs="Arial"/>
          <w:kern w:val="24"/>
          <w:sz w:val="24"/>
          <w:szCs w:val="24"/>
          <w:lang w:val="es-ES" w:eastAsia="es-ES_tradnl"/>
        </w:rPr>
        <w:t xml:space="preserve">  </w:t>
      </w:r>
    </w:p>
    <w:p w14:paraId="528A1C02" w14:textId="77777777" w:rsidR="0017782D" w:rsidRPr="0017782D" w:rsidRDefault="0017782D" w:rsidP="0017782D">
      <w:pPr>
        <w:numPr>
          <w:ilvl w:val="0"/>
          <w:numId w:val="4"/>
        </w:numPr>
        <w:spacing w:after="200" w:line="276" w:lineRule="auto"/>
        <w:contextualSpacing/>
        <w:jc w:val="both"/>
        <w:rPr>
          <w:rFonts w:ascii="Arial" w:eastAsia="Times New Roman" w:hAnsi="Arial" w:cs="Arial"/>
          <w:kern w:val="24"/>
          <w:sz w:val="24"/>
          <w:szCs w:val="24"/>
          <w:lang w:val="es-ES"/>
        </w:rPr>
      </w:pPr>
      <w:r w:rsidRPr="0017782D">
        <w:rPr>
          <w:rFonts w:ascii="Arial" w:eastAsia="Times New Roman" w:hAnsi="Arial" w:cs="Arial"/>
          <w:kern w:val="24"/>
          <w:sz w:val="24"/>
          <w:szCs w:val="24"/>
          <w:lang w:val="es-ES"/>
        </w:rPr>
        <w:t>la protección de las instalaciones, equipos, maquinarias, materias primas, reservas de alimentos y medicamentos, productos de la biotecnología, fuentes y reservas de agua;</w:t>
      </w:r>
    </w:p>
    <w:p w14:paraId="176167D9" w14:textId="77777777" w:rsidR="0017782D" w:rsidRPr="0017782D" w:rsidRDefault="0017782D" w:rsidP="0017782D">
      <w:pPr>
        <w:numPr>
          <w:ilvl w:val="0"/>
          <w:numId w:val="4"/>
        </w:numPr>
        <w:spacing w:after="200" w:line="276" w:lineRule="auto"/>
        <w:contextualSpacing/>
        <w:jc w:val="both"/>
        <w:rPr>
          <w:rFonts w:ascii="Arial" w:eastAsia="Times New Roman" w:hAnsi="Arial" w:cs="Arial"/>
          <w:kern w:val="24"/>
          <w:sz w:val="24"/>
          <w:szCs w:val="24"/>
          <w:lang w:val="es-ES"/>
        </w:rPr>
      </w:pPr>
      <w:r w:rsidRPr="0017782D">
        <w:rPr>
          <w:rFonts w:ascii="Arial" w:eastAsia="Times New Roman" w:hAnsi="Arial" w:cs="Arial"/>
          <w:kern w:val="24"/>
          <w:sz w:val="24"/>
          <w:szCs w:val="24"/>
          <w:lang w:val="es-ES"/>
        </w:rPr>
        <w:t xml:space="preserve">las medidas fitosanitarias y </w:t>
      </w:r>
      <w:proofErr w:type="spellStart"/>
      <w:r w:rsidRPr="0017782D">
        <w:rPr>
          <w:rFonts w:ascii="Arial" w:eastAsia="Times New Roman" w:hAnsi="Arial" w:cs="Arial"/>
          <w:kern w:val="24"/>
          <w:sz w:val="24"/>
          <w:szCs w:val="24"/>
          <w:lang w:val="es-ES"/>
        </w:rPr>
        <w:t>agrotécnicas</w:t>
      </w:r>
      <w:proofErr w:type="spellEnd"/>
      <w:r w:rsidRPr="0017782D">
        <w:rPr>
          <w:rFonts w:ascii="Arial" w:eastAsia="Times New Roman" w:hAnsi="Arial" w:cs="Arial"/>
          <w:kern w:val="24"/>
          <w:sz w:val="24"/>
          <w:szCs w:val="24"/>
          <w:lang w:val="es-ES"/>
        </w:rPr>
        <w:t xml:space="preserve"> para preservar las plantas y su producción;</w:t>
      </w:r>
    </w:p>
    <w:p w14:paraId="0ED9B19F" w14:textId="77777777" w:rsidR="0017782D" w:rsidRPr="0017782D" w:rsidRDefault="0017782D" w:rsidP="0017782D">
      <w:pPr>
        <w:numPr>
          <w:ilvl w:val="0"/>
          <w:numId w:val="4"/>
        </w:numPr>
        <w:spacing w:after="200" w:line="276" w:lineRule="auto"/>
        <w:contextualSpacing/>
        <w:jc w:val="both"/>
        <w:rPr>
          <w:rFonts w:ascii="Arial" w:eastAsia="Times New Roman" w:hAnsi="Arial" w:cs="Arial"/>
          <w:kern w:val="24"/>
          <w:sz w:val="24"/>
          <w:szCs w:val="24"/>
          <w:lang w:val="es-ES"/>
        </w:rPr>
      </w:pPr>
      <w:r w:rsidRPr="0017782D">
        <w:rPr>
          <w:rFonts w:ascii="Arial" w:eastAsia="Times New Roman" w:hAnsi="Arial" w:cs="Arial"/>
          <w:kern w:val="24"/>
          <w:sz w:val="24"/>
          <w:szCs w:val="24"/>
          <w:lang w:val="es-ES"/>
        </w:rPr>
        <w:t>las medidas zootécnicas, veterinarias y de evacuación para preservar los animales y su producción; y</w:t>
      </w:r>
    </w:p>
    <w:p w14:paraId="507FE6AB" w14:textId="77777777" w:rsidR="0017782D" w:rsidRPr="0017782D" w:rsidRDefault="0017782D" w:rsidP="0017782D">
      <w:pPr>
        <w:numPr>
          <w:ilvl w:val="0"/>
          <w:numId w:val="4"/>
        </w:numPr>
        <w:spacing w:after="200" w:line="276" w:lineRule="auto"/>
        <w:contextualSpacing/>
        <w:jc w:val="both"/>
        <w:rPr>
          <w:rFonts w:ascii="Arial" w:eastAsia="Times New Roman" w:hAnsi="Arial" w:cs="Arial"/>
          <w:kern w:val="24"/>
          <w:sz w:val="24"/>
          <w:szCs w:val="24"/>
          <w:lang w:val="es-ES"/>
        </w:rPr>
      </w:pPr>
      <w:r w:rsidRPr="0017782D">
        <w:rPr>
          <w:rFonts w:ascii="Arial" w:eastAsia="Times New Roman" w:hAnsi="Arial" w:cs="Arial"/>
          <w:kern w:val="24"/>
          <w:sz w:val="24"/>
          <w:szCs w:val="24"/>
          <w:lang w:val="es-ES"/>
        </w:rPr>
        <w:t>la elevación de la estabilidad del trabajo.</w:t>
      </w:r>
    </w:p>
    <w:p w14:paraId="55C11A04" w14:textId="77777777" w:rsidR="0017782D" w:rsidRPr="0017782D" w:rsidRDefault="0017782D" w:rsidP="0017782D">
      <w:pPr>
        <w:spacing w:after="0" w:line="240" w:lineRule="auto"/>
        <w:rPr>
          <w:rFonts w:ascii="Arial" w:eastAsia="Times New Roman" w:hAnsi="Arial" w:cs="Arial"/>
          <w:sz w:val="24"/>
          <w:szCs w:val="24"/>
          <w:lang w:val="es-ES_tradnl" w:eastAsia="es-MX"/>
        </w:rPr>
      </w:pPr>
    </w:p>
    <w:p w14:paraId="6C0FFADE" w14:textId="5CE57518" w:rsidR="00A7186F" w:rsidRPr="00A7186F" w:rsidRDefault="00DA039B" w:rsidP="00A7186F">
      <w:pPr>
        <w:spacing w:after="0" w:line="240" w:lineRule="auto"/>
        <w:rPr>
          <w:rFonts w:ascii="Arial" w:eastAsia="Times New Roman" w:hAnsi="Arial" w:cs="Arial"/>
          <w:snapToGrid w:val="0"/>
          <w:sz w:val="24"/>
          <w:szCs w:val="24"/>
          <w:lang w:val="es-ES_tradnl" w:eastAsia="es-ES_tradnl"/>
        </w:rPr>
      </w:pPr>
      <w:r>
        <w:rPr>
          <w:rFonts w:ascii="Arial" w:eastAsia="Times New Roman" w:hAnsi="Arial" w:cs="Arial"/>
          <w:snapToGrid w:val="0"/>
          <w:sz w:val="24"/>
          <w:szCs w:val="24"/>
          <w:lang w:val="es-ES_tradnl" w:eastAsia="es-ES_tradnl"/>
        </w:rPr>
        <w:t>P</w:t>
      </w:r>
      <w:r w:rsidR="00A7186F" w:rsidRPr="00A7186F">
        <w:rPr>
          <w:rFonts w:ascii="Arial" w:eastAsia="Times New Roman" w:hAnsi="Arial" w:cs="Arial"/>
          <w:snapToGrid w:val="0"/>
          <w:sz w:val="24"/>
          <w:szCs w:val="24"/>
          <w:lang w:val="es-ES_tradnl" w:eastAsia="es-ES_tradnl"/>
        </w:rPr>
        <w:t xml:space="preserve">ara la evacuación de la población en situaciones de desastres las indicaciones No 2/2009 del JEMNDC, en las que se establecen las siguientes categorías: </w:t>
      </w:r>
    </w:p>
    <w:p w14:paraId="3C181AAC" w14:textId="77777777" w:rsidR="00A7186F" w:rsidRPr="00A7186F" w:rsidRDefault="00A7186F" w:rsidP="00A7186F">
      <w:pPr>
        <w:numPr>
          <w:ilvl w:val="0"/>
          <w:numId w:val="6"/>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Categorías a emplear durante la organización y planificación de la protección de la población:</w:t>
      </w:r>
    </w:p>
    <w:p w14:paraId="03C4146D" w14:textId="77777777" w:rsidR="00A7186F" w:rsidRPr="00A7186F" w:rsidRDefault="00A7186F" w:rsidP="00A7186F">
      <w:pPr>
        <w:numPr>
          <w:ilvl w:val="0"/>
          <w:numId w:val="5"/>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Personas a trasladar a otras viviendas;</w:t>
      </w:r>
    </w:p>
    <w:p w14:paraId="14504835" w14:textId="77777777" w:rsidR="00A7186F" w:rsidRPr="00A7186F" w:rsidRDefault="00A7186F" w:rsidP="00A7186F">
      <w:pPr>
        <w:numPr>
          <w:ilvl w:val="0"/>
          <w:numId w:val="5"/>
        </w:numPr>
        <w:spacing w:after="200" w:line="276" w:lineRule="auto"/>
        <w:contextualSpacing/>
        <w:jc w:val="both"/>
        <w:rPr>
          <w:rFonts w:ascii="Arial" w:eastAsia="Calibri" w:hAnsi="Arial" w:cs="Arial"/>
          <w:sz w:val="24"/>
          <w:szCs w:val="24"/>
          <w:lang w:val="es-ES_tradnl"/>
        </w:rPr>
      </w:pPr>
      <w:r w:rsidRPr="00A7186F">
        <w:rPr>
          <w:rFonts w:ascii="Arial" w:eastAsia="Calibri" w:hAnsi="Arial" w:cs="Arial"/>
          <w:sz w:val="24"/>
          <w:szCs w:val="24"/>
          <w:lang w:val="es-ES_tradnl"/>
        </w:rPr>
        <w:t>a evacuar, desconcentrar, asistir, regresar y reubicar.</w:t>
      </w:r>
    </w:p>
    <w:p w14:paraId="66EECBFA" w14:textId="77777777" w:rsidR="00A7186F" w:rsidRPr="00A7186F" w:rsidRDefault="00A7186F" w:rsidP="00A7186F">
      <w:pPr>
        <w:numPr>
          <w:ilvl w:val="0"/>
          <w:numId w:val="6"/>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Categorías a emplear durante la realización de la protección de la población:</w:t>
      </w:r>
    </w:p>
    <w:p w14:paraId="721434E5" w14:textId="77777777" w:rsidR="00A7186F" w:rsidRPr="00A7186F" w:rsidRDefault="00A7186F" w:rsidP="00A7186F">
      <w:pPr>
        <w:numPr>
          <w:ilvl w:val="0"/>
          <w:numId w:val="7"/>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Trasladado a otras viviendas.</w:t>
      </w:r>
    </w:p>
    <w:p w14:paraId="0C3E37CB" w14:textId="77777777" w:rsidR="00A7186F" w:rsidRPr="00A7186F" w:rsidRDefault="00A7186F" w:rsidP="00A7186F">
      <w:pPr>
        <w:numPr>
          <w:ilvl w:val="0"/>
          <w:numId w:val="7"/>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Evacuado.</w:t>
      </w:r>
    </w:p>
    <w:p w14:paraId="49EF314D" w14:textId="77777777" w:rsidR="00A7186F" w:rsidRPr="00A7186F" w:rsidRDefault="00A7186F" w:rsidP="00A7186F">
      <w:pPr>
        <w:numPr>
          <w:ilvl w:val="0"/>
          <w:numId w:val="7"/>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Regresado.</w:t>
      </w:r>
    </w:p>
    <w:p w14:paraId="7843268B" w14:textId="77777777" w:rsidR="00A7186F" w:rsidRPr="00A7186F" w:rsidRDefault="00A7186F" w:rsidP="00A7186F">
      <w:pPr>
        <w:numPr>
          <w:ilvl w:val="0"/>
          <w:numId w:val="7"/>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Reubicado.</w:t>
      </w:r>
    </w:p>
    <w:p w14:paraId="432A9EF4" w14:textId="77777777" w:rsidR="00A7186F" w:rsidRPr="00A7186F" w:rsidRDefault="00A7186F" w:rsidP="00A7186F">
      <w:pPr>
        <w:numPr>
          <w:ilvl w:val="0"/>
          <w:numId w:val="7"/>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Desconcentrado.</w:t>
      </w:r>
    </w:p>
    <w:p w14:paraId="5520C53D" w14:textId="77777777" w:rsidR="00A7186F" w:rsidRPr="00A7186F" w:rsidRDefault="00A7186F" w:rsidP="00A7186F">
      <w:pPr>
        <w:numPr>
          <w:ilvl w:val="0"/>
          <w:numId w:val="7"/>
        </w:numPr>
        <w:spacing w:after="0" w:line="240" w:lineRule="auto"/>
        <w:jc w:val="both"/>
        <w:rPr>
          <w:rFonts w:ascii="Arial" w:eastAsia="Times New Roman" w:hAnsi="Arial" w:cs="Arial"/>
          <w:sz w:val="24"/>
          <w:szCs w:val="24"/>
          <w:lang w:val="es-ES_tradnl" w:eastAsia="es-ES_tradnl"/>
        </w:rPr>
      </w:pPr>
      <w:r w:rsidRPr="00A7186F">
        <w:rPr>
          <w:rFonts w:ascii="Arial" w:eastAsia="Times New Roman" w:hAnsi="Arial" w:cs="Arial"/>
          <w:sz w:val="24"/>
          <w:szCs w:val="24"/>
          <w:lang w:val="es-ES_tradnl" w:eastAsia="es-ES_tradnl"/>
        </w:rPr>
        <w:t>Asistido.</w:t>
      </w:r>
    </w:p>
    <w:p w14:paraId="653BA3C1" w14:textId="77777777" w:rsidR="00821A9E" w:rsidRPr="002A1EAC" w:rsidRDefault="00821A9E" w:rsidP="00DA039B">
      <w:pPr>
        <w:jc w:val="both"/>
        <w:rPr>
          <w:b/>
          <w:bCs/>
          <w:color w:val="FF0000"/>
          <w:lang w:val="es-ES_tradnl"/>
        </w:rPr>
      </w:pPr>
      <w:r w:rsidRPr="002A1EAC">
        <w:rPr>
          <w:b/>
          <w:bCs/>
          <w:color w:val="FF0000"/>
          <w:lang w:val="es-ES_tradnl"/>
        </w:rPr>
        <w:t>ANTES DEL EVENTO</w:t>
      </w:r>
    </w:p>
    <w:p w14:paraId="3C0600D9" w14:textId="22367964" w:rsidR="00821A9E" w:rsidRPr="00337994" w:rsidRDefault="00821A9E" w:rsidP="00DA039B">
      <w:pPr>
        <w:jc w:val="both"/>
        <w:rPr>
          <w:sz w:val="24"/>
          <w:szCs w:val="24"/>
          <w:lang w:val="es-ES_tradnl"/>
        </w:rPr>
      </w:pPr>
      <w:r w:rsidRPr="00821A9E">
        <w:rPr>
          <w:lang w:val="es-ES_tradnl"/>
        </w:rPr>
        <w:t>•</w:t>
      </w:r>
      <w:r w:rsidRPr="00821A9E">
        <w:rPr>
          <w:lang w:val="es-ES_tradnl"/>
        </w:rPr>
        <w:tab/>
      </w:r>
      <w:r w:rsidR="002A1EAC" w:rsidRPr="002A1EAC">
        <w:rPr>
          <w:b/>
          <w:bCs/>
          <w:color w:val="FF0000"/>
          <w:sz w:val="24"/>
          <w:szCs w:val="24"/>
          <w:lang w:val="es-ES_tradnl"/>
        </w:rPr>
        <w:t>PREVENCIÓN</w:t>
      </w:r>
      <w:r w:rsidRPr="00337994">
        <w:rPr>
          <w:sz w:val="24"/>
          <w:szCs w:val="24"/>
          <w:lang w:val="es-ES_tradnl"/>
        </w:rPr>
        <w:t xml:space="preserve">: se realiza permanentemente y constituye la etapa más eficaz en la reducción de desastres, incluye medidas relacionadas con la reducción de la vulnerabilidad y fortalecimiento de los sistemas de vigilancia. Incluye el incremento de las medidas de seguridad ante desastres de origen tecnológico y en el caso de las de origen sanitario, medidas de </w:t>
      </w:r>
      <w:r w:rsidRPr="00337994">
        <w:rPr>
          <w:sz w:val="24"/>
          <w:szCs w:val="24"/>
          <w:lang w:val="es-ES_tradnl"/>
        </w:rPr>
        <w:lastRenderedPageBreak/>
        <w:t>bioseguridad en las instalaciones de crianza y desarrollo de las especies. La divulgación es una buena medida preventiva.</w:t>
      </w:r>
    </w:p>
    <w:p w14:paraId="4D5B6796" w14:textId="6D25AF4C" w:rsidR="00821A9E" w:rsidRPr="00337994" w:rsidRDefault="00821A9E" w:rsidP="00DA039B">
      <w:pPr>
        <w:jc w:val="both"/>
        <w:rPr>
          <w:sz w:val="24"/>
          <w:szCs w:val="24"/>
          <w:lang w:val="es-ES_tradnl"/>
        </w:rPr>
      </w:pPr>
      <w:r w:rsidRPr="00337994">
        <w:rPr>
          <w:sz w:val="24"/>
          <w:szCs w:val="24"/>
          <w:lang w:val="es-ES_tradnl"/>
        </w:rPr>
        <w:t>•</w:t>
      </w:r>
      <w:r w:rsidRPr="00337994">
        <w:rPr>
          <w:sz w:val="24"/>
          <w:szCs w:val="24"/>
          <w:lang w:val="es-ES_tradnl"/>
        </w:rPr>
        <w:tab/>
      </w:r>
      <w:r w:rsidR="002A1EAC" w:rsidRPr="002A1EAC">
        <w:rPr>
          <w:b/>
          <w:bCs/>
          <w:color w:val="FF0000"/>
          <w:sz w:val="24"/>
          <w:szCs w:val="24"/>
          <w:lang w:val="es-ES_tradnl"/>
        </w:rPr>
        <w:t>PREPARATIVOS</w:t>
      </w:r>
      <w:r w:rsidRPr="00337994">
        <w:rPr>
          <w:sz w:val="24"/>
          <w:szCs w:val="24"/>
          <w:lang w:val="es-ES_tradnl"/>
        </w:rPr>
        <w:t>: medidas y acciones que aseguran una respuesta óptima e incluye la elaboración de decisiones y planes de reducción del riesgo de desastres, su actualización, así como los preparativos de todas las categorías de personal. Comprende todas las actividades que se desarrollan antes del impacto de un peligro, para reducir los daños</w:t>
      </w:r>
    </w:p>
    <w:p w14:paraId="46A1CEC4" w14:textId="77777777" w:rsidR="00821A9E" w:rsidRPr="002A1EAC" w:rsidRDefault="00821A9E" w:rsidP="00DA039B">
      <w:pPr>
        <w:jc w:val="both"/>
        <w:rPr>
          <w:b/>
          <w:bCs/>
          <w:color w:val="FF0000"/>
          <w:sz w:val="24"/>
          <w:szCs w:val="24"/>
          <w:lang w:val="es-ES_tradnl"/>
        </w:rPr>
      </w:pPr>
      <w:r w:rsidRPr="002A1EAC">
        <w:rPr>
          <w:b/>
          <w:bCs/>
          <w:color w:val="FF0000"/>
          <w:sz w:val="24"/>
          <w:szCs w:val="24"/>
          <w:lang w:val="es-ES_tradnl"/>
        </w:rPr>
        <w:t>DURANTE EL EVENTO</w:t>
      </w:r>
    </w:p>
    <w:p w14:paraId="488616E9" w14:textId="77777777" w:rsidR="00821A9E" w:rsidRPr="00337994" w:rsidRDefault="00821A9E" w:rsidP="00DA039B">
      <w:pPr>
        <w:jc w:val="both"/>
        <w:rPr>
          <w:sz w:val="24"/>
          <w:szCs w:val="24"/>
          <w:lang w:val="es-ES_tradnl"/>
        </w:rPr>
      </w:pPr>
      <w:r w:rsidRPr="00337994">
        <w:rPr>
          <w:sz w:val="24"/>
          <w:szCs w:val="24"/>
          <w:lang w:val="es-ES_tradnl"/>
        </w:rPr>
        <w:t>•</w:t>
      </w:r>
      <w:r w:rsidRPr="00337994">
        <w:rPr>
          <w:sz w:val="24"/>
          <w:szCs w:val="24"/>
          <w:lang w:val="es-ES_tradnl"/>
        </w:rPr>
        <w:tab/>
      </w:r>
      <w:r w:rsidRPr="002A1EAC">
        <w:rPr>
          <w:b/>
          <w:bCs/>
          <w:color w:val="FF0000"/>
          <w:sz w:val="24"/>
          <w:szCs w:val="24"/>
          <w:lang w:val="es-ES_tradnl"/>
        </w:rPr>
        <w:t>Respuesta</w:t>
      </w:r>
      <w:r w:rsidRPr="00337994">
        <w:rPr>
          <w:sz w:val="24"/>
          <w:szCs w:val="24"/>
          <w:lang w:val="es-ES_tradnl"/>
        </w:rPr>
        <w:t xml:space="preserve">: medidas y acciones que comienzan cuando es inminente el impacto de un peligro potencialmente destructivo o cuando este ocurre. Es el ejercicio de la dirección y el mando para la conducción de las acciones sobre la base de las decisiones y planes de reducción del riesgo de desastres aprobados en cada instancia. </w:t>
      </w:r>
    </w:p>
    <w:p w14:paraId="5B29BD16" w14:textId="77777777" w:rsidR="00821A9E" w:rsidRPr="002A1EAC" w:rsidRDefault="00821A9E" w:rsidP="00DA039B">
      <w:pPr>
        <w:jc w:val="both"/>
        <w:rPr>
          <w:b/>
          <w:bCs/>
          <w:color w:val="FF0000"/>
          <w:sz w:val="24"/>
          <w:szCs w:val="24"/>
          <w:lang w:val="es-ES_tradnl"/>
        </w:rPr>
      </w:pPr>
      <w:r w:rsidRPr="002A1EAC">
        <w:rPr>
          <w:b/>
          <w:bCs/>
          <w:color w:val="FF0000"/>
          <w:sz w:val="24"/>
          <w:szCs w:val="24"/>
          <w:lang w:val="es-ES_tradnl"/>
        </w:rPr>
        <w:t>DESPUÉS DEL EVENTO</w:t>
      </w:r>
    </w:p>
    <w:p w14:paraId="6B47EA07" w14:textId="77777777" w:rsidR="0017782D" w:rsidRPr="00337994" w:rsidRDefault="00821A9E" w:rsidP="00DA039B">
      <w:pPr>
        <w:jc w:val="both"/>
        <w:rPr>
          <w:sz w:val="24"/>
          <w:szCs w:val="24"/>
          <w:lang w:val="es-ES_tradnl"/>
        </w:rPr>
      </w:pPr>
      <w:r w:rsidRPr="00337994">
        <w:rPr>
          <w:sz w:val="24"/>
          <w:szCs w:val="24"/>
          <w:lang w:val="es-ES_tradnl"/>
        </w:rPr>
        <w:t>•</w:t>
      </w:r>
      <w:r w:rsidRPr="00337994">
        <w:rPr>
          <w:sz w:val="24"/>
          <w:szCs w:val="24"/>
          <w:lang w:val="es-ES_tradnl"/>
        </w:rPr>
        <w:tab/>
      </w:r>
      <w:r w:rsidRPr="002A1EAC">
        <w:rPr>
          <w:b/>
          <w:bCs/>
          <w:color w:val="FF0000"/>
          <w:sz w:val="24"/>
          <w:szCs w:val="24"/>
          <w:lang w:val="es-ES_tradnl"/>
        </w:rPr>
        <w:t>Recuperación</w:t>
      </w:r>
      <w:r w:rsidRPr="00337994">
        <w:rPr>
          <w:sz w:val="24"/>
          <w:szCs w:val="24"/>
          <w:lang w:val="es-ES_tradnl"/>
        </w:rPr>
        <w:t xml:space="preserve">: medidas y acciones que comienzan cuando se aprecia que el peligro ha dejado de afectar el territorio y no representa una amenaza para el mismo </w:t>
      </w:r>
      <w:proofErr w:type="spellStart"/>
      <w:r w:rsidRPr="00337994">
        <w:rPr>
          <w:sz w:val="24"/>
          <w:szCs w:val="24"/>
          <w:lang w:val="es-ES_tradnl"/>
        </w:rPr>
        <w:t>ó</w:t>
      </w:r>
      <w:proofErr w:type="spellEnd"/>
      <w:r w:rsidRPr="00337994">
        <w:rPr>
          <w:sz w:val="24"/>
          <w:szCs w:val="24"/>
          <w:lang w:val="es-ES_tradnl"/>
        </w:rPr>
        <w:t xml:space="preserve"> esté controlada la situación que originó la respuesta. Incluye dos etapas: la rehabilitación dirigida al restablecimiento de los servicios más importantes, abastecimiento de agua, elaboración de alimentos, asistencia médica, suministro de energía eléctrica entre otros; comprende además el proceso de evaluación de los daños y la atención a los damnificados y la reconstrucción encaminada a la construcción y recuperación de edificaciones e instalaciones de todo tipo y de la infra estructura.</w:t>
      </w:r>
    </w:p>
    <w:sectPr w:rsidR="0017782D" w:rsidRPr="00337994" w:rsidSect="00CF074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A9"/>
    <w:multiLevelType w:val="hybridMultilevel"/>
    <w:tmpl w:val="328A2EE8"/>
    <w:lvl w:ilvl="0" w:tplc="0C0A0017">
      <w:start w:val="1"/>
      <w:numFmt w:val="lowerLetter"/>
      <w:lvlText w:val="%1)"/>
      <w:lvlJc w:val="left"/>
      <w:pPr>
        <w:tabs>
          <w:tab w:val="num" w:pos="360"/>
        </w:tabs>
        <w:ind w:left="360" w:hanging="360"/>
      </w:pPr>
    </w:lvl>
    <w:lvl w:ilvl="1" w:tplc="990628AE">
      <w:start w:val="1"/>
      <w:numFmt w:val="decimal"/>
      <w:lvlText w:val="%2."/>
      <w:lvlJc w:val="left"/>
      <w:pPr>
        <w:tabs>
          <w:tab w:val="num" w:pos="460"/>
        </w:tabs>
        <w:ind w:left="460" w:hanging="360"/>
      </w:pPr>
      <w:rPr>
        <w:rFonts w:ascii="Arial" w:hAnsi="Arial" w:hint="default"/>
      </w:rPr>
    </w:lvl>
    <w:lvl w:ilvl="2" w:tplc="A934D43C">
      <w:start w:val="1"/>
      <w:numFmt w:val="upperRoman"/>
      <w:lvlText w:val="%3."/>
      <w:lvlJc w:val="left"/>
      <w:pPr>
        <w:tabs>
          <w:tab w:val="num" w:pos="720"/>
        </w:tabs>
        <w:ind w:left="720" w:hanging="72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541505F"/>
    <w:multiLevelType w:val="hybridMultilevel"/>
    <w:tmpl w:val="24D09F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B10BBE"/>
    <w:multiLevelType w:val="hybridMultilevel"/>
    <w:tmpl w:val="B5980328"/>
    <w:lvl w:ilvl="0" w:tplc="BEE87064">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4986935"/>
    <w:multiLevelType w:val="hybridMultilevel"/>
    <w:tmpl w:val="A24A9A4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AD7E6C"/>
    <w:multiLevelType w:val="hybridMultilevel"/>
    <w:tmpl w:val="B3B01126"/>
    <w:lvl w:ilvl="0" w:tplc="BEE87064">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DFF1372"/>
    <w:multiLevelType w:val="hybridMultilevel"/>
    <w:tmpl w:val="52C2443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66A7F5A"/>
    <w:multiLevelType w:val="hybridMultilevel"/>
    <w:tmpl w:val="98A0B11C"/>
    <w:lvl w:ilvl="0" w:tplc="706AEFB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0A"/>
    <w:rsid w:val="000D4606"/>
    <w:rsid w:val="0016150A"/>
    <w:rsid w:val="0017782D"/>
    <w:rsid w:val="002A1EAC"/>
    <w:rsid w:val="00337994"/>
    <w:rsid w:val="004B578D"/>
    <w:rsid w:val="005C5517"/>
    <w:rsid w:val="006C222A"/>
    <w:rsid w:val="00750C42"/>
    <w:rsid w:val="00821A9E"/>
    <w:rsid w:val="00A7186F"/>
    <w:rsid w:val="00AE4A27"/>
    <w:rsid w:val="00C53E78"/>
    <w:rsid w:val="00CF0748"/>
    <w:rsid w:val="00DA039B"/>
    <w:rsid w:val="00E0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597F"/>
  <w15:chartTrackingRefBased/>
  <w15:docId w15:val="{A5126BDB-CA3E-4590-9F7E-9EBCCD9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1126</Words>
  <Characters>6198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2022-09-15T03:23:00Z</dcterms:created>
  <dcterms:modified xsi:type="dcterms:W3CDTF">2024-06-19T15:02:00Z</dcterms:modified>
</cp:coreProperties>
</file>