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Un error frecuente en enfermería al formular un problema científico es enfocarse directamente en una intervención sin haber identificado claramente el fenómeno a investigar. Por ejemplo, plantear: “¿Cómo mejorar la adherencia al tratamiento en pacientes diabéticos mediante charlas educativas?” ya presupone que las charlas son la solución. Una formulación más adecuada sería: “¿Qué factores influyen en la baja adherencia al tratamiento en pacientes con diabetes tipo 2 atendidos en atención primaria?”, lo que permite explorar causas reales antes de proponer estrategias.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81</Words>
  <Characters>493</Characters>
  <Application>WPS Office</Application>
  <Paragraphs>2</Paragraphs>
  <CharactersWithSpaces>573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2025-09-27T13:01:20Z</dcterms:created>
  <dc:creator>2303CRA44A</dc:creator>
  <lastModifiedBy>2303CRA44A</lastModifiedBy>
  <dcterms:modified xsi:type="dcterms:W3CDTF">2025-09-27T13:01:20Z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f63e4dec78e74782987c5afb51f9ebbb</vt:lpwstr>
  </property>
</Properties>
</file>