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En el código de honor del médico y la enfermera es un conjunto de principios éticos y normas de conducta que ella en la práctica profesional en el ámbito de la salud su conocimiento y aplicación son fundamentales en el ejercicio de la profesión médica especialmente en las las especialmente en la atención primaria de salud aps por varias razones</w:t>
      </w:r>
    </w:p>
    <w:p>
      <w:pPr>
        <w:pStyle w:val="style0"/>
        <w:rPr/>
      </w:pPr>
      <w:r>
        <w:rPr>
          <w:lang w:val="en-US"/>
        </w:rPr>
        <w:t>Ética profesional : los códigos de honor establecen estándares éticos que los profesionales de salud deben seguir promoviendo la integridad la honestidad y el respeto hacia los pacientes y colegas</w:t>
      </w:r>
    </w:p>
    <w:p>
      <w:pPr>
        <w:pStyle w:val="style0"/>
        <w:rPr/>
      </w:pPr>
      <w:r>
        <w:rPr>
          <w:lang w:val="en-US"/>
        </w:rPr>
        <w:t>Confianza al Paciente : la confianza es esencial en la relación médica paciente conocer y adherirse a estos códigos ayuda a construir y mantener esa confianza lo que es crucial para el éxito de tratamiento y la adherencia a las recomendaciones médicas</w:t>
      </w:r>
    </w:p>
    <w:p>
      <w:pPr>
        <w:pStyle w:val="style0"/>
        <w:rPr/>
      </w:pPr>
      <w:r>
        <w:rPr>
          <w:lang w:val="en-US"/>
        </w:rPr>
        <w:t xml:space="preserve">Cálidad de atención : el cumplimiento de los principios éticos contribuyen a proporcionar una atención con calidad . Los los médicos y enfermeras que actúan con responsabilidad y ética están más comprometidos con el bienestar del paciente </w:t>
      </w:r>
    </w:p>
    <w:p>
      <w:pPr>
        <w:pStyle w:val="style0"/>
        <w:rPr/>
      </w:pPr>
      <w:r>
        <w:rPr>
          <w:lang w:val="en-US"/>
        </w:rPr>
        <w:t>Responsabilidad Social : en APSlos profesionales de salud tienen un papel fundamental en la comunidad un código de honor les recuerda su responsabilidad hacia la sociedad promoviendo la salud pública y el exceso equitativo a servicios de salud</w:t>
      </w:r>
    </w:p>
    <w:p>
      <w:pPr>
        <w:pStyle w:val="style0"/>
        <w:rPr/>
      </w:pPr>
      <w:r>
        <w:rPr>
          <w:lang w:val="en-US"/>
        </w:rPr>
        <w:t>Manejo de Dilemas Éticos : en el ejercicio diario los profesionales pueden enfrentar dilemas éticos conocer el código de honor les proporcionará una guía para tomar decisiones informadas y justas</w:t>
      </w:r>
    </w:p>
    <w:p>
      <w:pPr>
        <w:pStyle w:val="style0"/>
        <w:rPr/>
      </w:pPr>
      <w:r>
        <w:rPr>
          <w:lang w:val="en-US"/>
        </w:rPr>
        <w:t>Colaboración de interdisciplinar : La APS a menudo implica trabajo en equipo un entendimiento común de los principios éticos facilita una mejor colaboración entre médicos enfermeras y otros profesionales de salud</w:t>
      </w:r>
    </w:p>
    <w:p>
      <w:pPr>
        <w:pStyle w:val="style0"/>
        <w:rPr/>
      </w:pPr>
      <w:r>
        <w:rPr>
          <w:lang w:val="en-US"/>
        </w:rPr>
        <w:t>Desarrollo Profesional continuo : los códigos de honor también fomentan el aprendizaje continuo y la autoevaluación impulsando a los profesionales a mantenerse actualizados en sus conocimientos y habilidades</w:t>
      </w:r>
    </w:p>
    <w:p>
      <w:pPr>
        <w:pStyle w:val="style0"/>
        <w:rPr/>
      </w:pPr>
      <w:r>
        <w:rPr>
          <w:lang w:val="en-US"/>
        </w:rPr>
        <w:t>Promoción de derechos humanos : estos códigos subraya la importancia de respeto por los derechos humanos y la dignidad de todas las personas lo cual es fundamental en cualquier contexto de atención médica</w:t>
      </w:r>
    </w:p>
    <w:p>
      <w:pPr>
        <w:pStyle w:val="style0"/>
        <w:rPr/>
      </w:pPr>
      <w:r>
        <w:rPr>
          <w:lang w:val="en-US"/>
        </w:rPr>
        <w:t>En resumen el conocimiento de código de honor es esencial para garantizar que los médicos y enfermeras actúen de manera ética y responsable lo que se traduce en una atención más efectiva y humana en la atención primaria de salud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114300" distT="0" distB="0" distR="114300">
            <wp:extent cx="2971800" cy="331714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3317146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71800" cy="2203857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220385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369</Words>
  <Characters>1961</Characters>
  <Application>WPS Office</Application>
  <Paragraphs>15</Paragraphs>
  <CharactersWithSpaces>2321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2024-12-01T23:58:20Z</dcterms:created>
  <dc:creator>TECNO BG6</dc:creator>
  <lastModifiedBy>TECNO BG6</lastModifiedBy>
  <dcterms:modified xsi:type="dcterms:W3CDTF">2024-12-01T23:58:20Z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95171e880ea24ee28995d27d5456e8aa</vt:lpwstr>
  </property>
</Properties>
</file>