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7D" w:rsidRDefault="00382F7D" w:rsidP="00382F7D">
      <w:bookmarkStart w:id="0" w:name="_GoBack"/>
      <w:bookmarkEnd w:id="0"/>
    </w:p>
    <w:p w:rsidR="00382F7D" w:rsidRPr="00382F7D" w:rsidRDefault="00382F7D" w:rsidP="00382F7D">
      <w:pPr>
        <w:spacing w:before="120" w:after="0" w:line="360" w:lineRule="auto"/>
        <w:jc w:val="both"/>
        <w:rPr>
          <w:rFonts w:ascii="Arial" w:eastAsia="Times New Roman" w:hAnsi="Arial" w:cs="Arial"/>
          <w:b/>
          <w:sz w:val="24"/>
          <w:szCs w:val="24"/>
          <w:lang w:eastAsia="es-ES"/>
        </w:rPr>
      </w:pPr>
      <w:r w:rsidRPr="00382F7D">
        <w:rPr>
          <w:rFonts w:ascii="Arial" w:eastAsia="Times New Roman" w:hAnsi="Arial" w:cs="Arial"/>
          <w:b/>
          <w:sz w:val="24"/>
          <w:szCs w:val="24"/>
          <w:lang w:eastAsia="es-ES"/>
        </w:rPr>
        <w:t xml:space="preserve">SENDEROS EN </w:t>
      </w:r>
      <w:smartTag w:uri="urn:schemas-microsoft-com:office:smarttags" w:element="PersonName">
        <w:smartTagPr>
          <w:attr w:name="ProductID" w:val="LA PERSPECTIVA LATINOAMERICANA"/>
        </w:smartTagPr>
        <w:r w:rsidRPr="00382F7D">
          <w:rPr>
            <w:rFonts w:ascii="Arial" w:eastAsia="Times New Roman" w:hAnsi="Arial" w:cs="Arial"/>
            <w:b/>
            <w:sz w:val="24"/>
            <w:szCs w:val="24"/>
            <w:lang w:eastAsia="es-ES"/>
          </w:rPr>
          <w:t>LA PERSPECTIVA LATINOAMERICANA</w:t>
        </w:r>
      </w:smartTag>
      <w:r w:rsidRPr="00382F7D">
        <w:rPr>
          <w:rFonts w:ascii="Arial" w:eastAsia="Times New Roman" w:hAnsi="Arial" w:cs="Arial"/>
          <w:b/>
          <w:sz w:val="24"/>
          <w:szCs w:val="24"/>
          <w:lang w:eastAsia="es-ES"/>
        </w:rPr>
        <w:t xml:space="preserve"> Y CUBANA DE </w:t>
      </w:r>
      <w:smartTag w:uri="urn:schemas-microsoft-com:office:smarttags" w:element="PersonName">
        <w:smartTagPr>
          <w:attr w:name="ProductID" w:val="LA BIO￉TICA."/>
        </w:smartTagPr>
        <w:r w:rsidRPr="00382F7D">
          <w:rPr>
            <w:rFonts w:ascii="Arial" w:eastAsia="Times New Roman" w:hAnsi="Arial" w:cs="Arial"/>
            <w:b/>
            <w:sz w:val="24"/>
            <w:szCs w:val="24"/>
            <w:lang w:eastAsia="es-ES"/>
          </w:rPr>
          <w:t>LA BIOÉTICA.</w:t>
        </w:r>
      </w:smartTag>
      <w:r w:rsidRPr="00382F7D">
        <w:rPr>
          <w:rFonts w:ascii="Arial" w:eastAsia="Times New Roman" w:hAnsi="Arial" w:cs="Arial"/>
          <w:b/>
          <w:sz w:val="24"/>
          <w:szCs w:val="24"/>
          <w:lang w:eastAsia="es-ES"/>
        </w:rPr>
        <w:t xml:space="preserve">                                     </w:t>
      </w:r>
    </w:p>
    <w:p w:rsidR="00382F7D" w:rsidRPr="00382F7D" w:rsidRDefault="00382F7D" w:rsidP="00382F7D">
      <w:pPr>
        <w:spacing w:before="120" w:after="0" w:line="360" w:lineRule="auto"/>
        <w:jc w:val="both"/>
        <w:rPr>
          <w:rFonts w:ascii="Arial" w:eastAsia="Times New Roman" w:hAnsi="Arial" w:cs="Arial"/>
          <w:b/>
          <w:sz w:val="24"/>
          <w:szCs w:val="24"/>
          <w:lang w:eastAsia="es-ES"/>
        </w:rPr>
      </w:pPr>
      <w:r w:rsidRPr="00382F7D">
        <w:rPr>
          <w:rFonts w:ascii="Arial" w:eastAsia="Times New Roman" w:hAnsi="Arial" w:cs="Arial"/>
          <w:b/>
          <w:sz w:val="24"/>
          <w:szCs w:val="24"/>
          <w:lang w:eastAsia="es-ES"/>
        </w:rPr>
        <w:t xml:space="preserve"> Lic. Alina del Pilar Mora Sánchez. </w:t>
      </w:r>
    </w:p>
    <w:p w:rsidR="00382F7D" w:rsidRPr="00382F7D" w:rsidRDefault="00382F7D" w:rsidP="00382F7D">
      <w:pPr>
        <w:spacing w:before="120" w:after="0" w:line="360" w:lineRule="auto"/>
        <w:jc w:val="both"/>
        <w:rPr>
          <w:rFonts w:ascii="Arial" w:eastAsia="Times New Roman" w:hAnsi="Arial" w:cs="Arial"/>
          <w:b/>
          <w:sz w:val="24"/>
          <w:szCs w:val="24"/>
          <w:lang w:eastAsia="es-ES"/>
        </w:rPr>
      </w:pPr>
      <w:r w:rsidRPr="00382F7D">
        <w:rPr>
          <w:rFonts w:ascii="Arial" w:eastAsia="Times New Roman" w:hAnsi="Arial" w:cs="Arial"/>
          <w:b/>
          <w:sz w:val="24"/>
          <w:szCs w:val="24"/>
          <w:lang w:eastAsia="es-ES"/>
        </w:rPr>
        <w:t xml:space="preserve">Lic. Paula Martínez García. </w:t>
      </w:r>
    </w:p>
    <w:p w:rsidR="00382F7D" w:rsidRPr="00382F7D" w:rsidRDefault="00382F7D" w:rsidP="00382F7D">
      <w:pPr>
        <w:spacing w:before="120" w:after="0" w:line="360" w:lineRule="auto"/>
        <w:jc w:val="both"/>
        <w:rPr>
          <w:rFonts w:ascii="Arial" w:eastAsia="Times New Roman" w:hAnsi="Arial" w:cs="Arial"/>
          <w:b/>
          <w:sz w:val="24"/>
          <w:szCs w:val="24"/>
          <w:lang w:eastAsia="es-ES"/>
        </w:rPr>
      </w:pPr>
      <w:r w:rsidRPr="00382F7D">
        <w:rPr>
          <w:rFonts w:ascii="Arial" w:eastAsia="Times New Roman" w:hAnsi="Arial" w:cs="Arial"/>
          <w:b/>
          <w:sz w:val="24"/>
          <w:szCs w:val="24"/>
          <w:lang w:eastAsia="es-ES"/>
        </w:rPr>
        <w:t xml:space="preserve"> Lic. Maritza </w:t>
      </w:r>
      <w:proofErr w:type="spellStart"/>
      <w:r w:rsidRPr="00382F7D">
        <w:rPr>
          <w:rFonts w:ascii="Arial" w:eastAsia="Times New Roman" w:hAnsi="Arial" w:cs="Arial"/>
          <w:b/>
          <w:sz w:val="24"/>
          <w:szCs w:val="24"/>
          <w:lang w:eastAsia="es-ES"/>
        </w:rPr>
        <w:t>Chaviano</w:t>
      </w:r>
      <w:proofErr w:type="spellEnd"/>
      <w:r w:rsidRPr="00382F7D">
        <w:rPr>
          <w:rFonts w:ascii="Arial" w:eastAsia="Times New Roman" w:hAnsi="Arial" w:cs="Arial"/>
          <w:b/>
          <w:sz w:val="24"/>
          <w:szCs w:val="24"/>
          <w:lang w:eastAsia="es-ES"/>
        </w:rPr>
        <w:t xml:space="preserve"> González.</w:t>
      </w:r>
    </w:p>
    <w:p w:rsidR="00382F7D" w:rsidRPr="00382F7D" w:rsidRDefault="00382F7D" w:rsidP="00382F7D">
      <w:pPr>
        <w:spacing w:before="120" w:after="0" w:line="360" w:lineRule="auto"/>
        <w:jc w:val="both"/>
        <w:rPr>
          <w:rFonts w:ascii="Arial" w:eastAsia="Times New Roman" w:hAnsi="Arial" w:cs="Arial"/>
          <w:sz w:val="24"/>
          <w:szCs w:val="24"/>
          <w:lang w:eastAsia="es-ES"/>
        </w:rPr>
      </w:pPr>
    </w:p>
    <w:p w:rsidR="00382F7D" w:rsidRPr="00382F7D" w:rsidRDefault="00382F7D" w:rsidP="00382F7D">
      <w:pPr>
        <w:spacing w:before="120"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Las últimas décadas del siglo XX fueron testigo de un avance vertiginoso en la ciencia, la técnica y la tecnología que cambió radicalmente la vida del hombre enfrentándolo a retos y conflictos existenciales y morales impensables para una cultura que, desde el Renacimiento, había dominado al mundo con sus criterios de racionalidad y desprecio a otras culturas y saberes, haciéndonos confiar en los poderes de la ciencia y el progreso humano.</w:t>
      </w:r>
    </w:p>
    <w:p w:rsidR="00382F7D" w:rsidRPr="00382F7D" w:rsidRDefault="00382F7D" w:rsidP="00382F7D">
      <w:pPr>
        <w:spacing w:before="120"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Hoy se teme por la propia existencia de la humanidad, y hay quienes en una actitud conformista y alarmista total llegan a cuestionar la pertinencia del avance tecnológico. Otros, consideran  que no podemos renunciar al progreso que nos brinda </w:t>
      </w:r>
      <w:smartTag w:uri="urn:schemas-microsoft-com:office:smarttags" w:element="PersonName">
        <w:smartTagPr>
          <w:attr w:name="ProductID" w:val="la Revoluci￳n Cient￭fico"/>
        </w:smartTagPr>
        <w:smartTag w:uri="urn:schemas-microsoft-com:office:smarttags" w:element="PersonName">
          <w:smartTagPr>
            <w:attr w:name="ProductID" w:val="la Revoluci￳n"/>
          </w:smartTagPr>
          <w:r w:rsidRPr="00382F7D">
            <w:rPr>
              <w:rFonts w:ascii="Arial" w:eastAsia="Times New Roman" w:hAnsi="Arial" w:cs="Arial"/>
              <w:sz w:val="24"/>
              <w:szCs w:val="24"/>
              <w:lang w:eastAsia="es-ES"/>
            </w:rPr>
            <w:t>la Revolución</w:t>
          </w:r>
        </w:smartTag>
        <w:r w:rsidRPr="00382F7D">
          <w:rPr>
            <w:rFonts w:ascii="Arial" w:eastAsia="Times New Roman" w:hAnsi="Arial" w:cs="Arial"/>
            <w:sz w:val="24"/>
            <w:szCs w:val="24"/>
            <w:lang w:eastAsia="es-ES"/>
          </w:rPr>
          <w:t xml:space="preserve"> Científico</w:t>
        </w:r>
      </w:smartTag>
      <w:r w:rsidRPr="00382F7D">
        <w:rPr>
          <w:rFonts w:ascii="Arial" w:eastAsia="Times New Roman" w:hAnsi="Arial" w:cs="Arial"/>
          <w:sz w:val="24"/>
          <w:szCs w:val="24"/>
          <w:lang w:eastAsia="es-ES"/>
        </w:rPr>
        <w:t xml:space="preserve"> Técnica porque si no: ¿Cómo alimentar y curar a millones de personas en el mundo de hoy?; pero este avance debe estar regido por una cultura distinta: una cultura que asuma los valores, el imaginario de los pueblos, sus sueños, mitos, ideales, utopías y sus necesidades; una cultura que llame a la humildad y a la responsabilidad de los científicos y a la de la  humanidad toda para asumir el desafío de las nuevas tecnologías sintiéndonos no sólo poderosos, sino también sabios y prudentes.</w:t>
      </w:r>
    </w:p>
    <w:p w:rsidR="00382F7D" w:rsidRPr="00382F7D" w:rsidRDefault="00382F7D" w:rsidP="00382F7D">
      <w:pPr>
        <w:spacing w:before="120"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Es en el centro de este debate que surge </w:t>
      </w:r>
      <w:smartTag w:uri="urn:schemas-microsoft-com:office:smarttags" w:element="PersonName">
        <w:smartTagPr>
          <w:attr w:name="ProductID" w:val="la Bio￩tica"/>
        </w:smartTagPr>
        <w:r w:rsidRPr="00382F7D">
          <w:rPr>
            <w:rFonts w:ascii="Arial" w:eastAsia="Times New Roman" w:hAnsi="Arial" w:cs="Arial"/>
            <w:sz w:val="24"/>
            <w:szCs w:val="24"/>
            <w:lang w:eastAsia="es-ES"/>
          </w:rPr>
          <w:t>la Bioética</w:t>
        </w:r>
      </w:smartTag>
      <w:r w:rsidRPr="00382F7D">
        <w:rPr>
          <w:rFonts w:ascii="Arial" w:eastAsia="Times New Roman" w:hAnsi="Arial" w:cs="Arial"/>
          <w:sz w:val="24"/>
          <w:szCs w:val="24"/>
          <w:lang w:eastAsia="es-ES"/>
        </w:rPr>
        <w:t xml:space="preserve"> en la década del 70, en los EEUU; se considera su padre fundador el  bioquímico y oncólogo norteamericano V.R. Potter, quien desde una charla  en 1962 cuestiona el progreso, ya  desde entonces se va perfilando su propuesta Bioética como una reflexión global con el acento puesto en la supervivencia humana orientada hacia la naturaleza y el futuro de la humanidad;  sin embargo, en las décadas que siguen, se reduce su campo de acción al análisis de conflictos y dilemas en la clínica, sobre todo en la comunidad médica norteamericana, lo que según expresara </w:t>
      </w:r>
      <w:smartTag w:uri="urn:schemas-microsoft-com:office:smarttags" w:element="PersonName">
        <w:smartTagPr>
          <w:attr w:name="ProductID" w:val="la Dra. Thal￭a"/>
        </w:smartTagPr>
        <w:r w:rsidRPr="00382F7D">
          <w:rPr>
            <w:rFonts w:ascii="Arial" w:eastAsia="Times New Roman" w:hAnsi="Arial" w:cs="Arial"/>
            <w:sz w:val="24"/>
            <w:szCs w:val="24"/>
            <w:lang w:eastAsia="es-ES"/>
          </w:rPr>
          <w:t>la Dra. Thalía</w:t>
        </w:r>
      </w:smartTag>
      <w:r w:rsidRPr="00382F7D">
        <w:rPr>
          <w:rFonts w:ascii="Arial" w:eastAsia="Times New Roman" w:hAnsi="Arial" w:cs="Arial"/>
          <w:sz w:val="24"/>
          <w:szCs w:val="24"/>
          <w:lang w:eastAsia="es-ES"/>
        </w:rPr>
        <w:t xml:space="preserve"> </w:t>
      </w:r>
      <w:proofErr w:type="spellStart"/>
      <w:proofErr w:type="gramStart"/>
      <w:r w:rsidRPr="00382F7D">
        <w:rPr>
          <w:rFonts w:ascii="Arial" w:eastAsia="Times New Roman" w:hAnsi="Arial" w:cs="Arial"/>
          <w:sz w:val="24"/>
          <w:szCs w:val="24"/>
          <w:lang w:eastAsia="es-ES"/>
        </w:rPr>
        <w:t>Fung</w:t>
      </w:r>
      <w:proofErr w:type="spellEnd"/>
      <w:r w:rsidRPr="00382F7D">
        <w:rPr>
          <w:rFonts w:ascii="Arial" w:eastAsia="Times New Roman" w:hAnsi="Arial" w:cs="Arial"/>
          <w:sz w:val="24"/>
          <w:szCs w:val="24"/>
          <w:lang w:eastAsia="es-ES"/>
        </w:rPr>
        <w:t xml:space="preserve">  fue</w:t>
      </w:r>
      <w:proofErr w:type="gramEnd"/>
      <w:r w:rsidRPr="00382F7D">
        <w:rPr>
          <w:rFonts w:ascii="Arial" w:eastAsia="Times New Roman" w:hAnsi="Arial" w:cs="Arial"/>
          <w:sz w:val="24"/>
          <w:szCs w:val="24"/>
          <w:lang w:eastAsia="es-ES"/>
        </w:rPr>
        <w:t xml:space="preserve"> un período valioso porque “…cuestionó la pertinencia ética de los </w:t>
      </w:r>
      <w:r w:rsidRPr="00382F7D">
        <w:rPr>
          <w:rFonts w:ascii="Arial" w:eastAsia="Times New Roman" w:hAnsi="Arial" w:cs="Arial"/>
          <w:sz w:val="24"/>
          <w:szCs w:val="24"/>
          <w:lang w:eastAsia="es-ES"/>
        </w:rPr>
        <w:lastRenderedPageBreak/>
        <w:t>procederes de la ciencia”</w:t>
      </w:r>
      <w:r w:rsidRPr="00382F7D">
        <w:rPr>
          <w:rFonts w:ascii="Arial" w:eastAsia="Times New Roman" w:hAnsi="Arial" w:cs="Arial"/>
          <w:sz w:val="24"/>
          <w:szCs w:val="24"/>
          <w:vertAlign w:val="superscript"/>
          <w:lang w:eastAsia="es-ES"/>
        </w:rPr>
        <w:footnoteReference w:id="1"/>
      </w:r>
      <w:r w:rsidRPr="00382F7D">
        <w:rPr>
          <w:rFonts w:ascii="Arial" w:eastAsia="Times New Roman" w:hAnsi="Arial" w:cs="Arial"/>
          <w:sz w:val="24"/>
          <w:szCs w:val="24"/>
          <w:lang w:eastAsia="es-ES"/>
        </w:rPr>
        <w:t xml:space="preserve">. Más adelante Potter al percatarse de que en las condiciones del capitalismo salvaje su propuesta de Bioética Global era impensable, propone priorizar la prudencia a largo plazo en lugar de beneficios a corto plazo, la necesidad del compromiso político de los estados y la idea de que la naturaleza no es algo que se conquiste, sino con lo que convivimos, con lo </w:t>
      </w:r>
      <w:proofErr w:type="gramStart"/>
      <w:r w:rsidRPr="00382F7D">
        <w:rPr>
          <w:rFonts w:ascii="Arial" w:eastAsia="Times New Roman" w:hAnsi="Arial" w:cs="Arial"/>
          <w:sz w:val="24"/>
          <w:szCs w:val="24"/>
          <w:lang w:eastAsia="es-ES"/>
        </w:rPr>
        <w:t>que  su</w:t>
      </w:r>
      <w:proofErr w:type="gramEnd"/>
      <w:r w:rsidRPr="00382F7D">
        <w:rPr>
          <w:rFonts w:ascii="Arial" w:eastAsia="Times New Roman" w:hAnsi="Arial" w:cs="Arial"/>
          <w:sz w:val="24"/>
          <w:szCs w:val="24"/>
          <w:lang w:eastAsia="es-ES"/>
        </w:rPr>
        <w:t xml:space="preserve"> propuesta se define como Bioética Profunda, y Bioética Sustentable. Sabemos que en la “aldea global” de la oleada neoliberal de final del II milenio era muy difícil que se abriera paso esta tendencia; sin embargo, las evidencias del fracaso de estas políticas en el mundo, y el agravamiento de problemas globales hacen que se retome la propuesta inicial de Bioética Global de Potter.</w:t>
      </w:r>
      <w:r w:rsidRPr="00382F7D">
        <w:rPr>
          <w:rFonts w:ascii="Arial" w:eastAsia="Times New Roman" w:hAnsi="Arial" w:cs="Arial"/>
          <w:sz w:val="24"/>
          <w:szCs w:val="24"/>
          <w:vertAlign w:val="superscript"/>
          <w:lang w:eastAsia="es-ES"/>
        </w:rPr>
        <w:footnoteReference w:id="2"/>
      </w:r>
    </w:p>
    <w:p w:rsidR="00382F7D" w:rsidRPr="00382F7D" w:rsidRDefault="00382F7D" w:rsidP="00382F7D">
      <w:pPr>
        <w:spacing w:before="120"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En América Latina la reflexión bioética se desarrolla en los años 90 con una fuerte influencia del </w:t>
      </w:r>
      <w:proofErr w:type="spellStart"/>
      <w:r w:rsidRPr="00382F7D">
        <w:rPr>
          <w:rFonts w:ascii="Arial" w:eastAsia="Times New Roman" w:hAnsi="Arial" w:cs="Arial"/>
          <w:sz w:val="24"/>
          <w:szCs w:val="24"/>
          <w:lang w:eastAsia="es-ES"/>
        </w:rPr>
        <w:t>principialismo</w:t>
      </w:r>
      <w:proofErr w:type="spellEnd"/>
      <w:r w:rsidRPr="00382F7D">
        <w:rPr>
          <w:rFonts w:ascii="Arial" w:eastAsia="Times New Roman" w:hAnsi="Arial" w:cs="Arial"/>
          <w:sz w:val="24"/>
          <w:szCs w:val="24"/>
          <w:lang w:eastAsia="es-ES"/>
        </w:rPr>
        <w:t xml:space="preserve"> anglosajón, aunque desde entonces los </w:t>
      </w:r>
      <w:proofErr w:type="spellStart"/>
      <w:r w:rsidRPr="00382F7D">
        <w:rPr>
          <w:rFonts w:ascii="Arial" w:eastAsia="Times New Roman" w:hAnsi="Arial" w:cs="Arial"/>
          <w:sz w:val="24"/>
          <w:szCs w:val="24"/>
          <w:lang w:eastAsia="es-ES"/>
        </w:rPr>
        <w:t>bioeticistas</w:t>
      </w:r>
      <w:proofErr w:type="spellEnd"/>
      <w:r w:rsidRPr="00382F7D">
        <w:rPr>
          <w:rFonts w:ascii="Arial" w:eastAsia="Times New Roman" w:hAnsi="Arial" w:cs="Arial"/>
          <w:sz w:val="24"/>
          <w:szCs w:val="24"/>
          <w:lang w:eastAsia="es-ES"/>
        </w:rPr>
        <w:t xml:space="preserve">  latinoamericanos empiezan a cuestionarse esta importación de ideas foráneas, lo cual califican como un “imperialismo moral”</w:t>
      </w:r>
      <w:r w:rsidRPr="00382F7D">
        <w:rPr>
          <w:rFonts w:ascii="Arial" w:eastAsia="Times New Roman" w:hAnsi="Arial" w:cs="Arial"/>
          <w:sz w:val="24"/>
          <w:szCs w:val="24"/>
          <w:vertAlign w:val="superscript"/>
          <w:lang w:eastAsia="es-ES"/>
        </w:rPr>
        <w:footnoteReference w:id="3"/>
      </w:r>
      <w:r w:rsidRPr="00382F7D">
        <w:rPr>
          <w:rFonts w:ascii="Arial" w:eastAsia="Times New Roman" w:hAnsi="Arial" w:cs="Arial"/>
          <w:sz w:val="24"/>
          <w:szCs w:val="24"/>
          <w:lang w:eastAsia="es-ES"/>
        </w:rPr>
        <w:t>, “colonialismo bioético”</w:t>
      </w:r>
      <w:r w:rsidRPr="00382F7D">
        <w:rPr>
          <w:rFonts w:ascii="Arial" w:eastAsia="Times New Roman" w:hAnsi="Arial" w:cs="Arial"/>
          <w:sz w:val="24"/>
          <w:szCs w:val="24"/>
          <w:vertAlign w:val="superscript"/>
          <w:lang w:eastAsia="es-ES"/>
        </w:rPr>
        <w:footnoteReference w:id="4"/>
      </w:r>
      <w:r w:rsidRPr="00382F7D">
        <w:rPr>
          <w:rFonts w:ascii="Arial" w:eastAsia="Times New Roman" w:hAnsi="Arial" w:cs="Arial"/>
          <w:sz w:val="24"/>
          <w:szCs w:val="24"/>
          <w:lang w:eastAsia="es-ES"/>
        </w:rPr>
        <w:t xml:space="preserve"> dirigido desde los países centrales a los periféricos; parten del presupuesto de que Latinoamérica, que vive una cultura propia, diferente de otros, pero uniforme entre sus naciones, elaborará también un discurso bioético propio, de compromiso con lo social para aliviar la pobreza y las injusticias. …Tenemos que admitir que no son temas nuevos, sino que tienen una larga historia en el pensamiento latinoamericano.</w:t>
      </w:r>
    </w:p>
    <w:p w:rsidR="00382F7D" w:rsidRPr="00382F7D" w:rsidRDefault="00382F7D" w:rsidP="00382F7D">
      <w:pPr>
        <w:spacing w:before="120"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Al indagar en los antecedentes que preceden desde nuestra cultura a la reflexión bioética, no pretendemos considerarnos únicos y especialmente originales, pero sí asumir un precedente cultural, una cosmovisión del mundo, un pensamiento desarrollado a partir de él en el devenir histórico del continente que cualifican nuestras ideas y reflexiones presentes, para construir un pensamiento bioético </w:t>
      </w:r>
      <w:r w:rsidRPr="00382F7D">
        <w:rPr>
          <w:rFonts w:ascii="Arial" w:eastAsia="Times New Roman" w:hAnsi="Arial" w:cs="Arial"/>
          <w:sz w:val="24"/>
          <w:szCs w:val="24"/>
          <w:lang w:eastAsia="es-ES"/>
        </w:rPr>
        <w:lastRenderedPageBreak/>
        <w:t>afincado en lo endógeno de nuestra cultura y contexto</w:t>
      </w:r>
      <w:proofErr w:type="gramStart"/>
      <w:r w:rsidRPr="00382F7D">
        <w:rPr>
          <w:rFonts w:ascii="Arial" w:eastAsia="Times New Roman" w:hAnsi="Arial" w:cs="Arial"/>
          <w:sz w:val="24"/>
          <w:szCs w:val="24"/>
          <w:lang w:eastAsia="es-ES"/>
        </w:rPr>
        <w:t>,  pero</w:t>
      </w:r>
      <w:proofErr w:type="gramEnd"/>
      <w:r w:rsidRPr="00382F7D">
        <w:rPr>
          <w:rFonts w:ascii="Arial" w:eastAsia="Times New Roman" w:hAnsi="Arial" w:cs="Arial"/>
          <w:sz w:val="24"/>
          <w:szCs w:val="24"/>
          <w:lang w:eastAsia="es-ES"/>
        </w:rPr>
        <w:t xml:space="preserve"> con vocación de universalidad.</w:t>
      </w:r>
    </w:p>
    <w:p w:rsidR="00382F7D" w:rsidRPr="00382F7D" w:rsidRDefault="00382F7D" w:rsidP="00382F7D">
      <w:pPr>
        <w:spacing w:before="120"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Por ello, el antecedente más remoto lo podríamos ubicar en la cosmovisión del mundo de las culturas precolombinas, su sentido de la identidad histórica, manifestado en su empeño (aztecas) por sobrevivir en el recuerdo de los tiempos, por dejar su huella perdurable de la que dan fe los códices, las numerosas obras que pueblan Centroamérica y la cordillera andina, como una forma de proyectar su existencia al futuro, así como la relación de respeto y armonía  con el medio natural al que pertenecían, de la que dieron evidencia en una actitud más perceptiva que la de la cultura occidental que bruscamente interrumpía su desarrollo. Actuaban para un crecimiento sostenible</w:t>
      </w:r>
      <w:proofErr w:type="gramStart"/>
      <w:r w:rsidRPr="00382F7D">
        <w:rPr>
          <w:rFonts w:ascii="Arial" w:eastAsia="Times New Roman" w:hAnsi="Arial" w:cs="Arial"/>
          <w:sz w:val="24"/>
          <w:szCs w:val="24"/>
          <w:lang w:eastAsia="es-ES"/>
        </w:rPr>
        <w:t>,  las</w:t>
      </w:r>
      <w:proofErr w:type="gramEnd"/>
      <w:r w:rsidRPr="00382F7D">
        <w:rPr>
          <w:rFonts w:ascii="Arial" w:eastAsia="Times New Roman" w:hAnsi="Arial" w:cs="Arial"/>
          <w:sz w:val="24"/>
          <w:szCs w:val="24"/>
          <w:lang w:eastAsia="es-ES"/>
        </w:rPr>
        <w:t xml:space="preserve"> culturas amerindias no le denominaron ni formularon así, pero sí lo llevaron a cabo, obteniendo excelentes resultados durante más de 3000 años, alimentando inmensas poblaciones y preservando el medio ambiente; consideraron a la tierra como un complejo ser vivo, a la vez que privilegiaron la realización y la sensibilidad humanas, la naturaleza era sacralizada y por ello era protegida y respetada. Un sentido trascendente del mundo era advertido y reforzado a través de rituales. Se leían las señales y los ciclos del cielo que observaban y atendían cuidadosamente para descifrar fenómenos que tenían que ver con el clima, con la alimentación, con la salud. Los pájaros eran casi oráculos que predecían múltiples eventos por llegar. América se pobló de ciudades construidas bajo principios geométricos, astronómicos, estéticos y ambientales que consultan el entorno y el cosmos. Los canales construidos en ciertas zonas inundables en determinadas épocas del año son otro ejemplo muy bello de cómo las comunidades americanas, en vez de transformar abruptamente el paisaje, se acoplaron a las condiciones geográficas y climáticas, aprovechándolos por difíciles que fueran, para obtener ventajas en la producción de su vida material.</w:t>
      </w:r>
      <w:r w:rsidRPr="00382F7D">
        <w:rPr>
          <w:rFonts w:ascii="Arial" w:eastAsia="Times New Roman" w:hAnsi="Arial" w:cs="Arial"/>
          <w:sz w:val="24"/>
          <w:szCs w:val="24"/>
          <w:vertAlign w:val="superscript"/>
          <w:lang w:eastAsia="es-ES"/>
        </w:rPr>
        <w:footnoteReference w:id="5"/>
      </w:r>
    </w:p>
    <w:p w:rsidR="00382F7D" w:rsidRPr="00382F7D" w:rsidRDefault="00382F7D" w:rsidP="00382F7D">
      <w:pPr>
        <w:spacing w:before="120"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En la polémica filosófica y ética del padre Las Casas, tan querido y apreciado por Martí y los cubanos por su  conocida defensa de los indios, con Sepúlveda a </w:t>
      </w:r>
      <w:r w:rsidRPr="00382F7D">
        <w:rPr>
          <w:rFonts w:ascii="Arial" w:eastAsia="Times New Roman" w:hAnsi="Arial" w:cs="Arial"/>
          <w:sz w:val="24"/>
          <w:szCs w:val="24"/>
          <w:lang w:eastAsia="es-ES"/>
        </w:rPr>
        <w:lastRenderedPageBreak/>
        <w:t>inicios del siglo XVI, percibimos una reflexión sobre el hombre, que resulta  de gran actualidad en el debate bioético; Las Casas defiende la condición de persona de los indios y, con ello, la unidad del género humano, inseparable de su racionalidad, evidenciando desde entonces la unidad y diversidad de la condición humana, con ello defiende el derecho a la vida, a la libertad, la dignidad tanto a nivel individual y  como pueblo, como cultura, y desde esta defensa ofrece las razones para argumentar la inmoralidad e ilegitimidad del colonialismo, el racismo, la xenofobia, homofobia, porque: No es acaso denigrar al otro, rebajarlo como hombre individual o como cultura, el medio para establecer una relación asimétrica de poder y avasallar, atropellar y someter al otro? , ¿No significa ello no respetar su humana condición, lo que nos une en definitiva a todos?</w:t>
      </w:r>
    </w:p>
    <w:p w:rsidR="00382F7D" w:rsidRPr="00382F7D" w:rsidRDefault="00382F7D" w:rsidP="00382F7D">
      <w:pPr>
        <w:autoSpaceDE w:val="0"/>
        <w:autoSpaceDN w:val="0"/>
        <w:adjustRightInd w:val="0"/>
        <w:spacing w:before="120"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El pensamiento martiano puede ser considerado un antecedente importante de la reflexión bioética en el continente</w:t>
      </w:r>
      <w:proofErr w:type="gramStart"/>
      <w:r w:rsidRPr="00382F7D">
        <w:rPr>
          <w:rFonts w:ascii="Arial" w:eastAsia="Times New Roman" w:hAnsi="Arial" w:cs="Arial"/>
          <w:sz w:val="24"/>
          <w:szCs w:val="24"/>
          <w:lang w:eastAsia="es-ES"/>
        </w:rPr>
        <w:t>,  ello</w:t>
      </w:r>
      <w:proofErr w:type="gramEnd"/>
      <w:r w:rsidRPr="00382F7D">
        <w:rPr>
          <w:rFonts w:ascii="Arial" w:eastAsia="Times New Roman" w:hAnsi="Arial" w:cs="Arial"/>
          <w:sz w:val="24"/>
          <w:szCs w:val="24"/>
          <w:lang w:eastAsia="es-ES"/>
        </w:rPr>
        <w:t xml:space="preserve"> es así por varias razones: Es síntesis del acervo cultural de su época, es “abierto, integrador y dialéctico”</w:t>
      </w:r>
      <w:r w:rsidRPr="00382F7D">
        <w:rPr>
          <w:rFonts w:ascii="Arial" w:eastAsia="Times New Roman" w:hAnsi="Arial" w:cs="Arial"/>
          <w:sz w:val="24"/>
          <w:szCs w:val="24"/>
          <w:vertAlign w:val="superscript"/>
          <w:lang w:eastAsia="es-ES"/>
        </w:rPr>
        <w:footnoteReference w:id="6"/>
      </w:r>
      <w:r w:rsidRPr="00382F7D">
        <w:rPr>
          <w:rFonts w:ascii="Arial" w:eastAsia="Times New Roman" w:hAnsi="Arial" w:cs="Arial"/>
          <w:sz w:val="24"/>
          <w:szCs w:val="24"/>
          <w:lang w:eastAsia="es-ES"/>
        </w:rPr>
        <w:t xml:space="preserve">. Él asimila saberes de todas las culturas, de varias tendencias de pensamiento y lo </w:t>
      </w:r>
      <w:proofErr w:type="gramStart"/>
      <w:r w:rsidRPr="00382F7D">
        <w:rPr>
          <w:rFonts w:ascii="Arial" w:eastAsia="Times New Roman" w:hAnsi="Arial" w:cs="Arial"/>
          <w:sz w:val="24"/>
          <w:szCs w:val="24"/>
          <w:lang w:eastAsia="es-ES"/>
        </w:rPr>
        <w:t>hace  con</w:t>
      </w:r>
      <w:proofErr w:type="gramEnd"/>
      <w:r w:rsidRPr="00382F7D">
        <w:rPr>
          <w:rFonts w:ascii="Arial" w:eastAsia="Times New Roman" w:hAnsi="Arial" w:cs="Arial"/>
          <w:sz w:val="24"/>
          <w:szCs w:val="24"/>
          <w:lang w:eastAsia="es-ES"/>
        </w:rPr>
        <w:t xml:space="preserve"> humildad, sin discriminación. </w:t>
      </w:r>
    </w:p>
    <w:p w:rsidR="00382F7D" w:rsidRPr="00382F7D" w:rsidRDefault="00382F7D" w:rsidP="00382F7D">
      <w:pPr>
        <w:spacing w:before="120" w:after="0" w:line="360" w:lineRule="auto"/>
        <w:ind w:right="-2"/>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Toda su obra tiende a un fin: el perfeccionamiento humano, su plenitud, y seguiría un ciclo a partir de la raíz – amor – dación y solidaridad como su manifestación más plena. El venir de sí -de la raíz- se da en Martí como una acción totalmente consciente; él asume la heroicidad épica y el ejemplo moral de su pueblo, siente que en ellos y en la cultura original y autóctona americana, puede encontrar la fuerza, el conocimiento y los valores para la obra que se propone; a sus ancestros, caudillos valerosos plenos de sabiduría, cuya espiritualidad fue suprimida intencionalmente reducida a simple pedazo de naturaleza despojada de valor moral, es decir, a no-persona; pide su fuerza telúrica, original, volcánica, para convocar a todo un pueblo y un continente, a  la tarea de redención del hombre a la que está dispuesto.</w:t>
      </w:r>
    </w:p>
    <w:p w:rsidR="00382F7D" w:rsidRPr="00382F7D" w:rsidRDefault="00382F7D" w:rsidP="00382F7D">
      <w:pPr>
        <w:spacing w:before="120" w:after="0" w:line="360" w:lineRule="auto"/>
        <w:ind w:right="-2"/>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El amor es el medio para lograr sus supremos objetivos, el amor como una condición para la entrega; el amor generoso, que conduce al desprendimiento, a la entrega al otro, a la dación que logra su máxima expresión en la solidaridad </w:t>
      </w:r>
      <w:r w:rsidRPr="00382F7D">
        <w:rPr>
          <w:rFonts w:ascii="Arial" w:eastAsia="Times New Roman" w:hAnsi="Arial" w:cs="Arial"/>
          <w:sz w:val="24"/>
          <w:szCs w:val="24"/>
          <w:lang w:eastAsia="es-ES"/>
        </w:rPr>
        <w:lastRenderedPageBreak/>
        <w:t>humana. El amor como concepto afectivo y cognoscitivo a la vez, como forma de ver, como tacto, no solo ético sino además, y por encima de todo, político, como voluntad de ser, de existir con dignidad, que evidencia Martí cuando refiriéndose a Emerson, decía: “Cerraba sus libros, y los ojos del cuerpo para darse el supremo regalo de ver con el alma”</w:t>
      </w:r>
      <w:r w:rsidRPr="00382F7D">
        <w:rPr>
          <w:rFonts w:ascii="Arial" w:eastAsia="Times New Roman" w:hAnsi="Arial" w:cs="Arial"/>
          <w:sz w:val="24"/>
          <w:szCs w:val="24"/>
          <w:vertAlign w:val="superscript"/>
          <w:lang w:eastAsia="es-ES"/>
        </w:rPr>
        <w:footnoteReference w:id="7"/>
      </w:r>
      <w:r w:rsidRPr="00382F7D">
        <w:rPr>
          <w:rFonts w:ascii="Arial" w:eastAsia="Times New Roman" w:hAnsi="Arial" w:cs="Arial"/>
          <w:sz w:val="24"/>
          <w:szCs w:val="24"/>
          <w:lang w:eastAsia="es-ES"/>
        </w:rPr>
        <w:t>, con lo que anticipa la unidad entre conocimiento y valor, rasgo del nuevo saber, de la reflexión bioética,</w:t>
      </w:r>
    </w:p>
    <w:p w:rsidR="00382F7D" w:rsidRPr="00382F7D" w:rsidRDefault="00382F7D" w:rsidP="00382F7D">
      <w:pPr>
        <w:spacing w:before="120" w:after="0" w:line="360" w:lineRule="auto"/>
        <w:ind w:right="-2"/>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Esta ética es el fundamento de su actividad moral y de su acción revolucionaria. Al propósito de fundar, con el esfuerzo reunido de todos y para el bien de todos, una República moral que irradiara con su luz a toda América y al Mundo,  basada en el decoro y la dignidad de los hombres, dedicó toda su vida. En un discurso   memorable: Con</w:t>
      </w:r>
      <w:r w:rsidRPr="00382F7D">
        <w:rPr>
          <w:rFonts w:ascii="Arial" w:eastAsia="Times New Roman" w:hAnsi="Arial" w:cs="Arial"/>
          <w:b/>
          <w:sz w:val="24"/>
          <w:szCs w:val="24"/>
          <w:lang w:eastAsia="es-ES"/>
        </w:rPr>
        <w:t xml:space="preserve"> </w:t>
      </w:r>
      <w:r w:rsidRPr="00382F7D">
        <w:rPr>
          <w:rFonts w:ascii="Arial" w:eastAsia="Times New Roman" w:hAnsi="Arial" w:cs="Arial"/>
          <w:sz w:val="24"/>
          <w:szCs w:val="24"/>
          <w:lang w:eastAsia="es-ES"/>
        </w:rPr>
        <w:t xml:space="preserve">todos y para el bien de todos, anunciaba: </w:t>
      </w:r>
      <w:r w:rsidRPr="00382F7D">
        <w:rPr>
          <w:rFonts w:ascii="Arial" w:eastAsia="Times New Roman" w:hAnsi="Arial" w:cs="Arial"/>
          <w:i/>
          <w:sz w:val="24"/>
          <w:szCs w:val="24"/>
          <w:lang w:eastAsia="es-ES"/>
        </w:rPr>
        <w:t>Yo quiero que la ley primera de nuestra república sea el culto de los cubanos a la dignidad plena del hombre.</w:t>
      </w:r>
      <w:r w:rsidRPr="00382F7D">
        <w:rPr>
          <w:rFonts w:ascii="Arial" w:eastAsia="Times New Roman" w:hAnsi="Arial" w:cs="Arial"/>
          <w:i/>
          <w:sz w:val="24"/>
          <w:szCs w:val="24"/>
          <w:vertAlign w:val="superscript"/>
          <w:lang w:eastAsia="es-ES"/>
        </w:rPr>
        <w:footnoteReference w:id="8"/>
      </w:r>
    </w:p>
    <w:p w:rsidR="00382F7D" w:rsidRPr="00382F7D" w:rsidRDefault="00382F7D" w:rsidP="00382F7D">
      <w:pPr>
        <w:spacing w:before="120" w:after="0" w:line="360" w:lineRule="auto"/>
        <w:ind w:right="-2"/>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El decoro constituye otra exhortación moral martiana vinculado con la honradez, porque desde las páginas de </w:t>
      </w:r>
      <w:smartTag w:uri="urn:schemas-microsoft-com:office:smarttags" w:element="PersonName">
        <w:smartTagPr>
          <w:attr w:name="ProductID" w:val="La Edad"/>
        </w:smartTagPr>
        <w:r w:rsidRPr="00382F7D">
          <w:rPr>
            <w:rFonts w:ascii="Arial" w:eastAsia="Times New Roman" w:hAnsi="Arial" w:cs="Arial"/>
            <w:sz w:val="24"/>
            <w:szCs w:val="24"/>
            <w:lang w:eastAsia="es-ES"/>
          </w:rPr>
          <w:t>La Edad</w:t>
        </w:r>
      </w:smartTag>
      <w:r w:rsidRPr="00382F7D">
        <w:rPr>
          <w:rFonts w:ascii="Arial" w:eastAsia="Times New Roman" w:hAnsi="Arial" w:cs="Arial"/>
          <w:sz w:val="24"/>
          <w:szCs w:val="24"/>
          <w:lang w:eastAsia="es-ES"/>
        </w:rPr>
        <w:t xml:space="preserve"> de Oro, lo exhorta a los niños, se constituye  como su más alta aspiración expresada en  las bases de PRC: Esto lo ratifica en el programa de la revolución:  El Manifiesto de Montecristi; lo lleva a la práctica en </w:t>
      </w:r>
      <w:smartTag w:uri="urn:schemas-microsoft-com:office:smarttags" w:element="PersonName">
        <w:smartTagPr>
          <w:attr w:name="ProductID" w:val="la Circular"/>
        </w:smartTagPr>
        <w:r w:rsidRPr="00382F7D">
          <w:rPr>
            <w:rFonts w:ascii="Arial" w:eastAsia="Times New Roman" w:hAnsi="Arial" w:cs="Arial"/>
            <w:sz w:val="24"/>
            <w:szCs w:val="24"/>
            <w:lang w:eastAsia="es-ES"/>
          </w:rPr>
          <w:t>la Circular</w:t>
        </w:r>
      </w:smartTag>
      <w:r w:rsidRPr="00382F7D">
        <w:rPr>
          <w:rFonts w:ascii="Arial" w:eastAsia="Times New Roman" w:hAnsi="Arial" w:cs="Arial"/>
          <w:sz w:val="24"/>
          <w:szCs w:val="24"/>
          <w:lang w:eastAsia="es-ES"/>
        </w:rPr>
        <w:t xml:space="preserve"> a los jefes -que cursa el 26 de abril de 1895-  con lo que este valor se transforma en solidaridad para los demás hombres del continente y el mundo, en cuyo destino también piensa haciendo realidad que </w:t>
      </w:r>
      <w:r w:rsidRPr="00382F7D">
        <w:rPr>
          <w:rFonts w:ascii="Arial" w:eastAsia="Times New Roman" w:hAnsi="Arial" w:cs="Arial"/>
          <w:i/>
          <w:sz w:val="24"/>
          <w:szCs w:val="24"/>
          <w:lang w:eastAsia="es-ES"/>
        </w:rPr>
        <w:t>Patria es Humanidad</w:t>
      </w:r>
      <w:r w:rsidRPr="00382F7D">
        <w:rPr>
          <w:rFonts w:ascii="Arial" w:eastAsia="Times New Roman" w:hAnsi="Arial" w:cs="Arial"/>
          <w:sz w:val="24"/>
          <w:szCs w:val="24"/>
          <w:lang w:eastAsia="es-ES"/>
        </w:rPr>
        <w:t>.</w:t>
      </w:r>
    </w:p>
    <w:p w:rsidR="00382F7D" w:rsidRPr="00382F7D" w:rsidRDefault="00382F7D" w:rsidP="00382F7D">
      <w:pPr>
        <w:spacing w:before="120"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En la construcción del conocimiento en Martí, percibimos un atisbo intuitivo acerca de la incertidumbre y la desconfianza en la razón instrumental que le venía de </w:t>
      </w:r>
      <w:smartTag w:uri="urn:schemas-microsoft-com:office:smarttags" w:element="PersonName">
        <w:smartTagPr>
          <w:attr w:name="ProductID" w:val="la Modernidad"/>
        </w:smartTagPr>
        <w:r w:rsidRPr="00382F7D">
          <w:rPr>
            <w:rFonts w:ascii="Arial" w:eastAsia="Times New Roman" w:hAnsi="Arial" w:cs="Arial"/>
            <w:sz w:val="24"/>
            <w:szCs w:val="24"/>
            <w:lang w:eastAsia="es-ES"/>
          </w:rPr>
          <w:t>la Modernidad</w:t>
        </w:r>
      </w:smartTag>
      <w:r w:rsidRPr="00382F7D">
        <w:rPr>
          <w:rFonts w:ascii="Arial" w:eastAsia="Times New Roman" w:hAnsi="Arial" w:cs="Arial"/>
          <w:sz w:val="24"/>
          <w:szCs w:val="24"/>
          <w:lang w:eastAsia="es-ES"/>
        </w:rPr>
        <w:t xml:space="preserve"> y del Positivismo, quizás en ello, y en su contacto con esta postura filosófica en los países de América que conoció, vinculada al orden impuesto por las dictaduras, estén algunas de las razones de no asumirlo totalmente, a pesar de su expreso reconocimiento a los avances científicos de la </w:t>
      </w:r>
      <w:r w:rsidRPr="00382F7D">
        <w:rPr>
          <w:rFonts w:ascii="Arial" w:eastAsia="Times New Roman" w:hAnsi="Arial" w:cs="Arial"/>
          <w:sz w:val="24"/>
          <w:szCs w:val="24"/>
          <w:lang w:eastAsia="es-ES"/>
        </w:rPr>
        <w:lastRenderedPageBreak/>
        <w:t xml:space="preserve">época. Así expresa: </w:t>
      </w:r>
      <w:r w:rsidRPr="00382F7D">
        <w:rPr>
          <w:rFonts w:ascii="Arial" w:eastAsia="Times New Roman" w:hAnsi="Arial" w:cs="Arial"/>
          <w:i/>
          <w:sz w:val="24"/>
          <w:szCs w:val="24"/>
          <w:lang w:eastAsia="es-ES"/>
        </w:rPr>
        <w:t>“Todo en el mundo, menos él mismo, es el efecto del azar</w:t>
      </w:r>
      <w:r w:rsidRPr="00382F7D">
        <w:rPr>
          <w:rFonts w:ascii="Arial" w:eastAsia="Times New Roman" w:hAnsi="Arial" w:cs="Arial"/>
          <w:sz w:val="24"/>
          <w:szCs w:val="24"/>
          <w:lang w:eastAsia="es-ES"/>
        </w:rPr>
        <w:t xml:space="preserve">”, </w:t>
      </w:r>
      <w:r w:rsidRPr="00382F7D">
        <w:rPr>
          <w:rFonts w:ascii="Arial" w:eastAsia="Times New Roman" w:hAnsi="Arial" w:cs="Arial"/>
          <w:i/>
          <w:sz w:val="24"/>
          <w:szCs w:val="24"/>
          <w:lang w:eastAsia="es-ES"/>
        </w:rPr>
        <w:t>“Un detalle en el órgano es a veces una revolución en el sistema”</w:t>
      </w:r>
      <w:r w:rsidRPr="00382F7D">
        <w:rPr>
          <w:rFonts w:ascii="Arial" w:eastAsia="Times New Roman" w:hAnsi="Arial" w:cs="Arial"/>
          <w:sz w:val="24"/>
          <w:szCs w:val="24"/>
          <w:lang w:eastAsia="es-ES"/>
        </w:rPr>
        <w:t xml:space="preserve"> y </w:t>
      </w:r>
      <w:r w:rsidRPr="00382F7D">
        <w:rPr>
          <w:rFonts w:ascii="Arial" w:eastAsia="Times New Roman" w:hAnsi="Arial" w:cs="Arial"/>
          <w:i/>
          <w:sz w:val="24"/>
          <w:szCs w:val="24"/>
          <w:lang w:eastAsia="es-ES"/>
        </w:rPr>
        <w:t>“Lo admitido no es siempre lo cierto”</w:t>
      </w:r>
      <w:r w:rsidRPr="00382F7D">
        <w:rPr>
          <w:rFonts w:ascii="Arial" w:eastAsia="Times New Roman" w:hAnsi="Arial" w:cs="Arial"/>
          <w:i/>
          <w:sz w:val="24"/>
          <w:szCs w:val="24"/>
          <w:vertAlign w:val="superscript"/>
          <w:lang w:eastAsia="es-ES"/>
        </w:rPr>
        <w:footnoteReference w:id="9"/>
      </w:r>
      <w:r w:rsidRPr="00382F7D">
        <w:rPr>
          <w:rFonts w:ascii="Arial" w:eastAsia="Times New Roman" w:hAnsi="Arial" w:cs="Arial"/>
          <w:i/>
          <w:sz w:val="24"/>
          <w:szCs w:val="24"/>
          <w:lang w:eastAsia="es-ES"/>
        </w:rPr>
        <w:t>,</w:t>
      </w:r>
      <w:r w:rsidRPr="00382F7D">
        <w:rPr>
          <w:rFonts w:ascii="Arial" w:eastAsia="Times New Roman" w:hAnsi="Arial" w:cs="Arial"/>
          <w:sz w:val="24"/>
          <w:szCs w:val="24"/>
          <w:lang w:eastAsia="es-ES"/>
        </w:rPr>
        <w:t xml:space="preserve"> y como lo fue en todos los actos de su vida, él que era tan grande, evidencia en ello la humildad y la responsabilidad por el conocimiento desde su construcción. </w:t>
      </w:r>
    </w:p>
    <w:p w:rsidR="00382F7D" w:rsidRPr="00382F7D" w:rsidRDefault="00382F7D" w:rsidP="00382F7D">
      <w:pPr>
        <w:spacing w:before="120" w:after="0" w:line="360" w:lineRule="auto"/>
        <w:ind w:right="-2"/>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La sensibilidad moral de Martí le permite percibir la esencia destructora y peligrosa de la sociedad capitalista que conoce en su extensa estadía en los Estados Unidos. Martí devela la inhumanidad de las relaciones capitalistas, la mercantilización de los valores y pronuncia una de las más severas críticas formuladas en el siglo XIX contra el poder destructivo de los monopolios, y cómo el afán desmedido de riquezas conduce a la extinción del individuo y la sociedad, cimiento y fundamento consustancial de la irracionalidad y los males del capitalismo que ahora sufrimos. Sus reflexiones sobre un sistema que ya empezaba a desbordarse y las consecuencias futuras que de ello se derivarían para la vida del hombre, nos hace recordar el mensaje de Fidel a </w:t>
      </w:r>
      <w:smartTag w:uri="urn:schemas-microsoft-com:office:smarttags" w:element="PersonName">
        <w:smartTagPr>
          <w:attr w:name="ProductID" w:val="la Cumbre"/>
        </w:smartTagPr>
        <w:r w:rsidRPr="00382F7D">
          <w:rPr>
            <w:rFonts w:ascii="Arial" w:eastAsia="Times New Roman" w:hAnsi="Arial" w:cs="Arial"/>
            <w:sz w:val="24"/>
            <w:szCs w:val="24"/>
            <w:lang w:eastAsia="es-ES"/>
          </w:rPr>
          <w:t>la Cumbre</w:t>
        </w:r>
      </w:smartTag>
      <w:r w:rsidRPr="00382F7D">
        <w:rPr>
          <w:rFonts w:ascii="Arial" w:eastAsia="Times New Roman" w:hAnsi="Arial" w:cs="Arial"/>
          <w:sz w:val="24"/>
          <w:szCs w:val="24"/>
          <w:lang w:eastAsia="es-ES"/>
        </w:rPr>
        <w:t xml:space="preserve"> de Río en 1992, cuando alertaba que el daño causado a las condiciones naturales de vida del hombre en el planeta hacían peligrar su propia existencia, y acusaba, a las sociedades de consumo, a un tipo de hombre histórico como las responsables</w:t>
      </w:r>
    </w:p>
    <w:p w:rsidR="00382F7D" w:rsidRPr="00382F7D" w:rsidRDefault="00382F7D" w:rsidP="00382F7D">
      <w:pPr>
        <w:spacing w:before="120" w:after="0" w:line="360" w:lineRule="auto"/>
        <w:jc w:val="both"/>
        <w:rPr>
          <w:rFonts w:ascii="Arial" w:eastAsia="Times New Roman" w:hAnsi="Arial" w:cs="Arial"/>
          <w:i/>
          <w:sz w:val="24"/>
          <w:szCs w:val="24"/>
          <w:lang w:eastAsia="es-ES"/>
        </w:rPr>
      </w:pPr>
      <w:r w:rsidRPr="00382F7D">
        <w:rPr>
          <w:rFonts w:ascii="Arial" w:eastAsia="Times New Roman" w:hAnsi="Arial" w:cs="Arial"/>
          <w:sz w:val="24"/>
          <w:szCs w:val="24"/>
          <w:lang w:eastAsia="es-ES"/>
        </w:rPr>
        <w:t>Ese conocimiento le permite caracterizar la naturaleza moral de la sociedad capitalista, de ahí su poder para explicar cómo el hombre va enajenando su condición humana</w:t>
      </w:r>
      <w:proofErr w:type="gramStart"/>
      <w:r w:rsidRPr="00382F7D">
        <w:rPr>
          <w:rFonts w:ascii="Arial" w:eastAsia="Times New Roman" w:hAnsi="Arial" w:cs="Arial"/>
          <w:sz w:val="24"/>
          <w:szCs w:val="24"/>
          <w:lang w:eastAsia="es-ES"/>
        </w:rPr>
        <w:t>,  mientras</w:t>
      </w:r>
      <w:proofErr w:type="gramEnd"/>
      <w:r w:rsidRPr="00382F7D">
        <w:rPr>
          <w:rFonts w:ascii="Arial" w:eastAsia="Times New Roman" w:hAnsi="Arial" w:cs="Arial"/>
          <w:sz w:val="24"/>
          <w:szCs w:val="24"/>
          <w:lang w:eastAsia="es-ES"/>
        </w:rPr>
        <w:t xml:space="preserve"> corre en pos de vulgares apetitos que le hacen perder su espiritualidad, su condición de persona, su alarma la expresa: </w:t>
      </w:r>
      <w:r w:rsidRPr="00382F7D">
        <w:rPr>
          <w:rFonts w:ascii="Arial" w:eastAsia="Times New Roman" w:hAnsi="Arial" w:cs="Arial"/>
          <w:i/>
          <w:sz w:val="24"/>
          <w:szCs w:val="24"/>
          <w:lang w:eastAsia="es-ES"/>
        </w:rPr>
        <w:t>Se mira aquí la vida, (…) como un mandato de goce, como una boca abierta, como un juego de azar (…).Nadie ayuda a nadie, nadie espera por nadie. Todos marchan, empujándose, maldiciéndose, abriéndose espacio a codazos y a mordidas (…)</w:t>
      </w:r>
      <w:proofErr w:type="gramStart"/>
      <w:r w:rsidRPr="00382F7D">
        <w:rPr>
          <w:rFonts w:ascii="Arial" w:eastAsia="Times New Roman" w:hAnsi="Arial" w:cs="Arial"/>
          <w:i/>
          <w:sz w:val="24"/>
          <w:szCs w:val="24"/>
          <w:lang w:eastAsia="es-ES"/>
        </w:rPr>
        <w:t>,  por</w:t>
      </w:r>
      <w:proofErr w:type="gramEnd"/>
      <w:r w:rsidRPr="00382F7D">
        <w:rPr>
          <w:rFonts w:ascii="Arial" w:eastAsia="Times New Roman" w:hAnsi="Arial" w:cs="Arial"/>
          <w:i/>
          <w:sz w:val="24"/>
          <w:szCs w:val="24"/>
          <w:lang w:eastAsia="es-ES"/>
        </w:rPr>
        <w:t xml:space="preserve"> llegar primero. ¡Debe temblarse de esto! </w:t>
      </w:r>
      <w:r w:rsidRPr="00382F7D">
        <w:rPr>
          <w:rFonts w:ascii="Arial" w:eastAsia="Times New Roman" w:hAnsi="Arial" w:cs="Arial"/>
          <w:i/>
          <w:sz w:val="24"/>
          <w:szCs w:val="24"/>
          <w:vertAlign w:val="superscript"/>
          <w:lang w:eastAsia="es-ES"/>
        </w:rPr>
        <w:footnoteReference w:id="10"/>
      </w:r>
    </w:p>
    <w:p w:rsidR="00382F7D" w:rsidRPr="00382F7D" w:rsidRDefault="00382F7D" w:rsidP="00382F7D">
      <w:pPr>
        <w:spacing w:before="120" w:after="0" w:line="360" w:lineRule="auto"/>
        <w:ind w:right="-2"/>
        <w:jc w:val="both"/>
        <w:rPr>
          <w:rFonts w:ascii="Arial" w:eastAsia="Times New Roman" w:hAnsi="Arial" w:cs="Arial"/>
          <w:i/>
          <w:sz w:val="24"/>
          <w:szCs w:val="24"/>
          <w:lang w:eastAsia="es-ES"/>
        </w:rPr>
      </w:pPr>
      <w:r w:rsidRPr="00382F7D">
        <w:rPr>
          <w:rFonts w:ascii="Arial" w:eastAsia="Times New Roman" w:hAnsi="Arial" w:cs="Arial"/>
          <w:sz w:val="24"/>
          <w:szCs w:val="24"/>
          <w:lang w:eastAsia="es-ES"/>
        </w:rPr>
        <w:lastRenderedPageBreak/>
        <w:t xml:space="preserve"> Nos advierte sobre la necesidad de desarrollar, a la par y simultáneamente, la actividad para transformar el mundo con la espiritualidad humana, todo lo cual implica a los valores; por ello, defiende la identidad humana universal, la espiritualidad que nos alza sobre los </w:t>
      </w:r>
      <w:r w:rsidRPr="00382F7D">
        <w:rPr>
          <w:rFonts w:ascii="Arial" w:eastAsia="Times New Roman" w:hAnsi="Arial" w:cs="Arial"/>
          <w:i/>
          <w:sz w:val="24"/>
          <w:szCs w:val="24"/>
          <w:lang w:eastAsia="es-ES"/>
        </w:rPr>
        <w:t>hombres bestias</w:t>
      </w:r>
      <w:r w:rsidRPr="00382F7D">
        <w:rPr>
          <w:rFonts w:ascii="Arial" w:eastAsia="Times New Roman" w:hAnsi="Arial" w:cs="Arial"/>
          <w:sz w:val="24"/>
          <w:szCs w:val="24"/>
          <w:lang w:eastAsia="es-ES"/>
        </w:rPr>
        <w:t xml:space="preserve"> </w:t>
      </w:r>
      <w:r w:rsidRPr="00382F7D">
        <w:rPr>
          <w:rFonts w:ascii="Arial" w:eastAsia="Times New Roman" w:hAnsi="Arial" w:cs="Arial"/>
          <w:i/>
          <w:sz w:val="24"/>
          <w:szCs w:val="24"/>
          <w:lang w:eastAsia="es-ES"/>
        </w:rPr>
        <w:t>y fieras</w:t>
      </w:r>
      <w:r w:rsidRPr="00382F7D">
        <w:rPr>
          <w:rFonts w:ascii="Arial" w:eastAsia="Times New Roman" w:hAnsi="Arial" w:cs="Arial"/>
          <w:sz w:val="24"/>
          <w:szCs w:val="24"/>
          <w:lang w:eastAsia="es-ES"/>
        </w:rPr>
        <w:t xml:space="preserve">; teme por estos hombres en los cuales lo humano no se manifiesta; pero confía en lo admirable de su condición humana para poderle poner riendas a esa fiera, a través del cultivo del amor, la inteligencia y la cultura  Para él todos los seres vivos son objeto de respeto y consideración moral. Cuestiona la intervención del hombre en la naturaleza cuando no lo hace con responsabilidad y prudencia. En un apunte significaba la preocupación sobre ello al decir: </w:t>
      </w:r>
      <w:r w:rsidRPr="00382F7D">
        <w:rPr>
          <w:rFonts w:ascii="Arial" w:eastAsia="Times New Roman" w:hAnsi="Arial" w:cs="Arial"/>
          <w:i/>
          <w:sz w:val="24"/>
          <w:szCs w:val="24"/>
          <w:lang w:eastAsia="es-ES"/>
        </w:rPr>
        <w:t>El hombre no tiene derecho a convertir lo bello en feo, ni a detener el curso de la naturaleza. (…) ¿Derecho y necesidad del hombre de intervenir en la naturaleza? ¿De acelerarla? ¿De contrariarla?</w:t>
      </w:r>
      <w:r w:rsidRPr="00382F7D">
        <w:rPr>
          <w:rFonts w:ascii="Arial" w:eastAsia="Times New Roman" w:hAnsi="Arial" w:cs="Arial"/>
          <w:i/>
          <w:sz w:val="24"/>
          <w:szCs w:val="24"/>
          <w:vertAlign w:val="superscript"/>
          <w:lang w:eastAsia="es-ES"/>
        </w:rPr>
        <w:footnoteReference w:id="11"/>
      </w:r>
      <w:r w:rsidRPr="00382F7D">
        <w:rPr>
          <w:rFonts w:ascii="Arial" w:eastAsia="Times New Roman" w:hAnsi="Arial" w:cs="Arial"/>
          <w:i/>
          <w:sz w:val="24"/>
          <w:szCs w:val="24"/>
          <w:lang w:eastAsia="es-ES"/>
        </w:rPr>
        <w:t xml:space="preserve"> </w:t>
      </w:r>
      <w:r w:rsidRPr="00382F7D">
        <w:rPr>
          <w:rFonts w:ascii="Arial" w:eastAsia="Times New Roman" w:hAnsi="Arial" w:cs="Arial"/>
          <w:sz w:val="24"/>
          <w:szCs w:val="24"/>
          <w:lang w:eastAsia="es-ES"/>
        </w:rPr>
        <w:t xml:space="preserve">Y también: </w:t>
      </w:r>
      <w:r w:rsidRPr="00382F7D">
        <w:rPr>
          <w:rFonts w:ascii="Arial" w:eastAsia="Times New Roman" w:hAnsi="Arial" w:cs="Arial"/>
          <w:i/>
          <w:sz w:val="24"/>
          <w:szCs w:val="24"/>
          <w:lang w:eastAsia="es-ES"/>
        </w:rPr>
        <w:t>Yo quiero romper las jaulas de todos las aves,-que la naturaleza siga su curso majestuoso, el cual el hombre en vez de mejorar interrumpe- que el ave vuele libre en su árbol, y el ciervo salte libre en su bosque, y el hombre ande libre en la humanidad</w:t>
      </w:r>
      <w:r w:rsidRPr="00382F7D">
        <w:rPr>
          <w:rFonts w:ascii="Arial" w:eastAsia="Times New Roman" w:hAnsi="Arial" w:cs="Arial"/>
          <w:i/>
          <w:sz w:val="24"/>
          <w:szCs w:val="24"/>
          <w:vertAlign w:val="superscript"/>
          <w:lang w:eastAsia="es-ES"/>
        </w:rPr>
        <w:footnoteReference w:id="12"/>
      </w:r>
      <w:r w:rsidRPr="00382F7D">
        <w:rPr>
          <w:rFonts w:ascii="Arial" w:eastAsia="Times New Roman" w:hAnsi="Arial" w:cs="Arial"/>
          <w:sz w:val="24"/>
          <w:szCs w:val="24"/>
          <w:lang w:eastAsia="es-ES"/>
        </w:rPr>
        <w:t>; cercano al pensamiento ambientalista actual en la posición de “dejar las cosas ser”, dejarlas manifestarse según sus posibilidades y de intervenir en el curso de las cosas lo menos posible, se observa asimismo la idea de establecer límites a la pretensión del hombre en la transformación de la naturaleza</w:t>
      </w:r>
    </w:p>
    <w:p w:rsidR="00382F7D" w:rsidRPr="00382F7D" w:rsidRDefault="00382F7D" w:rsidP="00382F7D">
      <w:pPr>
        <w:spacing w:before="120" w:after="0" w:line="360" w:lineRule="auto"/>
        <w:ind w:right="-2"/>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En una reseña de un Congreso Forestal que se desarrolla en EE.UU. en 1883, se manifiesta como un precursor, expresa su preocupación, acerca del cuidado, conservación y recuperación de los bosques, en pleno esplendor de la modernidad, cuando el pensamiento dominante era que los adelantos de las ciencias resolverían todos los problemas del hombre, que la naturaleza era inagotable y que el hombre podía hacer uso de ella a su antojo, abusivamente.</w:t>
      </w:r>
    </w:p>
    <w:p w:rsidR="00382F7D" w:rsidRPr="00382F7D" w:rsidRDefault="00382F7D" w:rsidP="00382F7D">
      <w:pPr>
        <w:spacing w:before="120"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Así expresa: </w:t>
      </w:r>
      <w:r w:rsidRPr="00382F7D">
        <w:rPr>
          <w:rFonts w:ascii="Arial" w:eastAsia="Times New Roman" w:hAnsi="Arial" w:cs="Arial"/>
          <w:i/>
          <w:sz w:val="24"/>
          <w:szCs w:val="24"/>
          <w:lang w:eastAsia="es-ES"/>
        </w:rPr>
        <w:t xml:space="preserve">La cuestión vital es esta: la conservación de los bosques, donde existen, el mejoramiento de ellos, donde existen mal; su creación donde no </w:t>
      </w:r>
      <w:r w:rsidRPr="00382F7D">
        <w:rPr>
          <w:rFonts w:ascii="Arial" w:eastAsia="Times New Roman" w:hAnsi="Arial" w:cs="Arial"/>
          <w:i/>
          <w:sz w:val="24"/>
          <w:szCs w:val="24"/>
          <w:lang w:eastAsia="es-ES"/>
        </w:rPr>
        <w:lastRenderedPageBreak/>
        <w:t>existen</w:t>
      </w:r>
      <w:r w:rsidRPr="00382F7D">
        <w:rPr>
          <w:rFonts w:ascii="Arial" w:eastAsia="Times New Roman" w:hAnsi="Arial" w:cs="Arial"/>
          <w:sz w:val="24"/>
          <w:szCs w:val="24"/>
          <w:lang w:eastAsia="es-ES"/>
        </w:rPr>
        <w:t xml:space="preserve"> Después…</w:t>
      </w:r>
      <w:r w:rsidRPr="00382F7D">
        <w:rPr>
          <w:rFonts w:ascii="Arial" w:eastAsia="Times New Roman" w:hAnsi="Arial" w:cs="Arial"/>
          <w:i/>
          <w:sz w:val="24"/>
          <w:szCs w:val="24"/>
          <w:lang w:eastAsia="es-ES"/>
        </w:rPr>
        <w:t xml:space="preserve">hay que cuidar de reponer las maderas que se cortan, </w:t>
      </w:r>
      <w:r w:rsidRPr="00382F7D">
        <w:rPr>
          <w:rFonts w:ascii="Arial" w:eastAsia="Times New Roman" w:hAnsi="Arial" w:cs="Arial"/>
          <w:sz w:val="24"/>
          <w:szCs w:val="24"/>
          <w:lang w:eastAsia="es-ES"/>
        </w:rPr>
        <w:t xml:space="preserve">y termina culpando a la </w:t>
      </w:r>
      <w:r w:rsidRPr="00382F7D">
        <w:rPr>
          <w:rFonts w:ascii="Arial" w:eastAsia="Times New Roman" w:hAnsi="Arial" w:cs="Arial"/>
          <w:i/>
          <w:sz w:val="24"/>
          <w:szCs w:val="24"/>
          <w:lang w:eastAsia="es-ES"/>
        </w:rPr>
        <w:t>tala brutal y avariciosa de los especuladores.</w:t>
      </w:r>
      <w:r w:rsidRPr="00382F7D">
        <w:rPr>
          <w:rFonts w:ascii="Arial" w:eastAsia="Times New Roman" w:hAnsi="Arial" w:cs="Arial"/>
          <w:i/>
          <w:sz w:val="24"/>
          <w:szCs w:val="24"/>
          <w:vertAlign w:val="superscript"/>
          <w:lang w:eastAsia="es-ES"/>
        </w:rPr>
        <w:footnoteReference w:id="13"/>
      </w:r>
      <w:r w:rsidRPr="00382F7D">
        <w:rPr>
          <w:rFonts w:ascii="Arial" w:eastAsia="Times New Roman" w:hAnsi="Arial" w:cs="Arial"/>
          <w:i/>
          <w:sz w:val="24"/>
          <w:szCs w:val="24"/>
          <w:lang w:eastAsia="es-ES"/>
        </w:rPr>
        <w:t xml:space="preserve"> </w:t>
      </w:r>
      <w:r w:rsidRPr="00382F7D">
        <w:rPr>
          <w:rFonts w:ascii="Arial" w:eastAsia="Times New Roman" w:hAnsi="Arial" w:cs="Arial"/>
          <w:sz w:val="24"/>
          <w:szCs w:val="24"/>
          <w:lang w:eastAsia="es-ES"/>
        </w:rPr>
        <w:t xml:space="preserve">Sobre el uso de los abonos también expresa su preocupación al decir: </w:t>
      </w:r>
      <w:r w:rsidRPr="00382F7D">
        <w:rPr>
          <w:rFonts w:ascii="Arial" w:eastAsia="Times New Roman" w:hAnsi="Arial" w:cs="Arial"/>
          <w:i/>
          <w:sz w:val="24"/>
          <w:szCs w:val="24"/>
          <w:lang w:eastAsia="es-ES"/>
        </w:rPr>
        <w:t xml:space="preserve">y como de abonar la tierra con ciertas sustancias suelen venir males irreparables (…) hay que estar (…) en guardia contra un riesgo que puede venir de un uso inmoderado o torpe de este abono </w:t>
      </w:r>
      <w:r w:rsidRPr="00382F7D">
        <w:rPr>
          <w:rFonts w:ascii="Arial" w:eastAsia="Times New Roman" w:hAnsi="Arial" w:cs="Arial"/>
          <w:i/>
          <w:sz w:val="24"/>
          <w:szCs w:val="24"/>
          <w:vertAlign w:val="superscript"/>
          <w:lang w:eastAsia="es-ES"/>
        </w:rPr>
        <w:footnoteReference w:id="14"/>
      </w:r>
      <w:r w:rsidRPr="00382F7D">
        <w:rPr>
          <w:rFonts w:ascii="Arial" w:eastAsia="Times New Roman" w:hAnsi="Arial" w:cs="Arial"/>
          <w:sz w:val="24"/>
          <w:szCs w:val="24"/>
          <w:lang w:eastAsia="es-ES"/>
        </w:rPr>
        <w:t>con lo cual expresa su preocupación por el futuro y las consecuencias a largo plazo, cercano al pensamiento ambientalista expresado en el principio preventivo, y precautorio.</w:t>
      </w:r>
    </w:p>
    <w:p w:rsidR="00382F7D" w:rsidRPr="00382F7D" w:rsidRDefault="00382F7D" w:rsidP="00382F7D">
      <w:pPr>
        <w:spacing w:before="120" w:after="0" w:line="360" w:lineRule="auto"/>
        <w:ind w:right="-2"/>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También la reflexión bioética aplicada a la medicina debe tener presente el </w:t>
      </w:r>
      <w:proofErr w:type="gramStart"/>
      <w:r w:rsidRPr="00382F7D">
        <w:rPr>
          <w:rFonts w:ascii="Arial" w:eastAsia="Times New Roman" w:hAnsi="Arial" w:cs="Arial"/>
          <w:sz w:val="24"/>
          <w:szCs w:val="24"/>
          <w:lang w:eastAsia="es-ES"/>
        </w:rPr>
        <w:t>pensamiento  del</w:t>
      </w:r>
      <w:proofErr w:type="gramEnd"/>
      <w:r w:rsidRPr="00382F7D">
        <w:rPr>
          <w:rFonts w:ascii="Arial" w:eastAsia="Times New Roman" w:hAnsi="Arial" w:cs="Arial"/>
          <w:sz w:val="24"/>
          <w:szCs w:val="24"/>
          <w:lang w:eastAsia="es-ES"/>
        </w:rPr>
        <w:t xml:space="preserve"> más universal de todos los cubanos. Es conocida su cercanía a esta esfera de la vida social; Ello y su tremenda sensibilidad no podían dejarlo de acercar a una profesión esencialmente humanitaria. Ya en El Presidio Político en Cuba censuraba duramente al médico que no fue capaz de manifestar el más antiguo de los preceptos de su profesión: la beneficencia, hacer siempre el bien; por </w:t>
      </w:r>
      <w:proofErr w:type="gramStart"/>
      <w:r w:rsidRPr="00382F7D">
        <w:rPr>
          <w:rFonts w:ascii="Arial" w:eastAsia="Times New Roman" w:hAnsi="Arial" w:cs="Arial"/>
          <w:sz w:val="24"/>
          <w:szCs w:val="24"/>
          <w:lang w:eastAsia="es-ES"/>
        </w:rPr>
        <w:t>eso  dice</w:t>
      </w:r>
      <w:proofErr w:type="gramEnd"/>
      <w:r w:rsidRPr="00382F7D">
        <w:rPr>
          <w:rFonts w:ascii="Arial" w:eastAsia="Times New Roman" w:hAnsi="Arial" w:cs="Arial"/>
          <w:sz w:val="24"/>
          <w:szCs w:val="24"/>
          <w:lang w:eastAsia="es-ES"/>
        </w:rPr>
        <w:t xml:space="preserve"> que el médico del presidio tenía viruela en el alma. Más adelante critica la mercantilización del ejercicio médico en Los Versos Sencillos.</w:t>
      </w:r>
    </w:p>
    <w:p w:rsidR="00382F7D" w:rsidRPr="00382F7D" w:rsidRDefault="00382F7D" w:rsidP="00382F7D">
      <w:pPr>
        <w:spacing w:before="120" w:after="0" w:line="360" w:lineRule="auto"/>
        <w:ind w:right="-2"/>
        <w:jc w:val="both"/>
        <w:rPr>
          <w:rFonts w:ascii="Arial" w:eastAsia="Times New Roman" w:hAnsi="Arial" w:cs="Arial"/>
          <w:sz w:val="24"/>
          <w:szCs w:val="24"/>
          <w:lang w:eastAsia="es-ES"/>
        </w:rPr>
      </w:pPr>
      <w:proofErr w:type="gramStart"/>
      <w:r w:rsidRPr="00382F7D">
        <w:rPr>
          <w:rFonts w:ascii="Arial" w:eastAsia="Times New Roman" w:hAnsi="Arial" w:cs="Arial"/>
          <w:sz w:val="24"/>
          <w:szCs w:val="24"/>
          <w:lang w:eastAsia="es-ES"/>
        </w:rPr>
        <w:t>Y  toda</w:t>
      </w:r>
      <w:proofErr w:type="gramEnd"/>
      <w:r w:rsidRPr="00382F7D">
        <w:rPr>
          <w:rFonts w:ascii="Arial" w:eastAsia="Times New Roman" w:hAnsi="Arial" w:cs="Arial"/>
          <w:sz w:val="24"/>
          <w:szCs w:val="24"/>
          <w:lang w:eastAsia="es-ES"/>
        </w:rPr>
        <w:t xml:space="preserve"> la ética basada en el amor, la entrega, y la solidaridad entre los hombres, preconizada por Martí, ¿no es acaso  la base ética de la preocupación y el darse al otro que prima en la ética de los cuidados paliativos, ética de las virtudes, absolutamente necesaria en el ejercicio de la medicina de todos los tiempos y sobre todo de estos en que la alta tecnología ha invadido las salas de terapia donde los enfermos mueren enajenados de su condición humana?</w:t>
      </w:r>
    </w:p>
    <w:p w:rsidR="00382F7D" w:rsidRPr="00382F7D" w:rsidRDefault="00382F7D" w:rsidP="00382F7D">
      <w:pPr>
        <w:spacing w:before="120" w:after="0" w:line="360" w:lineRule="auto"/>
        <w:ind w:right="-2"/>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Continuador del pensamiento martiano, Fidel, en la construcción de su propio pensamiento </w:t>
      </w:r>
      <w:proofErr w:type="gramStart"/>
      <w:r w:rsidRPr="00382F7D">
        <w:rPr>
          <w:rFonts w:ascii="Arial" w:eastAsia="Times New Roman" w:hAnsi="Arial" w:cs="Arial"/>
          <w:sz w:val="24"/>
          <w:szCs w:val="24"/>
          <w:lang w:eastAsia="es-ES"/>
        </w:rPr>
        <w:t>y  enfrascado</w:t>
      </w:r>
      <w:proofErr w:type="gramEnd"/>
      <w:r w:rsidRPr="00382F7D">
        <w:rPr>
          <w:rFonts w:ascii="Arial" w:eastAsia="Times New Roman" w:hAnsi="Arial" w:cs="Arial"/>
          <w:sz w:val="24"/>
          <w:szCs w:val="24"/>
          <w:lang w:eastAsia="es-ES"/>
        </w:rPr>
        <w:t xml:space="preserve"> en la construcción del socialismo en nuestro país  revela coincidencias con la reflexión bioética, muy especialmente sus ideas sobre el desarrollo sustentable.</w:t>
      </w:r>
    </w:p>
    <w:p w:rsidR="00382F7D" w:rsidRPr="00382F7D" w:rsidRDefault="00382F7D" w:rsidP="00382F7D">
      <w:pPr>
        <w:tabs>
          <w:tab w:val="left" w:pos="1764"/>
        </w:tabs>
        <w:spacing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lastRenderedPageBreak/>
        <w:t xml:space="preserve">La sustentabilidad se ha convertido en una nueva concepción de proyecto de desarrollo y progreso social, como una nueva alternativa, que si bien no revierte ese carácter depredador y consumista del hombre actual en su relación con la naturaleza, por lo menos lo frena, esto significa por lo tanto, vivir el presente, desarrollarnos sin comprometer el futuro, pero para lograr esto </w:t>
      </w:r>
      <w:proofErr w:type="gramStart"/>
      <w:r w:rsidRPr="00382F7D">
        <w:rPr>
          <w:rFonts w:ascii="Arial" w:eastAsia="Times New Roman" w:hAnsi="Arial" w:cs="Arial"/>
          <w:sz w:val="24"/>
          <w:szCs w:val="24"/>
          <w:lang w:eastAsia="es-ES"/>
        </w:rPr>
        <w:t>se  necesitan</w:t>
      </w:r>
      <w:proofErr w:type="gramEnd"/>
      <w:r w:rsidRPr="00382F7D">
        <w:rPr>
          <w:rFonts w:ascii="Arial" w:eastAsia="Times New Roman" w:hAnsi="Arial" w:cs="Arial"/>
          <w:sz w:val="24"/>
          <w:szCs w:val="24"/>
          <w:lang w:eastAsia="es-ES"/>
        </w:rPr>
        <w:t xml:space="preserve"> profundos cambios  en el plano económico, político y social a escala global. Un desarrollo que </w:t>
      </w:r>
      <w:proofErr w:type="gramStart"/>
      <w:r w:rsidRPr="00382F7D">
        <w:rPr>
          <w:rFonts w:ascii="Arial" w:eastAsia="Times New Roman" w:hAnsi="Arial" w:cs="Arial"/>
          <w:sz w:val="24"/>
          <w:szCs w:val="24"/>
          <w:lang w:eastAsia="es-ES"/>
        </w:rPr>
        <w:t>permita  transformar</w:t>
      </w:r>
      <w:proofErr w:type="gramEnd"/>
      <w:r w:rsidRPr="00382F7D">
        <w:rPr>
          <w:rFonts w:ascii="Arial" w:eastAsia="Times New Roman" w:hAnsi="Arial" w:cs="Arial"/>
          <w:sz w:val="24"/>
          <w:szCs w:val="24"/>
          <w:lang w:eastAsia="es-ES"/>
        </w:rPr>
        <w:t xml:space="preserve"> al hombre con un  actuar responsable, un individuo con un sistema de valores en el que predomine la responsabilidad y la solidaridad es la opción de futuro que tenemos.</w:t>
      </w:r>
    </w:p>
    <w:p w:rsidR="00382F7D" w:rsidRPr="00382F7D" w:rsidRDefault="00382F7D" w:rsidP="00382F7D">
      <w:pPr>
        <w:tabs>
          <w:tab w:val="left" w:pos="1764"/>
        </w:tabs>
        <w:spacing w:after="0" w:line="360" w:lineRule="auto"/>
        <w:jc w:val="both"/>
        <w:rPr>
          <w:rFonts w:ascii="Arial" w:eastAsia="Times New Roman" w:hAnsi="Arial" w:cs="Arial"/>
          <w:sz w:val="24"/>
          <w:szCs w:val="24"/>
          <w:lang w:eastAsia="es-ES"/>
        </w:rPr>
      </w:pPr>
    </w:p>
    <w:p w:rsidR="00382F7D" w:rsidRPr="00382F7D" w:rsidRDefault="00382F7D" w:rsidP="00382F7D">
      <w:pPr>
        <w:tabs>
          <w:tab w:val="left" w:pos="1764"/>
        </w:tabs>
        <w:spacing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La praxis de la revolución cubana demuestra cómo el proyecto de desarrollo sustentable puede ser posible, pues lleva implícito </w:t>
      </w:r>
      <w:proofErr w:type="gramStart"/>
      <w:r w:rsidRPr="00382F7D">
        <w:rPr>
          <w:rFonts w:ascii="Arial" w:eastAsia="Times New Roman" w:hAnsi="Arial" w:cs="Arial"/>
          <w:sz w:val="24"/>
          <w:szCs w:val="24"/>
          <w:lang w:eastAsia="es-ES"/>
        </w:rPr>
        <w:t>el  desarrollo</w:t>
      </w:r>
      <w:proofErr w:type="gramEnd"/>
      <w:r w:rsidRPr="00382F7D">
        <w:rPr>
          <w:rFonts w:ascii="Arial" w:eastAsia="Times New Roman" w:hAnsi="Arial" w:cs="Arial"/>
          <w:sz w:val="24"/>
          <w:szCs w:val="24"/>
          <w:lang w:eastAsia="es-ES"/>
        </w:rPr>
        <w:t xml:space="preserve"> económico y social, en relación armónica con el aprovechamiento y explotación racional de los recursos naturales, con el objetivo de lograr un medio ambiente sano. Este proyecto social se convierte en praxis y utopía, ya que por un lado se fundamenta en la obra creadora de la revolución cubana y es una utopía   pues se asume como un atisbo de futuro, como una aspiración, como ejemplo a imitar, quizás inalcanzable a corto plazo.</w:t>
      </w:r>
    </w:p>
    <w:p w:rsidR="00382F7D" w:rsidRPr="00382F7D" w:rsidRDefault="00382F7D" w:rsidP="00382F7D">
      <w:pPr>
        <w:tabs>
          <w:tab w:val="left" w:pos="1764"/>
        </w:tabs>
        <w:spacing w:after="0" w:line="360" w:lineRule="auto"/>
        <w:jc w:val="both"/>
        <w:rPr>
          <w:rFonts w:ascii="Arial" w:eastAsia="Times New Roman" w:hAnsi="Arial" w:cs="Arial"/>
          <w:sz w:val="24"/>
          <w:szCs w:val="24"/>
          <w:lang w:eastAsia="es-ES"/>
        </w:rPr>
      </w:pPr>
    </w:p>
    <w:p w:rsidR="00382F7D" w:rsidRPr="00382F7D" w:rsidRDefault="00382F7D" w:rsidP="00382F7D">
      <w:pPr>
        <w:spacing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Para poder lograr la viabilidad de este proyecto, es necesario primeramente lograr la soberanía e independencia en el plano económico, político y tener la voluntad política para emprender los profundos cambios que son necesarios realizar en nuestra condición de país pobre y tercermundista, la fecunda obra de la revolución y la praxis ética de Fidel demuestran que la sustentabilidad  no es algo nuevo sino que forma parte del quehacer de la revolución  por lo que su pensamiento acerca de esta estrategia de desarrollo desde el punto de vista ético es de gran valor, ello se evidencia: </w:t>
      </w:r>
    </w:p>
    <w:p w:rsidR="00382F7D" w:rsidRPr="00382F7D" w:rsidRDefault="00382F7D" w:rsidP="00382F7D">
      <w:pPr>
        <w:spacing w:after="0" w:line="360" w:lineRule="auto"/>
        <w:jc w:val="both"/>
        <w:rPr>
          <w:rFonts w:ascii="Arial" w:eastAsia="Times New Roman" w:hAnsi="Arial" w:cs="Arial"/>
          <w:sz w:val="24"/>
          <w:szCs w:val="24"/>
          <w:lang w:eastAsia="es-ES"/>
        </w:rPr>
      </w:pPr>
      <w:proofErr w:type="gramStart"/>
      <w:r w:rsidRPr="00382F7D">
        <w:rPr>
          <w:rFonts w:ascii="Arial" w:eastAsia="Times New Roman" w:hAnsi="Arial" w:cs="Arial"/>
          <w:sz w:val="24"/>
          <w:szCs w:val="24"/>
          <w:lang w:eastAsia="es-ES"/>
        </w:rPr>
        <w:t>Con  el</w:t>
      </w:r>
      <w:proofErr w:type="gramEnd"/>
      <w:r w:rsidRPr="00382F7D">
        <w:rPr>
          <w:rFonts w:ascii="Arial" w:eastAsia="Times New Roman" w:hAnsi="Arial" w:cs="Arial"/>
          <w:sz w:val="24"/>
          <w:szCs w:val="24"/>
          <w:lang w:eastAsia="es-ES"/>
        </w:rPr>
        <w:t xml:space="preserve"> triunfo de la revolución se logra el derecho del hombre a una vida digna, para ello se hace necesario garantizar la satisfacción de  derechos humanos esenciales; el derecho al trabajo, garantizándole empleo, la educación, la salud, la seguridad social, la práctica masiva del deporte, el derecho a la libertad de creencias religiosas, es tratado el hombre como ser humano, en este proceso se forman valores sobre todo con una educación que se corresponde con los intereses de la sociedad.</w:t>
      </w:r>
    </w:p>
    <w:p w:rsidR="00382F7D" w:rsidRPr="00382F7D" w:rsidRDefault="00382F7D" w:rsidP="00382F7D">
      <w:pPr>
        <w:spacing w:after="0" w:line="360" w:lineRule="auto"/>
        <w:jc w:val="both"/>
        <w:rPr>
          <w:rFonts w:ascii="Arial" w:eastAsia="Times New Roman" w:hAnsi="Arial" w:cs="Arial"/>
          <w:sz w:val="24"/>
          <w:szCs w:val="24"/>
          <w:lang w:eastAsia="es-ES"/>
        </w:rPr>
      </w:pPr>
    </w:p>
    <w:p w:rsidR="00382F7D" w:rsidRPr="00382F7D" w:rsidRDefault="00382F7D" w:rsidP="00382F7D">
      <w:pPr>
        <w:spacing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Para Fidel todo esto se logra a partir de la justicia social, que significa garantía   para que todos los hombres disfruten por igual de estos derechos. Así expresaba: ”El primer derecho humano es el derecho a pensar, el derecho a crecer, el derecho a vivir, el derecho a saber, el derecho a conocer la dignidad, el derecho a ser tratado como los demás seres humanos, el derecho a ser independiente, el derecho como pueblo, el derecho como hombre.” </w:t>
      </w:r>
      <w:r w:rsidRPr="00382F7D">
        <w:rPr>
          <w:rFonts w:ascii="Arial" w:eastAsia="Times New Roman" w:hAnsi="Arial" w:cs="Arial"/>
          <w:sz w:val="24"/>
          <w:szCs w:val="24"/>
          <w:vertAlign w:val="superscript"/>
          <w:lang w:eastAsia="es-ES"/>
        </w:rPr>
        <w:footnoteReference w:id="15"/>
      </w:r>
      <w:r w:rsidRPr="00382F7D">
        <w:rPr>
          <w:rFonts w:ascii="Arial" w:eastAsia="Times New Roman" w:hAnsi="Arial" w:cs="Arial"/>
          <w:sz w:val="24"/>
          <w:szCs w:val="24"/>
          <w:lang w:eastAsia="es-ES"/>
        </w:rPr>
        <w:t xml:space="preserve"> Únicamente eso es posible a partir de una distribución justa de los recursos.</w:t>
      </w:r>
    </w:p>
    <w:p w:rsidR="00382F7D" w:rsidRPr="00382F7D" w:rsidRDefault="00382F7D" w:rsidP="00382F7D">
      <w:pPr>
        <w:spacing w:after="0" w:line="360" w:lineRule="auto"/>
        <w:jc w:val="both"/>
        <w:rPr>
          <w:rFonts w:ascii="Arial" w:eastAsia="Times New Roman" w:hAnsi="Arial" w:cs="Arial"/>
          <w:sz w:val="24"/>
          <w:szCs w:val="24"/>
          <w:lang w:eastAsia="es-ES"/>
        </w:rPr>
      </w:pPr>
    </w:p>
    <w:p w:rsidR="00382F7D" w:rsidRPr="00382F7D" w:rsidRDefault="00382F7D" w:rsidP="00382F7D">
      <w:pPr>
        <w:spacing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La preocupación por el medio ambiente ha sido constante </w:t>
      </w:r>
      <w:proofErr w:type="gramStart"/>
      <w:r w:rsidRPr="00382F7D">
        <w:rPr>
          <w:rFonts w:ascii="Arial" w:eastAsia="Times New Roman" w:hAnsi="Arial" w:cs="Arial"/>
          <w:sz w:val="24"/>
          <w:szCs w:val="24"/>
          <w:lang w:eastAsia="es-ES"/>
        </w:rPr>
        <w:t>en  el</w:t>
      </w:r>
      <w:proofErr w:type="gramEnd"/>
      <w:r w:rsidRPr="00382F7D">
        <w:rPr>
          <w:rFonts w:ascii="Arial" w:eastAsia="Times New Roman" w:hAnsi="Arial" w:cs="Arial"/>
          <w:sz w:val="24"/>
          <w:szCs w:val="24"/>
          <w:lang w:eastAsia="es-ES"/>
        </w:rPr>
        <w:t xml:space="preserve"> pensamiento y quehacer político de Fidel,  desde los primeros años de la revolución siempre se aplicó una política encaminada al desarrollo en todas las esferas a partir de  la utilización racional de los recursos y del cuidado y preservación del entorno natural. En relación con ello expresa: “que el hombre transforma la naturaleza a medida que se desarrolla, a medida que crece su técnica revoluciona la naturaleza, más la naturaleza tiene sus leyes y la naturaleza no se puede revolucionar impunemente”</w:t>
      </w:r>
      <w:r w:rsidRPr="00382F7D">
        <w:rPr>
          <w:rFonts w:ascii="Arial" w:eastAsia="Times New Roman" w:hAnsi="Arial" w:cs="Arial"/>
          <w:sz w:val="24"/>
          <w:szCs w:val="24"/>
          <w:vertAlign w:val="superscript"/>
          <w:lang w:eastAsia="es-ES"/>
        </w:rPr>
        <w:footnoteReference w:id="16"/>
      </w:r>
      <w:r w:rsidRPr="00382F7D">
        <w:rPr>
          <w:rFonts w:ascii="Arial" w:eastAsia="Times New Roman" w:hAnsi="Arial" w:cs="Arial"/>
          <w:sz w:val="24"/>
          <w:szCs w:val="24"/>
          <w:lang w:eastAsia="es-ES"/>
        </w:rPr>
        <w:t xml:space="preserve">, evidenciando con ello su percepción de la armonía que debe existir en la </w:t>
      </w:r>
      <w:proofErr w:type="gramStart"/>
      <w:r w:rsidRPr="00382F7D">
        <w:rPr>
          <w:rFonts w:ascii="Arial" w:eastAsia="Times New Roman" w:hAnsi="Arial" w:cs="Arial"/>
          <w:sz w:val="24"/>
          <w:szCs w:val="24"/>
          <w:lang w:eastAsia="es-ES"/>
        </w:rPr>
        <w:t>relación  hombre</w:t>
      </w:r>
      <w:proofErr w:type="gramEnd"/>
      <w:r w:rsidRPr="00382F7D">
        <w:rPr>
          <w:rFonts w:ascii="Arial" w:eastAsia="Times New Roman" w:hAnsi="Arial" w:cs="Arial"/>
          <w:sz w:val="24"/>
          <w:szCs w:val="24"/>
          <w:lang w:eastAsia="es-ES"/>
        </w:rPr>
        <w:t xml:space="preserve"> - naturaleza, en que esta no debe ser vista como recurso inagotable que se puede explotar. Por eso desde el triunfo revolucionario en 1959 se busca el rescate de la voluntad hidráulica para el desarrollo de la agricultura, se realizan esfuerzos por recuperar los bosques devastados, la recuperación de los suelos convertidos en patrimonio común de toda la sociedad por lo que constituyen interés fundamental de la nación en su conjunto, de ahí que la </w:t>
      </w:r>
      <w:proofErr w:type="gramStart"/>
      <w:r w:rsidRPr="00382F7D">
        <w:rPr>
          <w:rFonts w:ascii="Arial" w:eastAsia="Times New Roman" w:hAnsi="Arial" w:cs="Arial"/>
          <w:sz w:val="24"/>
          <w:szCs w:val="24"/>
          <w:lang w:eastAsia="es-ES"/>
        </w:rPr>
        <w:t>atención  a</w:t>
      </w:r>
      <w:proofErr w:type="gramEnd"/>
      <w:r w:rsidRPr="00382F7D">
        <w:rPr>
          <w:rFonts w:ascii="Arial" w:eastAsia="Times New Roman" w:hAnsi="Arial" w:cs="Arial"/>
          <w:sz w:val="24"/>
          <w:szCs w:val="24"/>
          <w:lang w:eastAsia="es-ES"/>
        </w:rPr>
        <w:t xml:space="preserve"> los problemas ambientales se realiza de forma integral por toda la sociedad. En la constitución de 1976 se </w:t>
      </w:r>
      <w:proofErr w:type="gramStart"/>
      <w:r w:rsidRPr="00382F7D">
        <w:rPr>
          <w:rFonts w:ascii="Arial" w:eastAsia="Times New Roman" w:hAnsi="Arial" w:cs="Arial"/>
          <w:sz w:val="24"/>
          <w:szCs w:val="24"/>
          <w:lang w:eastAsia="es-ES"/>
        </w:rPr>
        <w:t>refrenda  la</w:t>
      </w:r>
      <w:proofErr w:type="gramEnd"/>
      <w:r w:rsidRPr="00382F7D">
        <w:rPr>
          <w:rFonts w:ascii="Arial" w:eastAsia="Times New Roman" w:hAnsi="Arial" w:cs="Arial"/>
          <w:sz w:val="24"/>
          <w:szCs w:val="24"/>
          <w:lang w:eastAsia="es-ES"/>
        </w:rPr>
        <w:t xml:space="preserve"> protección  del medio ambiente y los recursos naturales del país, tanto por el estado como por los ciudadanos.  Es por ello uno de las primeras naciones en expresar en la carta magna el cuidado del ambiente, demostrando la voluntad política de propiciar cambios radicales a </w:t>
      </w:r>
      <w:proofErr w:type="gramStart"/>
      <w:r w:rsidRPr="00382F7D">
        <w:rPr>
          <w:rFonts w:ascii="Arial" w:eastAsia="Times New Roman" w:hAnsi="Arial" w:cs="Arial"/>
          <w:sz w:val="24"/>
          <w:szCs w:val="24"/>
          <w:lang w:eastAsia="es-ES"/>
        </w:rPr>
        <w:t>favor  del</w:t>
      </w:r>
      <w:proofErr w:type="gramEnd"/>
      <w:r w:rsidRPr="00382F7D">
        <w:rPr>
          <w:rFonts w:ascii="Arial" w:eastAsia="Times New Roman" w:hAnsi="Arial" w:cs="Arial"/>
          <w:sz w:val="24"/>
          <w:szCs w:val="24"/>
          <w:lang w:eastAsia="es-ES"/>
        </w:rPr>
        <w:t xml:space="preserve"> medio ambiente para que el hombre no sea obligado  a actuar como agresor de este. El acceso al trabajo, el </w:t>
      </w:r>
      <w:r w:rsidRPr="00382F7D">
        <w:rPr>
          <w:rFonts w:ascii="Arial" w:eastAsia="Times New Roman" w:hAnsi="Arial" w:cs="Arial"/>
          <w:sz w:val="24"/>
          <w:szCs w:val="24"/>
          <w:lang w:eastAsia="es-ES"/>
        </w:rPr>
        <w:lastRenderedPageBreak/>
        <w:t>desarrollo de un amplio sistema de salud que tiene como interés primario  la elevación del bienestar del hombre y la sensible elevación  del nivel general de escolaridad de la población, de su calificación técnica y profesional, redundan en la protección del medio ambiente y ya se muestran importantes logros ambientales como recuperación y empleo adecuado de los recursos hidráulicos, la creación de un vasto sistema de parques y áreas protegidas, la protección de la flora y la fauna, conservación de la biodiversidad.</w:t>
      </w:r>
    </w:p>
    <w:p w:rsidR="00382F7D" w:rsidRPr="00382F7D" w:rsidRDefault="00382F7D" w:rsidP="00382F7D">
      <w:pPr>
        <w:spacing w:after="0" w:line="360" w:lineRule="auto"/>
        <w:jc w:val="both"/>
        <w:rPr>
          <w:rFonts w:ascii="Arial" w:eastAsia="Times New Roman" w:hAnsi="Arial" w:cs="Arial"/>
          <w:sz w:val="24"/>
          <w:szCs w:val="24"/>
          <w:lang w:eastAsia="es-ES"/>
        </w:rPr>
      </w:pPr>
    </w:p>
    <w:p w:rsidR="00382F7D" w:rsidRPr="00382F7D" w:rsidRDefault="00382F7D" w:rsidP="00382F7D">
      <w:pPr>
        <w:spacing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En el discurso pronunciado por Fidel en la cumbre de </w:t>
      </w:r>
      <w:proofErr w:type="spellStart"/>
      <w:r w:rsidRPr="00382F7D">
        <w:rPr>
          <w:rFonts w:ascii="Arial" w:eastAsia="Times New Roman" w:hAnsi="Arial" w:cs="Arial"/>
          <w:sz w:val="24"/>
          <w:szCs w:val="24"/>
          <w:lang w:eastAsia="es-ES"/>
        </w:rPr>
        <w:t>Rió</w:t>
      </w:r>
      <w:proofErr w:type="spellEnd"/>
      <w:r w:rsidRPr="00382F7D">
        <w:rPr>
          <w:rFonts w:ascii="Arial" w:eastAsia="Times New Roman" w:hAnsi="Arial" w:cs="Arial"/>
          <w:sz w:val="24"/>
          <w:szCs w:val="24"/>
          <w:lang w:eastAsia="es-ES"/>
        </w:rPr>
        <w:t xml:space="preserve"> </w:t>
      </w:r>
      <w:proofErr w:type="spellStart"/>
      <w:r w:rsidRPr="00382F7D">
        <w:rPr>
          <w:rFonts w:ascii="Arial" w:eastAsia="Times New Roman" w:hAnsi="Arial" w:cs="Arial"/>
          <w:sz w:val="24"/>
          <w:szCs w:val="24"/>
          <w:lang w:eastAsia="es-ES"/>
        </w:rPr>
        <w:t>expresó:”Hágase</w:t>
      </w:r>
      <w:proofErr w:type="spellEnd"/>
      <w:r w:rsidRPr="00382F7D">
        <w:rPr>
          <w:rFonts w:ascii="Arial" w:eastAsia="Times New Roman" w:hAnsi="Arial" w:cs="Arial"/>
          <w:sz w:val="24"/>
          <w:szCs w:val="24"/>
          <w:lang w:eastAsia="es-ES"/>
        </w:rPr>
        <w:t xml:space="preserve"> más racional la vida humana” </w:t>
      </w:r>
      <w:r w:rsidRPr="00382F7D">
        <w:rPr>
          <w:rFonts w:ascii="Arial" w:eastAsia="Times New Roman" w:hAnsi="Arial" w:cs="Arial"/>
          <w:sz w:val="24"/>
          <w:szCs w:val="24"/>
          <w:vertAlign w:val="superscript"/>
          <w:lang w:eastAsia="es-ES"/>
        </w:rPr>
        <w:footnoteReference w:id="17"/>
      </w:r>
      <w:r w:rsidRPr="00382F7D">
        <w:rPr>
          <w:rFonts w:ascii="Arial" w:eastAsia="Times New Roman" w:hAnsi="Arial" w:cs="Arial"/>
          <w:sz w:val="24"/>
          <w:szCs w:val="24"/>
          <w:lang w:eastAsia="es-ES"/>
        </w:rPr>
        <w:t xml:space="preserve"> esto significa que a lo largo del </w:t>
      </w:r>
      <w:proofErr w:type="gramStart"/>
      <w:r w:rsidRPr="00382F7D">
        <w:rPr>
          <w:rFonts w:ascii="Arial" w:eastAsia="Times New Roman" w:hAnsi="Arial" w:cs="Arial"/>
          <w:sz w:val="24"/>
          <w:szCs w:val="24"/>
          <w:lang w:eastAsia="es-ES"/>
        </w:rPr>
        <w:t>desarrollo  histórico</w:t>
      </w:r>
      <w:proofErr w:type="gramEnd"/>
      <w:r w:rsidRPr="00382F7D">
        <w:rPr>
          <w:rFonts w:ascii="Arial" w:eastAsia="Times New Roman" w:hAnsi="Arial" w:cs="Arial"/>
          <w:sz w:val="24"/>
          <w:szCs w:val="24"/>
          <w:lang w:eastAsia="es-ES"/>
        </w:rPr>
        <w:t xml:space="preserve"> social, los países capitalistas han impuesto un modelo de cultura consumista,  que ya  es imposible sostener.  </w:t>
      </w:r>
    </w:p>
    <w:p w:rsidR="00382F7D" w:rsidRPr="00382F7D" w:rsidRDefault="00382F7D" w:rsidP="00382F7D">
      <w:pPr>
        <w:spacing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En estos últimos meses se ha sostenido un debate en relación al consumo de los fósiles energéticos, que se convierten en el mundo de hoy en una cuestión vital, pero sobre todo la búsqueda de fuentes alternativas de energía ya que el petróleo escasea y los precios son exorbitantes y privativos. El uso de la energía es algo de lo que el hombre no puede prescindir </w:t>
      </w:r>
      <w:proofErr w:type="gramStart"/>
      <w:r w:rsidRPr="00382F7D">
        <w:rPr>
          <w:rFonts w:ascii="Arial" w:eastAsia="Times New Roman" w:hAnsi="Arial" w:cs="Arial"/>
          <w:sz w:val="24"/>
          <w:szCs w:val="24"/>
          <w:lang w:eastAsia="es-ES"/>
        </w:rPr>
        <w:t>pero  lo</w:t>
      </w:r>
      <w:proofErr w:type="gramEnd"/>
      <w:r w:rsidRPr="00382F7D">
        <w:rPr>
          <w:rFonts w:ascii="Arial" w:eastAsia="Times New Roman" w:hAnsi="Arial" w:cs="Arial"/>
          <w:sz w:val="24"/>
          <w:szCs w:val="24"/>
          <w:lang w:eastAsia="es-ES"/>
        </w:rPr>
        <w:t xml:space="preserve"> que no resulta ni moral ni ético es que los dueños de las riquezas del mundo pretendan utilizar inmensas cantidades de alimentos en producir agro combustibles para sostener sus modelos consumistas cuando el hambre es uno de los problemas globales que la humanidad tiene que enfrentar. En relación a ello Fidel ha expresado:</w:t>
      </w:r>
      <w:r w:rsidRPr="00382F7D">
        <w:rPr>
          <w:rFonts w:ascii="Arial" w:eastAsia="Times New Roman" w:hAnsi="Arial" w:cs="Arial"/>
          <w:b/>
          <w:sz w:val="24"/>
          <w:szCs w:val="24"/>
          <w:lang w:eastAsia="es-ES"/>
        </w:rPr>
        <w:t xml:space="preserve"> </w:t>
      </w:r>
      <w:r w:rsidRPr="00382F7D">
        <w:rPr>
          <w:rFonts w:ascii="Arial" w:eastAsia="Times New Roman" w:hAnsi="Arial" w:cs="Arial"/>
          <w:sz w:val="24"/>
          <w:szCs w:val="24"/>
          <w:lang w:eastAsia="es-ES"/>
        </w:rPr>
        <w:t xml:space="preserve">“Este colosal derroche de cereales…sólo serviría  para ahorrarle a los países ricos menos de 15% del consumo anual de sus voraces automóviles.” y </w:t>
      </w:r>
      <w:r w:rsidRPr="00382F7D">
        <w:rPr>
          <w:rFonts w:ascii="Arial" w:eastAsia="Times New Roman" w:hAnsi="Arial" w:cs="Arial"/>
          <w:b/>
          <w:sz w:val="24"/>
          <w:szCs w:val="24"/>
          <w:lang w:eastAsia="es-ES"/>
        </w:rPr>
        <w:t>“</w:t>
      </w:r>
      <w:r w:rsidRPr="00382F7D">
        <w:rPr>
          <w:rFonts w:ascii="Arial" w:eastAsia="Times New Roman" w:hAnsi="Arial" w:cs="Arial"/>
          <w:sz w:val="24"/>
          <w:szCs w:val="24"/>
          <w:lang w:eastAsia="es-ES"/>
        </w:rPr>
        <w:t>La transformación de los alimentos en energéticos constituye un acto monstruoso</w:t>
      </w:r>
      <w:r w:rsidRPr="00382F7D">
        <w:rPr>
          <w:rFonts w:ascii="Arial" w:eastAsia="Times New Roman" w:hAnsi="Arial" w:cs="Arial"/>
          <w:b/>
          <w:sz w:val="24"/>
          <w:szCs w:val="24"/>
          <w:lang w:eastAsia="es-ES"/>
        </w:rPr>
        <w:t>.</w:t>
      </w:r>
      <w:r w:rsidRPr="00382F7D">
        <w:rPr>
          <w:rFonts w:ascii="Arial" w:eastAsia="Times New Roman" w:hAnsi="Arial" w:cs="Arial"/>
          <w:sz w:val="24"/>
          <w:szCs w:val="24"/>
          <w:lang w:eastAsia="es-ES"/>
        </w:rPr>
        <w:t>”</w:t>
      </w:r>
      <w:r w:rsidRPr="00382F7D">
        <w:rPr>
          <w:rFonts w:ascii="Arial" w:eastAsia="Times New Roman" w:hAnsi="Arial" w:cs="Arial"/>
          <w:sz w:val="24"/>
          <w:szCs w:val="24"/>
          <w:vertAlign w:val="superscript"/>
          <w:lang w:eastAsia="es-ES"/>
        </w:rPr>
        <w:footnoteReference w:id="18"/>
      </w:r>
      <w:r w:rsidRPr="00382F7D">
        <w:rPr>
          <w:rFonts w:ascii="Arial" w:eastAsia="Times New Roman" w:hAnsi="Arial" w:cs="Arial"/>
          <w:b/>
          <w:sz w:val="24"/>
          <w:szCs w:val="24"/>
          <w:lang w:eastAsia="es-ES"/>
        </w:rPr>
        <w:t xml:space="preserve"> </w:t>
      </w:r>
      <w:r w:rsidRPr="00382F7D">
        <w:rPr>
          <w:rFonts w:ascii="Arial" w:eastAsia="Times New Roman" w:hAnsi="Arial" w:cs="Arial"/>
          <w:sz w:val="24"/>
          <w:szCs w:val="24"/>
          <w:lang w:eastAsia="es-ES"/>
        </w:rPr>
        <w:t>Esto provocaría una seria degradación de los suelos y por consiguiente continuaría la afectación del medio ambiente.</w:t>
      </w:r>
    </w:p>
    <w:p w:rsidR="00382F7D" w:rsidRPr="00382F7D" w:rsidRDefault="00382F7D" w:rsidP="00382F7D">
      <w:pPr>
        <w:spacing w:after="0" w:line="360" w:lineRule="auto"/>
        <w:jc w:val="both"/>
        <w:rPr>
          <w:rFonts w:ascii="Arial" w:eastAsia="Times New Roman" w:hAnsi="Arial" w:cs="Arial"/>
          <w:b/>
          <w:sz w:val="24"/>
          <w:szCs w:val="24"/>
          <w:lang w:eastAsia="es-ES"/>
        </w:rPr>
      </w:pPr>
      <w:r w:rsidRPr="00382F7D">
        <w:rPr>
          <w:rFonts w:ascii="Arial" w:eastAsia="Times New Roman" w:hAnsi="Arial" w:cs="Arial"/>
          <w:sz w:val="24"/>
          <w:szCs w:val="24"/>
          <w:lang w:eastAsia="es-ES"/>
        </w:rPr>
        <w:t xml:space="preserve"> </w:t>
      </w:r>
      <w:r w:rsidRPr="00382F7D">
        <w:rPr>
          <w:rFonts w:ascii="Arial" w:eastAsia="Times New Roman" w:hAnsi="Arial" w:cs="Arial"/>
          <w:b/>
          <w:sz w:val="24"/>
          <w:szCs w:val="24"/>
          <w:lang w:eastAsia="es-ES"/>
        </w:rPr>
        <w:t>“</w:t>
      </w:r>
      <w:r w:rsidRPr="00382F7D">
        <w:rPr>
          <w:rFonts w:ascii="Arial" w:eastAsia="Times New Roman" w:hAnsi="Arial" w:cs="Arial"/>
          <w:sz w:val="24"/>
          <w:szCs w:val="24"/>
          <w:lang w:eastAsia="es-ES"/>
        </w:rPr>
        <w:t>La carrera armamentista continúa, el comercio de armas aumenta, las potencias más poderosas son las que venden</w:t>
      </w:r>
      <w:r w:rsidRPr="00382F7D">
        <w:rPr>
          <w:rFonts w:ascii="Arial" w:eastAsia="Times New Roman" w:hAnsi="Arial" w:cs="Arial"/>
          <w:b/>
          <w:sz w:val="24"/>
          <w:szCs w:val="24"/>
          <w:lang w:eastAsia="es-ES"/>
        </w:rPr>
        <w:t>”</w:t>
      </w:r>
      <w:r w:rsidRPr="00382F7D">
        <w:rPr>
          <w:rFonts w:ascii="Arial" w:eastAsia="Times New Roman" w:hAnsi="Arial" w:cs="Arial"/>
          <w:sz w:val="24"/>
          <w:szCs w:val="24"/>
          <w:vertAlign w:val="superscript"/>
          <w:lang w:eastAsia="es-ES"/>
        </w:rPr>
        <w:footnoteReference w:id="19"/>
      </w:r>
      <w:r w:rsidRPr="00382F7D">
        <w:rPr>
          <w:rFonts w:ascii="Arial" w:eastAsia="Times New Roman" w:hAnsi="Arial" w:cs="Arial"/>
          <w:sz w:val="24"/>
          <w:szCs w:val="24"/>
          <w:lang w:eastAsia="es-ES"/>
        </w:rPr>
        <w:t xml:space="preserve"> En la concepción del desarrollo </w:t>
      </w:r>
      <w:r w:rsidRPr="00382F7D">
        <w:rPr>
          <w:rFonts w:ascii="Arial" w:eastAsia="Times New Roman" w:hAnsi="Arial" w:cs="Arial"/>
          <w:sz w:val="24"/>
          <w:szCs w:val="24"/>
          <w:lang w:eastAsia="es-ES"/>
        </w:rPr>
        <w:lastRenderedPageBreak/>
        <w:t>para Cuba, es vital, la liberación, el progreso y la paz de la patria, el progreso y la paz de toda la humanidad como fuente del desarrollo, armonía, amistad.</w:t>
      </w:r>
      <w:r w:rsidRPr="00382F7D">
        <w:rPr>
          <w:rFonts w:ascii="Arial" w:eastAsia="Times New Roman" w:hAnsi="Arial" w:cs="Arial"/>
          <w:b/>
          <w:sz w:val="24"/>
          <w:szCs w:val="24"/>
          <w:lang w:eastAsia="es-ES"/>
        </w:rPr>
        <w:t xml:space="preserve"> </w:t>
      </w:r>
      <w:r w:rsidRPr="00382F7D">
        <w:rPr>
          <w:rFonts w:ascii="Arial" w:eastAsia="Times New Roman" w:hAnsi="Arial" w:cs="Arial"/>
          <w:sz w:val="24"/>
          <w:szCs w:val="24"/>
          <w:lang w:eastAsia="es-ES"/>
        </w:rPr>
        <w:t xml:space="preserve">La amenaza constante de la guerra hace que los países pobres inviertan recursos financieros en armamento y limitan estos de la solución de las necesidades materiales, el dinero que se invierte en comprar armamentos se pudiera invertir en desarrollar programas que garanticen la alimentación, que mejoren las condiciones </w:t>
      </w:r>
      <w:proofErr w:type="gramStart"/>
      <w:r w:rsidRPr="00382F7D">
        <w:rPr>
          <w:rFonts w:ascii="Arial" w:eastAsia="Times New Roman" w:hAnsi="Arial" w:cs="Arial"/>
          <w:sz w:val="24"/>
          <w:szCs w:val="24"/>
          <w:lang w:eastAsia="es-ES"/>
        </w:rPr>
        <w:t>de  salud</w:t>
      </w:r>
      <w:proofErr w:type="gramEnd"/>
      <w:r w:rsidRPr="00382F7D">
        <w:rPr>
          <w:rFonts w:ascii="Arial" w:eastAsia="Times New Roman" w:hAnsi="Arial" w:cs="Arial"/>
          <w:sz w:val="24"/>
          <w:szCs w:val="24"/>
          <w:lang w:eastAsia="es-ES"/>
        </w:rPr>
        <w:t xml:space="preserve">, que resuelvan los problemas de analfabetismo, de empleo, de vivienda. </w:t>
      </w:r>
    </w:p>
    <w:p w:rsidR="00382F7D" w:rsidRPr="00382F7D" w:rsidRDefault="00382F7D" w:rsidP="00382F7D">
      <w:pPr>
        <w:spacing w:before="100" w:beforeAutospacing="1"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Fidel se convierte en un abanderado de la lucha por la paz, por lo que significa la misma, pero al mismo tiempo </w:t>
      </w:r>
      <w:proofErr w:type="spellStart"/>
      <w:r w:rsidRPr="00382F7D">
        <w:rPr>
          <w:rFonts w:ascii="Arial" w:eastAsia="Times New Roman" w:hAnsi="Arial" w:cs="Arial"/>
          <w:sz w:val="24"/>
          <w:szCs w:val="24"/>
          <w:lang w:eastAsia="es-ES"/>
        </w:rPr>
        <w:t>esta</w:t>
      </w:r>
      <w:proofErr w:type="spellEnd"/>
      <w:r w:rsidRPr="00382F7D">
        <w:rPr>
          <w:rFonts w:ascii="Arial" w:eastAsia="Times New Roman" w:hAnsi="Arial" w:cs="Arial"/>
          <w:sz w:val="24"/>
          <w:szCs w:val="24"/>
          <w:lang w:eastAsia="es-ES"/>
        </w:rPr>
        <w:t xml:space="preserve"> consciente de que para preservar la paz hay que estar preparado para la guerra, como estrategia política para garantizarlo, pero sobre los conceptos de </w:t>
      </w:r>
      <w:proofErr w:type="gramStart"/>
      <w:r w:rsidRPr="00382F7D">
        <w:rPr>
          <w:rFonts w:ascii="Arial" w:eastAsia="Times New Roman" w:hAnsi="Arial" w:cs="Arial"/>
          <w:sz w:val="24"/>
          <w:szCs w:val="24"/>
          <w:lang w:eastAsia="es-ES"/>
        </w:rPr>
        <w:t>guerra  popular</w:t>
      </w:r>
      <w:proofErr w:type="gramEnd"/>
      <w:r w:rsidRPr="00382F7D">
        <w:rPr>
          <w:rFonts w:ascii="Arial" w:eastAsia="Times New Roman" w:hAnsi="Arial" w:cs="Arial"/>
          <w:sz w:val="24"/>
          <w:szCs w:val="24"/>
          <w:lang w:eastAsia="es-ES"/>
        </w:rPr>
        <w:t>, para la defensa de la independencia y la soberanía, esa es la ética sobre la cual descansa su concepción acerca de la paz.</w:t>
      </w:r>
    </w:p>
    <w:p w:rsidR="00382F7D" w:rsidRPr="00382F7D" w:rsidRDefault="00382F7D" w:rsidP="00382F7D">
      <w:pPr>
        <w:spacing w:before="100" w:beforeAutospacing="1"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Los  problemas que vive el mundo tienen implícito la necesidad de cambios, del establecimiento de un nuevo orden mundial, donde impere una distribución  justa y equitativa, donde el hombre viva en armonía en función del bien común, donde  exista  una verdadera comunidad y fraternidad, donde la guerra se borre de la faz de la tierra, donde la solidaridad sea un verdadero principio internacional que se ponga en función del desarrollo armónico de la sociedad</w:t>
      </w:r>
      <w:r w:rsidRPr="00382F7D">
        <w:rPr>
          <w:rFonts w:ascii="Arial" w:eastAsia="Times New Roman" w:hAnsi="Arial" w:cs="Arial"/>
          <w:b/>
          <w:sz w:val="24"/>
          <w:szCs w:val="24"/>
          <w:lang w:eastAsia="es-ES"/>
        </w:rPr>
        <w:t xml:space="preserve"> “</w:t>
      </w:r>
      <w:r w:rsidRPr="00382F7D">
        <w:rPr>
          <w:rFonts w:ascii="Arial" w:eastAsia="Times New Roman" w:hAnsi="Arial" w:cs="Arial"/>
          <w:sz w:val="24"/>
          <w:szCs w:val="24"/>
          <w:lang w:eastAsia="es-ES"/>
        </w:rPr>
        <w:t>Donde desaparezca el hambre y no el hombre”</w:t>
      </w:r>
      <w:r w:rsidRPr="00382F7D">
        <w:rPr>
          <w:rFonts w:ascii="Arial" w:eastAsia="Times New Roman" w:hAnsi="Arial" w:cs="Arial"/>
          <w:b/>
          <w:sz w:val="24"/>
          <w:szCs w:val="24"/>
          <w:lang w:eastAsia="es-ES"/>
        </w:rPr>
        <w:t xml:space="preserve"> </w:t>
      </w:r>
      <w:r w:rsidRPr="00382F7D">
        <w:rPr>
          <w:rFonts w:ascii="Arial" w:eastAsia="Times New Roman" w:hAnsi="Arial" w:cs="Arial"/>
          <w:sz w:val="24"/>
          <w:szCs w:val="24"/>
          <w:vertAlign w:val="superscript"/>
          <w:lang w:eastAsia="es-ES"/>
        </w:rPr>
        <w:footnoteReference w:id="20"/>
      </w:r>
    </w:p>
    <w:p w:rsidR="00382F7D" w:rsidRPr="00382F7D" w:rsidRDefault="00382F7D" w:rsidP="00382F7D">
      <w:pPr>
        <w:spacing w:before="100" w:beforeAutospacing="1" w:after="0" w:line="360" w:lineRule="auto"/>
        <w:jc w:val="both"/>
        <w:rPr>
          <w:rFonts w:ascii="Arial" w:eastAsia="Times New Roman" w:hAnsi="Arial" w:cs="Arial"/>
          <w:sz w:val="24"/>
          <w:szCs w:val="24"/>
          <w:lang w:eastAsia="es-ES"/>
        </w:rPr>
      </w:pPr>
      <w:r w:rsidRPr="00382F7D">
        <w:rPr>
          <w:rFonts w:ascii="Arial" w:eastAsia="Times New Roman" w:hAnsi="Arial" w:cs="Arial"/>
          <w:sz w:val="24"/>
          <w:szCs w:val="24"/>
          <w:lang w:eastAsia="es-ES"/>
        </w:rPr>
        <w:t xml:space="preserve">.Es el socialismo la única opción viable que puede salvar a la humanidad de los </w:t>
      </w:r>
      <w:proofErr w:type="gramStart"/>
      <w:r w:rsidRPr="00382F7D">
        <w:rPr>
          <w:rFonts w:ascii="Arial" w:eastAsia="Times New Roman" w:hAnsi="Arial" w:cs="Arial"/>
          <w:sz w:val="24"/>
          <w:szCs w:val="24"/>
          <w:lang w:eastAsia="es-ES"/>
        </w:rPr>
        <w:t>peligros  que</w:t>
      </w:r>
      <w:proofErr w:type="gramEnd"/>
      <w:r w:rsidRPr="00382F7D">
        <w:rPr>
          <w:rFonts w:ascii="Arial" w:eastAsia="Times New Roman" w:hAnsi="Arial" w:cs="Arial"/>
          <w:sz w:val="24"/>
          <w:szCs w:val="24"/>
          <w:lang w:eastAsia="es-ES"/>
        </w:rPr>
        <w:t xml:space="preserve"> la amenazan. El socialismo y la cultura, lo que implica los valores, es necesario una revolución del pensamiento ético humano, por eso insistía </w:t>
      </w:r>
      <w:proofErr w:type="gramStart"/>
      <w:r w:rsidRPr="00382F7D">
        <w:rPr>
          <w:rFonts w:ascii="Arial" w:eastAsia="Times New Roman" w:hAnsi="Arial" w:cs="Arial"/>
          <w:sz w:val="24"/>
          <w:szCs w:val="24"/>
          <w:lang w:eastAsia="es-ES"/>
        </w:rPr>
        <w:t>Fidel :</w:t>
      </w:r>
      <w:proofErr w:type="gramEnd"/>
      <w:r w:rsidRPr="00382F7D">
        <w:rPr>
          <w:rFonts w:ascii="Arial" w:eastAsia="Times New Roman" w:hAnsi="Arial" w:cs="Arial"/>
          <w:sz w:val="24"/>
          <w:szCs w:val="24"/>
          <w:lang w:eastAsia="es-ES"/>
        </w:rPr>
        <w:t xml:space="preserve"> “… y es trayendo todo lo que tienen de bueno todas las culturas y todas las civilizaciones (…) educarlos en una ética universal, verdaderamente necesaria en este mundo neoliberal globalizado”</w:t>
      </w:r>
      <w:r w:rsidRPr="00382F7D">
        <w:rPr>
          <w:rFonts w:ascii="Arial" w:eastAsia="Times New Roman" w:hAnsi="Arial" w:cs="Arial"/>
          <w:sz w:val="24"/>
          <w:szCs w:val="24"/>
          <w:vertAlign w:val="superscript"/>
          <w:lang w:eastAsia="es-ES"/>
        </w:rPr>
        <w:footnoteReference w:id="21"/>
      </w:r>
      <w:r w:rsidRPr="00382F7D">
        <w:rPr>
          <w:rFonts w:ascii="Arial" w:eastAsia="Times New Roman" w:hAnsi="Arial" w:cs="Arial"/>
          <w:sz w:val="24"/>
          <w:szCs w:val="24"/>
          <w:lang w:eastAsia="es-ES"/>
        </w:rPr>
        <w:t xml:space="preserve"> </w:t>
      </w:r>
    </w:p>
    <w:p w:rsidR="00382F7D" w:rsidRPr="00382F7D" w:rsidRDefault="00382F7D" w:rsidP="00382F7D">
      <w:pPr>
        <w:spacing w:before="100" w:beforeAutospacing="1" w:after="0" w:line="360" w:lineRule="auto"/>
        <w:jc w:val="both"/>
        <w:rPr>
          <w:rFonts w:ascii="Arial" w:eastAsia="Times New Roman" w:hAnsi="Arial" w:cs="Arial"/>
          <w:sz w:val="24"/>
          <w:szCs w:val="24"/>
          <w:lang w:eastAsia="es-ES"/>
        </w:rPr>
      </w:pPr>
      <w:proofErr w:type="gramStart"/>
      <w:r w:rsidRPr="00382F7D">
        <w:rPr>
          <w:rFonts w:ascii="Arial" w:eastAsia="Times New Roman" w:hAnsi="Arial" w:cs="Arial"/>
          <w:sz w:val="24"/>
          <w:szCs w:val="24"/>
          <w:lang w:eastAsia="es-ES"/>
        </w:rPr>
        <w:lastRenderedPageBreak/>
        <w:t>La  sustentabilidad</w:t>
      </w:r>
      <w:proofErr w:type="gramEnd"/>
      <w:r w:rsidRPr="00382F7D">
        <w:rPr>
          <w:rFonts w:ascii="Arial" w:eastAsia="Times New Roman" w:hAnsi="Arial" w:cs="Arial"/>
          <w:sz w:val="24"/>
          <w:szCs w:val="24"/>
          <w:lang w:eastAsia="es-ES"/>
        </w:rPr>
        <w:t xml:space="preserve"> como estrategia  para el mundo subdesarrollado, como vía de solución de sus problemas transita a través del socialismo, la praxis de la revolución cubana demuestra que sí es posible, lo que para otros pueblos puede ser una utopía.</w:t>
      </w:r>
    </w:p>
    <w:p w:rsidR="00382F7D" w:rsidRDefault="00382F7D" w:rsidP="00382F7D"/>
    <w:sectPr w:rsidR="00382F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610" w:rsidRDefault="00350610" w:rsidP="00382F7D">
      <w:pPr>
        <w:spacing w:after="0" w:line="240" w:lineRule="auto"/>
      </w:pPr>
      <w:r>
        <w:separator/>
      </w:r>
    </w:p>
  </w:endnote>
  <w:endnote w:type="continuationSeparator" w:id="0">
    <w:p w:rsidR="00350610" w:rsidRDefault="00350610" w:rsidP="0038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610" w:rsidRDefault="00350610" w:rsidP="00382F7D">
      <w:pPr>
        <w:spacing w:after="0" w:line="240" w:lineRule="auto"/>
      </w:pPr>
      <w:r>
        <w:separator/>
      </w:r>
    </w:p>
  </w:footnote>
  <w:footnote w:type="continuationSeparator" w:id="0">
    <w:p w:rsidR="00350610" w:rsidRDefault="00350610" w:rsidP="00382F7D">
      <w:pPr>
        <w:spacing w:after="0" w:line="240" w:lineRule="auto"/>
      </w:pPr>
      <w:r>
        <w:continuationSeparator/>
      </w:r>
    </w:p>
  </w:footnote>
  <w:footnote w:id="1">
    <w:p w:rsidR="00382F7D" w:rsidRPr="006D3D5F" w:rsidRDefault="00382F7D" w:rsidP="00382F7D">
      <w:pPr>
        <w:pStyle w:val="Textonotapie"/>
      </w:pPr>
      <w:r>
        <w:rPr>
          <w:rStyle w:val="Refdenotaalpie"/>
        </w:rPr>
        <w:footnoteRef/>
      </w:r>
      <w:r>
        <w:t xml:space="preserve"> </w:t>
      </w:r>
      <w:proofErr w:type="spellStart"/>
      <w:r>
        <w:t>Fung</w:t>
      </w:r>
      <w:proofErr w:type="spellEnd"/>
      <w:r>
        <w:t xml:space="preserve"> </w:t>
      </w:r>
      <w:proofErr w:type="spellStart"/>
      <w:r>
        <w:t>Riverón</w:t>
      </w:r>
      <w:proofErr w:type="spellEnd"/>
      <w:r>
        <w:t xml:space="preserve"> Talía</w:t>
      </w:r>
      <w:proofErr w:type="gramStart"/>
      <w:r>
        <w:t>.(</w:t>
      </w:r>
      <w:proofErr w:type="gramEnd"/>
      <w:r>
        <w:t xml:space="preserve">2002) </w:t>
      </w:r>
      <w:smartTag w:uri="urn:schemas-microsoft-com:office:smarttags" w:element="PersonName">
        <w:smartTagPr>
          <w:attr w:name="ProductID" w:val="la Bio￩tica"/>
        </w:smartTagPr>
        <w:r>
          <w:t>La Bioética</w:t>
        </w:r>
      </w:smartTag>
      <w:r>
        <w:t xml:space="preserve"> un nuevo tipo de saber? En Acosta </w:t>
      </w:r>
      <w:proofErr w:type="spellStart"/>
      <w:r>
        <w:t>Sariego</w:t>
      </w:r>
      <w:proofErr w:type="spellEnd"/>
      <w:r>
        <w:t xml:space="preserve"> José R. (editor). Bioética para </w:t>
      </w:r>
      <w:smartTag w:uri="urn:schemas-microsoft-com:office:smarttags" w:element="PersonName">
        <w:smartTagPr>
          <w:attr w:name="ProductID" w:val="la Sustentabilidad. Centro"/>
        </w:smartTagPr>
        <w:r>
          <w:t>la Sustentabilidad. Centro</w:t>
        </w:r>
      </w:smartTag>
      <w:r>
        <w:t xml:space="preserve"> Félix Varela, </w:t>
      </w:r>
      <w:smartTag w:uri="urn:schemas-microsoft-com:office:smarttags" w:element="PersonName">
        <w:smartTagPr>
          <w:attr w:name="ProductID" w:val="La Habana"/>
        </w:smartTagPr>
        <w:r>
          <w:t>La Habana</w:t>
        </w:r>
      </w:smartTag>
      <w:r>
        <w:t xml:space="preserve">: </w:t>
      </w:r>
    </w:p>
  </w:footnote>
  <w:footnote w:id="2">
    <w:p w:rsidR="00382F7D" w:rsidRDefault="00382F7D" w:rsidP="00382F7D">
      <w:pPr>
        <w:pStyle w:val="Textonotapie"/>
      </w:pPr>
      <w:r>
        <w:rPr>
          <w:rStyle w:val="Refdenotaalpie"/>
        </w:rPr>
        <w:footnoteRef/>
      </w:r>
      <w:r>
        <w:t xml:space="preserve"> </w:t>
      </w:r>
      <w:r w:rsidRPr="00BE67BD">
        <w:t>Véase</w:t>
      </w:r>
      <w:r>
        <w:t xml:space="preserve">: </w:t>
      </w:r>
      <w:proofErr w:type="spellStart"/>
      <w:r w:rsidRPr="00BE67BD">
        <w:t>Spinsanti</w:t>
      </w:r>
      <w:proofErr w:type="spellEnd"/>
      <w:r>
        <w:t xml:space="preserve"> S. (1998). Bioética Global o la sabiduría para sobrevivir. En Cuadernos del Programa Regional de Bioética, Santiago de Chile:7-19</w:t>
      </w:r>
    </w:p>
    <w:p w:rsidR="00382F7D" w:rsidRPr="00B54762" w:rsidRDefault="00382F7D" w:rsidP="00382F7D">
      <w:pPr>
        <w:pStyle w:val="Textonotapie"/>
      </w:pPr>
      <w:r>
        <w:t xml:space="preserve">  Acosta </w:t>
      </w:r>
      <w:proofErr w:type="spellStart"/>
      <w:r>
        <w:t>Sariego</w:t>
      </w:r>
      <w:proofErr w:type="spellEnd"/>
      <w:r>
        <w:t xml:space="preserve"> J.R. (</w:t>
      </w:r>
      <w:r w:rsidRPr="00B54762">
        <w:t>2002</w:t>
      </w:r>
      <w:r>
        <w:t xml:space="preserve">). </w:t>
      </w:r>
      <w:smartTag w:uri="urn:schemas-microsoft-com:office:smarttags" w:element="PersonName">
        <w:smartTagPr>
          <w:attr w:name="ProductID" w:val="la Bio￩tica"/>
        </w:smartTagPr>
        <w:r>
          <w:t>La Bioética</w:t>
        </w:r>
      </w:smartTag>
      <w:r>
        <w:t xml:space="preserve"> de Potter a Potter. En Bioética para </w:t>
      </w:r>
      <w:smartTag w:uri="urn:schemas-microsoft-com:office:smarttags" w:element="PersonName">
        <w:smartTagPr>
          <w:attr w:name="ProductID" w:val="la Sustentabilidad. Centro"/>
        </w:smartTagPr>
        <w:r>
          <w:t>la Sustentabilidad. Centro</w:t>
        </w:r>
      </w:smartTag>
      <w:r>
        <w:t xml:space="preserve"> Félix Varela, </w:t>
      </w:r>
      <w:smartTag w:uri="urn:schemas-microsoft-com:office:smarttags" w:element="PersonName">
        <w:smartTagPr>
          <w:attr w:name="ProductID" w:val="La Habana"/>
        </w:smartTagPr>
        <w:r>
          <w:t>La Habana</w:t>
        </w:r>
      </w:smartTag>
      <w:r>
        <w:t>:13-23</w:t>
      </w:r>
    </w:p>
  </w:footnote>
  <w:footnote w:id="3">
    <w:p w:rsidR="00382F7D" w:rsidRPr="00A530F7" w:rsidRDefault="00382F7D" w:rsidP="00382F7D">
      <w:pPr>
        <w:pStyle w:val="Textonotapie"/>
      </w:pPr>
      <w:r>
        <w:rPr>
          <w:rStyle w:val="Refdenotaalpie"/>
        </w:rPr>
        <w:footnoteRef/>
      </w:r>
      <w:r>
        <w:t xml:space="preserve"> </w:t>
      </w:r>
      <w:proofErr w:type="spellStart"/>
      <w:r>
        <w:t>Tealdi</w:t>
      </w:r>
      <w:proofErr w:type="spellEnd"/>
      <w:r>
        <w:t xml:space="preserve"> Juan Carlos. (2005). Los principios de Georgetown: Análisis crítico. En Garrafa </w:t>
      </w:r>
      <w:proofErr w:type="spellStart"/>
      <w:r>
        <w:t>Volnei</w:t>
      </w:r>
      <w:proofErr w:type="spellEnd"/>
      <w:r>
        <w:t xml:space="preserve">, </w:t>
      </w:r>
      <w:proofErr w:type="spellStart"/>
      <w:r>
        <w:t>Kottow</w:t>
      </w:r>
      <w:proofErr w:type="spellEnd"/>
      <w:r>
        <w:t xml:space="preserve"> Miguel, </w:t>
      </w:r>
      <w:proofErr w:type="spellStart"/>
      <w:r>
        <w:t>Saada</w:t>
      </w:r>
      <w:proofErr w:type="spellEnd"/>
      <w:r>
        <w:t xml:space="preserve"> </w:t>
      </w:r>
      <w:proofErr w:type="spellStart"/>
      <w:r>
        <w:t>Alya</w:t>
      </w:r>
      <w:proofErr w:type="spellEnd"/>
      <w:r>
        <w:t xml:space="preserve">. Estatuto Epistemológico de </w:t>
      </w:r>
      <w:smartTag w:uri="urn:schemas-microsoft-com:office:smarttags" w:element="PersonName">
        <w:smartTagPr>
          <w:attr w:name="ProductID" w:val="ĬƐǴɘʼ̠΄ϨьǄĈ覠ヹǺ衐ヹ킸ミǺǺꤸǶ곰ǶƼČǺ͠ƺĈ㴨Ƿ㧰ǷƲĈ얨Ǻ衐ヹ킸ミ곰ǶƪČǺːƨĈ㴨ǷᝰƠĈ覠ヹǺ衐ヹ킸ミǺǺꤸǶ곰ǶƘČ"/>
        </w:smartTagPr>
        <w:smartTag w:uri="urn:schemas-microsoft-com:office:smarttags" w:element="PersonName">
          <w:smartTagPr>
            <w:attr w:name="ProductID" w:val="la Bio￩tica."/>
          </w:smartTagPr>
          <w:r>
            <w:t>la Bioética.</w:t>
          </w:r>
        </w:smartTag>
        <w:r>
          <w:t xml:space="preserve"> UNAM</w:t>
        </w:r>
      </w:smartTag>
      <w:r>
        <w:t xml:space="preserve">, Red Latinoamericana de Bioética de </w:t>
      </w:r>
      <w:smartTag w:uri="urn:schemas-microsoft-com:office:smarttags" w:element="PersonName">
        <w:smartTagPr>
          <w:attr w:name="ProductID" w:val="la UNESCO. M￩xico"/>
        </w:smartTagPr>
        <w:smartTag w:uri="urn:schemas-microsoft-com:office:smarttags" w:element="PersonName">
          <w:smartTagPr>
            <w:attr w:name="ProductID" w:val="la UNESCO."/>
          </w:smartTagPr>
          <w:r>
            <w:t>la UNESCO.</w:t>
          </w:r>
        </w:smartTag>
        <w:r>
          <w:t xml:space="preserve"> México</w:t>
        </w:r>
      </w:smartTag>
      <w:r>
        <w:t>:35</w:t>
      </w:r>
    </w:p>
  </w:footnote>
  <w:footnote w:id="4">
    <w:p w:rsidR="00382F7D" w:rsidRPr="002A4570" w:rsidRDefault="00382F7D" w:rsidP="00382F7D">
      <w:pPr>
        <w:pStyle w:val="Textonotapie"/>
      </w:pPr>
      <w:r>
        <w:rPr>
          <w:rStyle w:val="Refdenotaalpie"/>
        </w:rPr>
        <w:footnoteRef/>
      </w:r>
      <w:r>
        <w:t xml:space="preserve"> Garrafa </w:t>
      </w:r>
      <w:proofErr w:type="spellStart"/>
      <w:r>
        <w:t>Volnei</w:t>
      </w:r>
      <w:proofErr w:type="spellEnd"/>
      <w:r>
        <w:t xml:space="preserve">. (2005) </w:t>
      </w:r>
      <w:proofErr w:type="spellStart"/>
      <w:r>
        <w:t>Multi</w:t>
      </w:r>
      <w:proofErr w:type="spellEnd"/>
      <w:r>
        <w:t>-inter-</w:t>
      </w:r>
      <w:proofErr w:type="spellStart"/>
      <w:r>
        <w:t>transdisciplinariedad</w:t>
      </w:r>
      <w:proofErr w:type="spellEnd"/>
      <w:r>
        <w:t>, complejidad y totalidad compleja en Bioética</w:t>
      </w:r>
      <w:proofErr w:type="gramStart"/>
      <w:r>
        <w:t>..</w:t>
      </w:r>
      <w:proofErr w:type="gramEnd"/>
      <w:r>
        <w:t xml:space="preserve"> En Garrafa </w:t>
      </w:r>
      <w:proofErr w:type="spellStart"/>
      <w:r>
        <w:t>Volnei</w:t>
      </w:r>
      <w:proofErr w:type="spellEnd"/>
      <w:r>
        <w:t xml:space="preserve">, </w:t>
      </w:r>
      <w:proofErr w:type="spellStart"/>
      <w:r>
        <w:t>Kottow</w:t>
      </w:r>
      <w:proofErr w:type="spellEnd"/>
      <w:r>
        <w:t xml:space="preserve"> Miguel, </w:t>
      </w:r>
      <w:proofErr w:type="spellStart"/>
      <w:r>
        <w:t>Saada</w:t>
      </w:r>
      <w:proofErr w:type="spellEnd"/>
      <w:r>
        <w:t xml:space="preserve"> </w:t>
      </w:r>
      <w:proofErr w:type="spellStart"/>
      <w:r>
        <w:t>Alya</w:t>
      </w:r>
      <w:proofErr w:type="spellEnd"/>
      <w:r>
        <w:t xml:space="preserve">. Estatuto Epistemológico de </w:t>
      </w:r>
      <w:smartTag w:uri="urn:schemas-microsoft-com:office:smarttags" w:element="PersonName">
        <w:smartTagPr>
          <w:attr w:name="ProductID" w:val="ĬƐǴɘʼ̠΄ϨьǄĈ覠ヹǺ衐ヹ킸ミǺǺꤸǶ곰ǶƼČǺ͠ƺĈ㴨Ƿ㧰ǷƲĈ얨Ǻ衐ヹ킸ミ곰ǶƪČǺːƨĈ㴨ǷᝰƠĈ覠ヹǺ衐ヹ킸ミǺǺꤸǶ곰ǶƘČ"/>
        </w:smartTagPr>
        <w:smartTag w:uri="urn:schemas-microsoft-com:office:smarttags" w:element="PersonName">
          <w:smartTagPr>
            <w:attr w:name="ProductID" w:val="la Bio￩tica."/>
          </w:smartTagPr>
          <w:r>
            <w:t>la Bioética.</w:t>
          </w:r>
        </w:smartTag>
        <w:r>
          <w:t xml:space="preserve"> UNAM</w:t>
        </w:r>
      </w:smartTag>
      <w:r>
        <w:t xml:space="preserve">, Red Latinoamericana de Bioética de </w:t>
      </w:r>
      <w:smartTag w:uri="urn:schemas-microsoft-com:office:smarttags" w:element="PersonName">
        <w:smartTagPr>
          <w:attr w:name="ProductID" w:val="la UNESCO. M￩xico"/>
        </w:smartTagPr>
        <w:smartTag w:uri="urn:schemas-microsoft-com:office:smarttags" w:element="PersonName">
          <w:smartTagPr>
            <w:attr w:name="ProductID" w:val="la UNESCO."/>
          </w:smartTagPr>
          <w:r>
            <w:t>la UNESCO.</w:t>
          </w:r>
        </w:smartTag>
        <w:r>
          <w:t xml:space="preserve"> México</w:t>
        </w:r>
      </w:smartTag>
      <w:r>
        <w:t>:89</w:t>
      </w:r>
    </w:p>
  </w:footnote>
  <w:footnote w:id="5">
    <w:p w:rsidR="00382F7D" w:rsidRPr="001628B1" w:rsidRDefault="00382F7D" w:rsidP="00382F7D">
      <w:pPr>
        <w:pStyle w:val="NormalWeb"/>
        <w:jc w:val="both"/>
        <w:rPr>
          <w:sz w:val="20"/>
          <w:szCs w:val="20"/>
        </w:rPr>
      </w:pPr>
      <w:r>
        <w:rPr>
          <w:rStyle w:val="Refdenotaalpie"/>
        </w:rPr>
        <w:footnoteRef/>
      </w:r>
      <w:r>
        <w:rPr>
          <w:rStyle w:val="Textoennegrita"/>
          <w:rFonts w:ascii="Trebuchet MS" w:hAnsi="Trebuchet MS"/>
        </w:rPr>
        <w:t xml:space="preserve"> </w:t>
      </w:r>
      <w:r w:rsidRPr="000B0410">
        <w:rPr>
          <w:rStyle w:val="Textoennegrita"/>
          <w:b w:val="0"/>
          <w:sz w:val="20"/>
          <w:szCs w:val="20"/>
        </w:rPr>
        <w:t>Correa Vélez Jorge I, Restrepo,</w:t>
      </w:r>
      <w:r w:rsidRPr="000B0410">
        <w:rPr>
          <w:b/>
          <w:bCs/>
          <w:sz w:val="20"/>
          <w:szCs w:val="20"/>
        </w:rPr>
        <w:t xml:space="preserve"> </w:t>
      </w:r>
      <w:r w:rsidRPr="000B0410">
        <w:rPr>
          <w:rStyle w:val="Textoennegrita"/>
          <w:b w:val="0"/>
          <w:sz w:val="20"/>
          <w:szCs w:val="20"/>
        </w:rPr>
        <w:t xml:space="preserve">Roberto A </w:t>
      </w:r>
      <w:r>
        <w:rPr>
          <w:rStyle w:val="Textoennegrita"/>
          <w:b w:val="0"/>
          <w:sz w:val="20"/>
          <w:szCs w:val="20"/>
        </w:rPr>
        <w:t>.E</w:t>
      </w:r>
      <w:r w:rsidRPr="000B0410">
        <w:rPr>
          <w:rStyle w:val="Textoennegrita"/>
          <w:b w:val="0"/>
          <w:sz w:val="20"/>
          <w:szCs w:val="20"/>
        </w:rPr>
        <w:t xml:space="preserve">l desarrollo sostenible en </w:t>
      </w:r>
      <w:smartTag w:uri="urn:schemas-microsoft-com:office:smarttags" w:element="PersonName">
        <w:smartTagPr>
          <w:attr w:name="ProductID" w:val="la Am￩rica"/>
        </w:smartTagPr>
        <w:r w:rsidRPr="000B0410">
          <w:rPr>
            <w:rStyle w:val="Textoennegrita"/>
            <w:b w:val="0"/>
            <w:sz w:val="20"/>
            <w:szCs w:val="20"/>
          </w:rPr>
          <w:t>la América</w:t>
        </w:r>
      </w:smartTag>
      <w:r w:rsidRPr="000B0410">
        <w:rPr>
          <w:rStyle w:val="Textoennegrita"/>
          <w:b w:val="0"/>
          <w:sz w:val="20"/>
          <w:szCs w:val="20"/>
        </w:rPr>
        <w:t xml:space="preserve"> prehispánica.</w:t>
      </w:r>
      <w:r>
        <w:rPr>
          <w:rStyle w:val="Textoennegrita"/>
          <w:b w:val="0"/>
          <w:sz w:val="20"/>
          <w:szCs w:val="20"/>
        </w:rPr>
        <w:t xml:space="preserve"> E</w:t>
      </w:r>
      <w:r w:rsidRPr="000B0410">
        <w:rPr>
          <w:rStyle w:val="Textoennegrita"/>
          <w:b w:val="0"/>
          <w:sz w:val="20"/>
          <w:szCs w:val="20"/>
        </w:rPr>
        <w:t>n</w:t>
      </w:r>
      <w:r w:rsidRPr="000B0410">
        <w:rPr>
          <w:sz w:val="20"/>
          <w:szCs w:val="20"/>
        </w:rPr>
        <w:t xml:space="preserve"> II Congreso Internacional de Universidades por el Desarrollo </w:t>
      </w:r>
      <w:r>
        <w:rPr>
          <w:sz w:val="20"/>
          <w:szCs w:val="20"/>
        </w:rPr>
        <w:t xml:space="preserve">Sostenible y el Medio Ambiente, Granada   (España)11 - 14 de diciembre de 1997, tomado de: </w:t>
      </w:r>
      <w:r w:rsidRPr="000B0410">
        <w:rPr>
          <w:sz w:val="20"/>
          <w:szCs w:val="20"/>
        </w:rPr>
        <w:t>http://aprendeenlinea.udea.ed</w:t>
      </w:r>
      <w:r>
        <w:rPr>
          <w:sz w:val="20"/>
          <w:szCs w:val="20"/>
        </w:rPr>
        <w:t>u.co/lms/moodle/login/index.php</w:t>
      </w:r>
    </w:p>
  </w:footnote>
  <w:footnote w:id="6">
    <w:p w:rsidR="00382F7D" w:rsidRPr="00C537CD" w:rsidRDefault="00382F7D" w:rsidP="00382F7D">
      <w:pPr>
        <w:spacing w:before="120" w:line="360" w:lineRule="auto"/>
        <w:ind w:left="11"/>
        <w:jc w:val="both"/>
        <w:rPr>
          <w:sz w:val="20"/>
          <w:szCs w:val="20"/>
        </w:rPr>
      </w:pPr>
      <w:r>
        <w:rPr>
          <w:rStyle w:val="Refdenotaalpie"/>
        </w:rPr>
        <w:footnoteRef/>
      </w:r>
      <w:r>
        <w:t xml:space="preserve"> </w:t>
      </w:r>
      <w:proofErr w:type="spellStart"/>
      <w:r w:rsidRPr="00C537CD">
        <w:rPr>
          <w:sz w:val="20"/>
          <w:szCs w:val="20"/>
        </w:rPr>
        <w:t>Vitier</w:t>
      </w:r>
      <w:proofErr w:type="spellEnd"/>
      <w:r w:rsidRPr="00C537CD">
        <w:rPr>
          <w:sz w:val="20"/>
          <w:szCs w:val="20"/>
        </w:rPr>
        <w:t xml:space="preserve"> </w:t>
      </w:r>
      <w:proofErr w:type="spellStart"/>
      <w:r w:rsidRPr="00C537CD">
        <w:rPr>
          <w:sz w:val="20"/>
          <w:szCs w:val="20"/>
        </w:rPr>
        <w:t>Cintio</w:t>
      </w:r>
      <w:proofErr w:type="spellEnd"/>
      <w:r w:rsidRPr="00C537CD">
        <w:rPr>
          <w:sz w:val="20"/>
          <w:szCs w:val="20"/>
        </w:rPr>
        <w:t>.</w:t>
      </w:r>
      <w:r>
        <w:rPr>
          <w:sz w:val="20"/>
          <w:szCs w:val="20"/>
        </w:rPr>
        <w:t xml:space="preserve"> (1990)</w:t>
      </w:r>
      <w:r w:rsidRPr="00C537CD">
        <w:rPr>
          <w:sz w:val="20"/>
          <w:szCs w:val="20"/>
        </w:rPr>
        <w:t xml:space="preserve"> Ese sol del mundo moral. </w:t>
      </w:r>
      <w:smartTag w:uri="urn:schemas-microsoft-com:office:smarttags" w:element="PersonName">
        <w:smartTagPr>
          <w:attr w:name="ProductID" w:val="La Habana"/>
        </w:smartTagPr>
        <w:r w:rsidRPr="00C537CD">
          <w:rPr>
            <w:sz w:val="20"/>
            <w:szCs w:val="20"/>
          </w:rPr>
          <w:t>La Habana</w:t>
        </w:r>
      </w:smartTag>
      <w:r>
        <w:rPr>
          <w:sz w:val="20"/>
          <w:szCs w:val="20"/>
        </w:rPr>
        <w:t>: Ediciones Unión</w:t>
      </w:r>
      <w:r w:rsidRPr="00C537CD">
        <w:rPr>
          <w:sz w:val="20"/>
          <w:szCs w:val="20"/>
        </w:rPr>
        <w:t>:78</w:t>
      </w:r>
    </w:p>
    <w:p w:rsidR="00382F7D" w:rsidRPr="004E2242" w:rsidRDefault="00382F7D" w:rsidP="00382F7D">
      <w:pPr>
        <w:pStyle w:val="Textonotapie"/>
      </w:pPr>
    </w:p>
  </w:footnote>
  <w:footnote w:id="7">
    <w:p w:rsidR="00382F7D" w:rsidRDefault="00382F7D" w:rsidP="00382F7D">
      <w:pPr>
        <w:spacing w:before="120" w:line="360" w:lineRule="auto"/>
        <w:ind w:left="11"/>
        <w:jc w:val="both"/>
      </w:pPr>
      <w:r>
        <w:rPr>
          <w:rStyle w:val="Refdenotaalpie"/>
        </w:rPr>
        <w:footnoteRef/>
      </w:r>
      <w:r>
        <w:t xml:space="preserve"> </w:t>
      </w:r>
      <w:r w:rsidRPr="00857E62">
        <w:rPr>
          <w:sz w:val="20"/>
          <w:szCs w:val="20"/>
        </w:rPr>
        <w:t>Martí José.</w:t>
      </w:r>
      <w:r>
        <w:rPr>
          <w:sz w:val="20"/>
          <w:szCs w:val="20"/>
        </w:rPr>
        <w:t xml:space="preserve"> (1992)</w:t>
      </w:r>
      <w:r w:rsidRPr="00857E62">
        <w:rPr>
          <w:sz w:val="20"/>
          <w:szCs w:val="20"/>
        </w:rPr>
        <w:t xml:space="preserve"> Emerson. En: Obras Escogidas, Tomo I </w:t>
      </w:r>
      <w:smartTag w:uri="urn:schemas-microsoft-com:office:smarttags" w:element="PersonName">
        <w:smartTagPr>
          <w:attr w:name="ProductID" w:val="La Habana"/>
        </w:smartTagPr>
        <w:r w:rsidRPr="00857E62">
          <w:rPr>
            <w:sz w:val="20"/>
            <w:szCs w:val="20"/>
          </w:rPr>
          <w:t>La Habana</w:t>
        </w:r>
      </w:smartTag>
      <w:r w:rsidRPr="00857E62">
        <w:rPr>
          <w:sz w:val="20"/>
          <w:szCs w:val="20"/>
        </w:rPr>
        <w:t>: E</w:t>
      </w:r>
      <w:r>
        <w:rPr>
          <w:sz w:val="20"/>
          <w:szCs w:val="20"/>
        </w:rPr>
        <w:t>ditorial Ciencias Sociales</w:t>
      </w:r>
      <w:r w:rsidRPr="00857E62">
        <w:rPr>
          <w:sz w:val="20"/>
          <w:szCs w:val="20"/>
        </w:rPr>
        <w:t>:305</w:t>
      </w:r>
    </w:p>
    <w:p w:rsidR="00382F7D" w:rsidRPr="00857E62" w:rsidRDefault="00382F7D" w:rsidP="00382F7D">
      <w:pPr>
        <w:pStyle w:val="Textonotapie"/>
      </w:pPr>
    </w:p>
  </w:footnote>
  <w:footnote w:id="8">
    <w:p w:rsidR="00382F7D" w:rsidRPr="00857E62" w:rsidRDefault="00382F7D" w:rsidP="00382F7D">
      <w:pPr>
        <w:spacing w:before="120" w:line="360" w:lineRule="auto"/>
        <w:ind w:left="11"/>
        <w:jc w:val="both"/>
        <w:rPr>
          <w:sz w:val="20"/>
          <w:szCs w:val="20"/>
        </w:rPr>
      </w:pPr>
      <w:r>
        <w:rPr>
          <w:rStyle w:val="Refdenotaalpie"/>
        </w:rPr>
        <w:footnoteRef/>
      </w:r>
      <w:r>
        <w:t xml:space="preserve"> </w:t>
      </w:r>
      <w:r w:rsidRPr="00857E62">
        <w:rPr>
          <w:sz w:val="20"/>
          <w:szCs w:val="20"/>
        </w:rPr>
        <w:t>Martí José.</w:t>
      </w:r>
      <w:r>
        <w:rPr>
          <w:sz w:val="20"/>
          <w:szCs w:val="20"/>
        </w:rPr>
        <w:t xml:space="preserve"> (1992)</w:t>
      </w:r>
      <w:r w:rsidRPr="00857E62">
        <w:rPr>
          <w:sz w:val="20"/>
          <w:szCs w:val="20"/>
        </w:rPr>
        <w:t xml:space="preserve"> Con todos y para el bien de todos. En: Obras Escogidas (en tres tomos) </w:t>
      </w:r>
      <w:smartTag w:uri="urn:schemas-microsoft-com:office:smarttags" w:element="PersonName">
        <w:smartTagPr>
          <w:attr w:name="ProductID" w:val="La Habana"/>
        </w:smartTagPr>
        <w:r w:rsidRPr="00857E62">
          <w:rPr>
            <w:sz w:val="20"/>
            <w:szCs w:val="20"/>
          </w:rPr>
          <w:t>La Habana</w:t>
        </w:r>
      </w:smartTag>
      <w:r w:rsidRPr="00857E62">
        <w:rPr>
          <w:sz w:val="20"/>
          <w:szCs w:val="20"/>
        </w:rPr>
        <w:t xml:space="preserve">: </w:t>
      </w:r>
      <w:r>
        <w:rPr>
          <w:sz w:val="20"/>
          <w:szCs w:val="20"/>
        </w:rPr>
        <w:t>Editorial Ciencias Sociales</w:t>
      </w:r>
      <w:r w:rsidRPr="00857E62">
        <w:rPr>
          <w:sz w:val="20"/>
          <w:szCs w:val="20"/>
        </w:rPr>
        <w:t>:9</w:t>
      </w:r>
    </w:p>
    <w:p w:rsidR="00382F7D" w:rsidRPr="00857E62" w:rsidRDefault="00382F7D" w:rsidP="00382F7D">
      <w:pPr>
        <w:pStyle w:val="Textonotapie"/>
      </w:pPr>
    </w:p>
  </w:footnote>
  <w:footnote w:id="9">
    <w:p w:rsidR="00382F7D" w:rsidRPr="00857E62" w:rsidRDefault="00382F7D" w:rsidP="00382F7D">
      <w:pPr>
        <w:spacing w:before="120" w:line="360" w:lineRule="auto"/>
        <w:ind w:left="11"/>
        <w:jc w:val="both"/>
        <w:rPr>
          <w:sz w:val="20"/>
          <w:szCs w:val="20"/>
        </w:rPr>
      </w:pPr>
      <w:r>
        <w:rPr>
          <w:rStyle w:val="Refdenotaalpie"/>
        </w:rPr>
        <w:footnoteRef/>
      </w:r>
      <w:r>
        <w:t xml:space="preserve"> </w:t>
      </w:r>
      <w:r w:rsidRPr="00857E62">
        <w:rPr>
          <w:sz w:val="20"/>
          <w:szCs w:val="20"/>
        </w:rPr>
        <w:t>Martí José.</w:t>
      </w:r>
      <w:r>
        <w:rPr>
          <w:sz w:val="20"/>
          <w:szCs w:val="20"/>
        </w:rPr>
        <w:t xml:space="preserve"> (1975)</w:t>
      </w:r>
      <w:r w:rsidRPr="00857E62">
        <w:rPr>
          <w:sz w:val="20"/>
          <w:szCs w:val="20"/>
        </w:rPr>
        <w:t xml:space="preserve"> Apuntes. En: Obras Completas. Tomo21, </w:t>
      </w:r>
      <w:smartTag w:uri="urn:schemas-microsoft-com:office:smarttags" w:element="PersonName">
        <w:smartTagPr>
          <w:attr w:name="ProductID" w:val="La Habana"/>
        </w:smartTagPr>
        <w:r w:rsidRPr="00857E62">
          <w:rPr>
            <w:sz w:val="20"/>
            <w:szCs w:val="20"/>
          </w:rPr>
          <w:t>La Habana</w:t>
        </w:r>
      </w:smartTag>
      <w:r w:rsidRPr="00857E62">
        <w:rPr>
          <w:sz w:val="20"/>
          <w:szCs w:val="20"/>
        </w:rPr>
        <w:t>: E</w:t>
      </w:r>
      <w:r>
        <w:rPr>
          <w:sz w:val="20"/>
          <w:szCs w:val="20"/>
        </w:rPr>
        <w:t>ditorial Ciencias Sociales</w:t>
      </w:r>
      <w:r w:rsidRPr="00857E62">
        <w:rPr>
          <w:sz w:val="20"/>
          <w:szCs w:val="20"/>
        </w:rPr>
        <w:t>:36</w:t>
      </w:r>
    </w:p>
    <w:p w:rsidR="00382F7D" w:rsidRPr="00857E62" w:rsidRDefault="00382F7D" w:rsidP="00382F7D">
      <w:pPr>
        <w:pStyle w:val="Textonotapie"/>
      </w:pPr>
    </w:p>
  </w:footnote>
  <w:footnote w:id="10">
    <w:p w:rsidR="00382F7D" w:rsidRPr="00857E62" w:rsidRDefault="00382F7D" w:rsidP="00382F7D">
      <w:pPr>
        <w:spacing w:before="120" w:line="360" w:lineRule="auto"/>
        <w:ind w:left="11"/>
        <w:jc w:val="both"/>
        <w:rPr>
          <w:sz w:val="20"/>
          <w:szCs w:val="20"/>
        </w:rPr>
      </w:pPr>
      <w:r>
        <w:rPr>
          <w:rStyle w:val="Refdenotaalpie"/>
        </w:rPr>
        <w:footnoteRef/>
      </w:r>
      <w:r>
        <w:t xml:space="preserve"> </w:t>
      </w:r>
      <w:r w:rsidRPr="00857E62">
        <w:rPr>
          <w:sz w:val="20"/>
          <w:szCs w:val="20"/>
        </w:rPr>
        <w:t>Martí José.</w:t>
      </w:r>
      <w:r>
        <w:rPr>
          <w:sz w:val="20"/>
          <w:szCs w:val="20"/>
        </w:rPr>
        <w:t xml:space="preserve"> (1975)</w:t>
      </w:r>
      <w:r w:rsidRPr="00857E62">
        <w:rPr>
          <w:sz w:val="20"/>
          <w:szCs w:val="20"/>
        </w:rPr>
        <w:t xml:space="preserve"> Escenas Norteamericanas. En: Obras Completas. Tomo11, </w:t>
      </w:r>
      <w:smartTag w:uri="urn:schemas-microsoft-com:office:smarttags" w:element="PersonName">
        <w:smartTagPr>
          <w:attr w:name="ProductID" w:val="La Habana"/>
        </w:smartTagPr>
        <w:r w:rsidRPr="00857E62">
          <w:rPr>
            <w:sz w:val="20"/>
            <w:szCs w:val="20"/>
          </w:rPr>
          <w:t>La Habana</w:t>
        </w:r>
      </w:smartTag>
      <w:r w:rsidRPr="00857E62">
        <w:rPr>
          <w:sz w:val="20"/>
          <w:szCs w:val="20"/>
        </w:rPr>
        <w:t>: E</w:t>
      </w:r>
      <w:r>
        <w:rPr>
          <w:sz w:val="20"/>
          <w:szCs w:val="20"/>
        </w:rPr>
        <w:t>ditorial Ciencias Sociales</w:t>
      </w:r>
      <w:r w:rsidRPr="00857E62">
        <w:rPr>
          <w:sz w:val="20"/>
          <w:szCs w:val="20"/>
        </w:rPr>
        <w:t>:83</w:t>
      </w:r>
    </w:p>
    <w:p w:rsidR="00382F7D" w:rsidRPr="00857E62" w:rsidRDefault="00382F7D" w:rsidP="00382F7D">
      <w:pPr>
        <w:pStyle w:val="Textonotapie"/>
      </w:pPr>
    </w:p>
  </w:footnote>
  <w:footnote w:id="11">
    <w:p w:rsidR="00382F7D" w:rsidRPr="00857E62" w:rsidRDefault="00382F7D" w:rsidP="00382F7D">
      <w:pPr>
        <w:spacing w:before="120" w:line="360" w:lineRule="auto"/>
        <w:ind w:left="11"/>
        <w:jc w:val="both"/>
        <w:rPr>
          <w:sz w:val="20"/>
          <w:szCs w:val="20"/>
        </w:rPr>
      </w:pPr>
      <w:r>
        <w:rPr>
          <w:rStyle w:val="Refdenotaalpie"/>
        </w:rPr>
        <w:footnoteRef/>
      </w:r>
      <w:r>
        <w:t xml:space="preserve"> </w:t>
      </w:r>
      <w:r w:rsidRPr="00857E62">
        <w:rPr>
          <w:sz w:val="20"/>
          <w:szCs w:val="20"/>
        </w:rPr>
        <w:t>Martí José.</w:t>
      </w:r>
      <w:r>
        <w:rPr>
          <w:sz w:val="20"/>
          <w:szCs w:val="20"/>
        </w:rPr>
        <w:t xml:space="preserve"> (1975)</w:t>
      </w:r>
      <w:r w:rsidRPr="00857E62">
        <w:rPr>
          <w:sz w:val="20"/>
          <w:szCs w:val="20"/>
        </w:rPr>
        <w:t xml:space="preserve"> Apuntes. En: Obras Completas. Tomo21, </w:t>
      </w:r>
      <w:smartTag w:uri="urn:schemas-microsoft-com:office:smarttags" w:element="PersonName">
        <w:smartTagPr>
          <w:attr w:name="ProductID" w:val="La Habana"/>
        </w:smartTagPr>
        <w:r w:rsidRPr="00857E62">
          <w:rPr>
            <w:sz w:val="20"/>
            <w:szCs w:val="20"/>
          </w:rPr>
          <w:t>La Habana</w:t>
        </w:r>
      </w:smartTag>
      <w:r w:rsidRPr="00857E62">
        <w:rPr>
          <w:sz w:val="20"/>
          <w:szCs w:val="20"/>
        </w:rPr>
        <w:t>: E</w:t>
      </w:r>
      <w:r>
        <w:rPr>
          <w:sz w:val="20"/>
          <w:szCs w:val="20"/>
        </w:rPr>
        <w:t>ditorial Ciencias Sociales</w:t>
      </w:r>
      <w:r w:rsidRPr="00857E62">
        <w:rPr>
          <w:sz w:val="20"/>
          <w:szCs w:val="20"/>
        </w:rPr>
        <w:t>:425</w:t>
      </w:r>
    </w:p>
    <w:p w:rsidR="00382F7D" w:rsidRPr="00857E62" w:rsidRDefault="00382F7D" w:rsidP="00382F7D">
      <w:pPr>
        <w:pStyle w:val="Textonotapie"/>
      </w:pPr>
    </w:p>
  </w:footnote>
  <w:footnote w:id="12">
    <w:p w:rsidR="00382F7D" w:rsidRPr="00655AD6" w:rsidRDefault="00382F7D" w:rsidP="00382F7D">
      <w:pPr>
        <w:spacing w:before="120" w:line="360" w:lineRule="auto"/>
        <w:ind w:left="11"/>
        <w:jc w:val="both"/>
        <w:rPr>
          <w:lang w:val="pt-BR"/>
        </w:rPr>
      </w:pPr>
      <w:r>
        <w:rPr>
          <w:rStyle w:val="Refdenotaalpie"/>
        </w:rPr>
        <w:footnoteRef/>
      </w:r>
      <w:r w:rsidRPr="00655AD6">
        <w:rPr>
          <w:lang w:val="pt-BR"/>
        </w:rPr>
        <w:t xml:space="preserve"> </w:t>
      </w:r>
      <w:r w:rsidRPr="00655AD6">
        <w:rPr>
          <w:sz w:val="20"/>
          <w:szCs w:val="20"/>
          <w:lang w:val="pt-BR"/>
        </w:rPr>
        <w:t>Ibidem:163</w:t>
      </w:r>
    </w:p>
    <w:p w:rsidR="00382F7D" w:rsidRPr="00655AD6" w:rsidRDefault="00382F7D" w:rsidP="00382F7D">
      <w:pPr>
        <w:pStyle w:val="Textonotapie"/>
        <w:rPr>
          <w:lang w:val="pt-BR"/>
        </w:rPr>
      </w:pPr>
    </w:p>
  </w:footnote>
  <w:footnote w:id="13">
    <w:p w:rsidR="00382F7D" w:rsidRPr="00857E62" w:rsidRDefault="00382F7D" w:rsidP="00382F7D">
      <w:pPr>
        <w:spacing w:before="120" w:line="360" w:lineRule="auto"/>
        <w:ind w:left="11"/>
        <w:jc w:val="both"/>
        <w:rPr>
          <w:sz w:val="20"/>
          <w:szCs w:val="20"/>
        </w:rPr>
      </w:pPr>
      <w:r>
        <w:rPr>
          <w:rStyle w:val="Refdenotaalpie"/>
        </w:rPr>
        <w:footnoteRef/>
      </w:r>
      <w:r w:rsidRPr="00655AD6">
        <w:rPr>
          <w:lang w:val="pt-BR"/>
        </w:rPr>
        <w:t xml:space="preserve"> </w:t>
      </w:r>
      <w:proofErr w:type="spellStart"/>
      <w:r w:rsidRPr="00655AD6">
        <w:rPr>
          <w:sz w:val="20"/>
          <w:szCs w:val="20"/>
          <w:lang w:val="pt-BR"/>
        </w:rPr>
        <w:t>Martí</w:t>
      </w:r>
      <w:proofErr w:type="spellEnd"/>
      <w:r w:rsidRPr="00655AD6">
        <w:rPr>
          <w:sz w:val="20"/>
          <w:szCs w:val="20"/>
          <w:lang w:val="pt-BR"/>
        </w:rPr>
        <w:t xml:space="preserve"> José. (1975) </w:t>
      </w:r>
      <w:proofErr w:type="spellStart"/>
      <w:r w:rsidRPr="00655AD6">
        <w:rPr>
          <w:sz w:val="20"/>
          <w:szCs w:val="20"/>
          <w:lang w:val="pt-BR"/>
        </w:rPr>
        <w:t>Congreso</w:t>
      </w:r>
      <w:proofErr w:type="spellEnd"/>
      <w:r w:rsidRPr="00655AD6">
        <w:rPr>
          <w:sz w:val="20"/>
          <w:szCs w:val="20"/>
          <w:lang w:val="pt-BR"/>
        </w:rPr>
        <w:t xml:space="preserve"> </w:t>
      </w:r>
      <w:proofErr w:type="spellStart"/>
      <w:r w:rsidRPr="00655AD6">
        <w:rPr>
          <w:sz w:val="20"/>
          <w:szCs w:val="20"/>
          <w:lang w:val="pt-BR"/>
        </w:rPr>
        <w:t>Forestal</w:t>
      </w:r>
      <w:proofErr w:type="spellEnd"/>
      <w:r w:rsidRPr="00655AD6">
        <w:rPr>
          <w:sz w:val="20"/>
          <w:szCs w:val="20"/>
          <w:lang w:val="pt-BR"/>
        </w:rPr>
        <w:t xml:space="preserve">. </w:t>
      </w:r>
      <w:r w:rsidRPr="00857E62">
        <w:rPr>
          <w:sz w:val="20"/>
          <w:szCs w:val="20"/>
        </w:rPr>
        <w:t xml:space="preserve">En: Obras Completas. Tomo 8, </w:t>
      </w:r>
      <w:smartTag w:uri="urn:schemas-microsoft-com:office:smarttags" w:element="PersonName">
        <w:smartTagPr>
          <w:attr w:name="ProductID" w:val="La Habana"/>
        </w:smartTagPr>
        <w:r w:rsidRPr="00857E62">
          <w:rPr>
            <w:sz w:val="20"/>
            <w:szCs w:val="20"/>
          </w:rPr>
          <w:t>La Habana</w:t>
        </w:r>
      </w:smartTag>
      <w:r w:rsidRPr="00857E62">
        <w:rPr>
          <w:sz w:val="20"/>
          <w:szCs w:val="20"/>
        </w:rPr>
        <w:t>: E</w:t>
      </w:r>
      <w:r>
        <w:rPr>
          <w:sz w:val="20"/>
          <w:szCs w:val="20"/>
        </w:rPr>
        <w:t>ditorial Ciencias Sociales</w:t>
      </w:r>
      <w:r w:rsidRPr="00857E62">
        <w:rPr>
          <w:sz w:val="20"/>
          <w:szCs w:val="20"/>
        </w:rPr>
        <w:t>:302-3</w:t>
      </w:r>
    </w:p>
    <w:p w:rsidR="00382F7D" w:rsidRPr="00857E62" w:rsidRDefault="00382F7D" w:rsidP="00382F7D">
      <w:pPr>
        <w:pStyle w:val="Textonotapie"/>
      </w:pPr>
    </w:p>
  </w:footnote>
  <w:footnote w:id="14">
    <w:p w:rsidR="00382F7D" w:rsidRPr="00857E62" w:rsidRDefault="00382F7D" w:rsidP="00382F7D">
      <w:pPr>
        <w:spacing w:before="120" w:line="360" w:lineRule="auto"/>
        <w:ind w:left="11"/>
        <w:jc w:val="both"/>
        <w:rPr>
          <w:sz w:val="20"/>
          <w:szCs w:val="20"/>
        </w:rPr>
      </w:pPr>
      <w:r>
        <w:rPr>
          <w:rStyle w:val="Refdenotaalpie"/>
        </w:rPr>
        <w:footnoteRef/>
      </w:r>
      <w:r>
        <w:t xml:space="preserve"> </w:t>
      </w:r>
      <w:r w:rsidRPr="00857E62">
        <w:rPr>
          <w:sz w:val="20"/>
          <w:szCs w:val="20"/>
        </w:rPr>
        <w:t>Ibidem:399</w:t>
      </w:r>
    </w:p>
    <w:p w:rsidR="00382F7D" w:rsidRPr="00C010AB" w:rsidRDefault="00382F7D" w:rsidP="00382F7D">
      <w:pPr>
        <w:pStyle w:val="Textonotapie"/>
      </w:pPr>
    </w:p>
  </w:footnote>
  <w:footnote w:id="15">
    <w:p w:rsidR="00382F7D" w:rsidRPr="00237CE7" w:rsidRDefault="00382F7D" w:rsidP="00382F7D">
      <w:pPr>
        <w:pStyle w:val="Textonotapie"/>
      </w:pPr>
      <w:r>
        <w:rPr>
          <w:rStyle w:val="Refdenotaalpie"/>
        </w:rPr>
        <w:footnoteRef/>
      </w:r>
      <w:r>
        <w:t xml:space="preserve"> </w:t>
      </w:r>
      <w:r w:rsidRPr="00237CE7">
        <w:t>Castro Fidel.</w:t>
      </w:r>
      <w:r>
        <w:t xml:space="preserve"> (2007)</w:t>
      </w:r>
      <w:r w:rsidRPr="00237CE7">
        <w:t xml:space="preserve"> El diálogo de civilizaciones. </w:t>
      </w:r>
      <w:r>
        <w:t xml:space="preserve">Oficina de Publicaciones del consejo de Estado, </w:t>
      </w:r>
      <w:smartTag w:uri="urn:schemas-microsoft-com:office:smarttags" w:element="PersonName">
        <w:smartTagPr>
          <w:attr w:name="ProductID" w:val="La Habana"/>
        </w:smartTagPr>
        <w:r>
          <w:t>La Habana</w:t>
        </w:r>
      </w:smartTag>
      <w:r>
        <w:t>:28</w:t>
      </w:r>
    </w:p>
  </w:footnote>
  <w:footnote w:id="16">
    <w:p w:rsidR="00382F7D" w:rsidRPr="0078396E" w:rsidRDefault="00382F7D" w:rsidP="00382F7D">
      <w:pPr>
        <w:spacing w:line="360" w:lineRule="auto"/>
        <w:jc w:val="both"/>
        <w:rPr>
          <w:sz w:val="20"/>
          <w:szCs w:val="20"/>
        </w:rPr>
      </w:pPr>
      <w:r w:rsidRPr="0078396E">
        <w:rPr>
          <w:rStyle w:val="Refdenotaalpie"/>
          <w:sz w:val="20"/>
          <w:szCs w:val="20"/>
        </w:rPr>
        <w:footnoteRef/>
      </w:r>
      <w:r w:rsidRPr="0078396E">
        <w:rPr>
          <w:sz w:val="20"/>
          <w:szCs w:val="20"/>
        </w:rPr>
        <w:t xml:space="preserve"> Castro Fidel. (1997) Ecología y desarrollo. Editorial Gente Nueva, </w:t>
      </w:r>
      <w:smartTag w:uri="urn:schemas-microsoft-com:office:smarttags" w:element="PersonName">
        <w:smartTagPr>
          <w:attr w:name="ProductID" w:val="La Habana"/>
        </w:smartTagPr>
        <w:r w:rsidRPr="0078396E">
          <w:rPr>
            <w:sz w:val="20"/>
            <w:szCs w:val="20"/>
          </w:rPr>
          <w:t>La Habana</w:t>
        </w:r>
      </w:smartTag>
      <w:r w:rsidRPr="0078396E">
        <w:rPr>
          <w:sz w:val="20"/>
          <w:szCs w:val="20"/>
        </w:rPr>
        <w:t>:1</w:t>
      </w:r>
    </w:p>
    <w:p w:rsidR="00382F7D" w:rsidRPr="00237CE7" w:rsidRDefault="00382F7D" w:rsidP="00382F7D">
      <w:pPr>
        <w:pStyle w:val="Textonotapie"/>
      </w:pPr>
    </w:p>
  </w:footnote>
  <w:footnote w:id="17">
    <w:p w:rsidR="00382F7D" w:rsidRPr="00237CE7" w:rsidRDefault="00382F7D" w:rsidP="00382F7D">
      <w:pPr>
        <w:pStyle w:val="Textonotapie"/>
      </w:pPr>
      <w:r>
        <w:rPr>
          <w:rStyle w:val="Refdenotaalpie"/>
        </w:rPr>
        <w:footnoteRef/>
      </w:r>
      <w:r>
        <w:t xml:space="preserve"> </w:t>
      </w:r>
      <w:r w:rsidRPr="00237CE7">
        <w:t>Castro Fidel.</w:t>
      </w:r>
      <w:r>
        <w:t xml:space="preserve"> (2007)Discurso en Río de Janeiro en </w:t>
      </w:r>
      <w:smartTag w:uri="urn:schemas-microsoft-com:office:smarttags" w:element="PersonName">
        <w:smartTagPr>
          <w:attr w:name="ProductID" w:val="la Conferencia"/>
        </w:smartTagPr>
        <w:r>
          <w:t>la Conferencia</w:t>
        </w:r>
      </w:smartTag>
      <w:r>
        <w:t xml:space="preserve"> de Naciones Unidas sobre Medio Ambiente y Desarrollo. En:</w:t>
      </w:r>
      <w:r w:rsidRPr="00237CE7">
        <w:t xml:space="preserve"> El diálogo de civilizaciones. </w:t>
      </w:r>
      <w:r>
        <w:t xml:space="preserve">Oficina de Publicaciones del consejo de Estado, </w:t>
      </w:r>
      <w:smartTag w:uri="urn:schemas-microsoft-com:office:smarttags" w:element="PersonName">
        <w:smartTagPr>
          <w:attr w:name="ProductID" w:val="La Habana"/>
        </w:smartTagPr>
        <w:r>
          <w:t>La Habana</w:t>
        </w:r>
      </w:smartTag>
      <w:r>
        <w:t>:15</w:t>
      </w:r>
    </w:p>
    <w:p w:rsidR="00382F7D" w:rsidRPr="0078396E" w:rsidRDefault="00382F7D" w:rsidP="00382F7D">
      <w:pPr>
        <w:pStyle w:val="Textonotapie"/>
      </w:pPr>
    </w:p>
  </w:footnote>
  <w:footnote w:id="18">
    <w:p w:rsidR="00382F7D" w:rsidRPr="00C010AB" w:rsidRDefault="00382F7D" w:rsidP="00382F7D">
      <w:pPr>
        <w:pStyle w:val="Textonotapie"/>
      </w:pPr>
      <w:r w:rsidRPr="0078396E">
        <w:rPr>
          <w:rStyle w:val="Refdenotaalpie"/>
        </w:rPr>
        <w:footnoteRef/>
      </w:r>
      <w:r w:rsidRPr="0078396E">
        <w:t xml:space="preserve"> Castro Fidel. Reflexiones T-1:25</w:t>
      </w:r>
    </w:p>
  </w:footnote>
  <w:footnote w:id="19">
    <w:p w:rsidR="00382F7D" w:rsidRPr="0078396E" w:rsidRDefault="00382F7D" w:rsidP="00382F7D">
      <w:pPr>
        <w:spacing w:line="360" w:lineRule="auto"/>
        <w:jc w:val="both"/>
        <w:rPr>
          <w:sz w:val="20"/>
          <w:szCs w:val="20"/>
        </w:rPr>
      </w:pPr>
      <w:r>
        <w:rPr>
          <w:rStyle w:val="Refdenotaalpie"/>
        </w:rPr>
        <w:footnoteRef/>
      </w:r>
      <w:r>
        <w:t xml:space="preserve"> </w:t>
      </w:r>
      <w:r w:rsidRPr="0078396E">
        <w:rPr>
          <w:sz w:val="20"/>
          <w:szCs w:val="20"/>
        </w:rPr>
        <w:t xml:space="preserve">Castro Fidel. (1997) Ecología y desarrollo. Editorial Gente Nueva, </w:t>
      </w:r>
      <w:smartTag w:uri="urn:schemas-microsoft-com:office:smarttags" w:element="PersonName">
        <w:smartTagPr>
          <w:attr w:name="ProductID" w:val="La Habana"/>
        </w:smartTagPr>
        <w:r w:rsidRPr="0078396E">
          <w:rPr>
            <w:sz w:val="20"/>
            <w:szCs w:val="20"/>
          </w:rPr>
          <w:t>La Habana</w:t>
        </w:r>
      </w:smartTag>
      <w:r w:rsidRPr="0078396E">
        <w:rPr>
          <w:sz w:val="20"/>
          <w:szCs w:val="20"/>
        </w:rPr>
        <w:t>:1</w:t>
      </w:r>
      <w:r>
        <w:rPr>
          <w:sz w:val="20"/>
          <w:szCs w:val="20"/>
        </w:rPr>
        <w:t>67</w:t>
      </w:r>
    </w:p>
    <w:p w:rsidR="00382F7D" w:rsidRPr="00237CE7" w:rsidRDefault="00382F7D" w:rsidP="00382F7D">
      <w:pPr>
        <w:pStyle w:val="Textonotapie"/>
      </w:pPr>
    </w:p>
    <w:p w:rsidR="00382F7D" w:rsidRPr="0078396E" w:rsidRDefault="00382F7D" w:rsidP="00382F7D">
      <w:pPr>
        <w:pStyle w:val="Textonotapie"/>
      </w:pPr>
    </w:p>
  </w:footnote>
  <w:footnote w:id="20">
    <w:p w:rsidR="00382F7D" w:rsidRPr="0078396E" w:rsidRDefault="00382F7D" w:rsidP="00382F7D">
      <w:pPr>
        <w:pStyle w:val="Textonotapie"/>
      </w:pPr>
      <w:r>
        <w:rPr>
          <w:rStyle w:val="Refdenotaalpie"/>
        </w:rPr>
        <w:footnoteRef/>
      </w:r>
      <w:r>
        <w:t xml:space="preserve"> </w:t>
      </w:r>
      <w:r w:rsidRPr="00237CE7">
        <w:t>Castro Fidel.</w:t>
      </w:r>
      <w:r>
        <w:t xml:space="preserve"> (2007)Discurso en Río de Janeiro en </w:t>
      </w:r>
      <w:smartTag w:uri="urn:schemas-microsoft-com:office:smarttags" w:element="PersonName">
        <w:smartTagPr>
          <w:attr w:name="ProductID" w:val="la Conferencia"/>
        </w:smartTagPr>
        <w:r>
          <w:t>la Conferencia</w:t>
        </w:r>
      </w:smartTag>
      <w:r>
        <w:t xml:space="preserve"> de Naciones Unidas sobre Medio Ambiente y Desarrollo. En:</w:t>
      </w:r>
      <w:r w:rsidRPr="00237CE7">
        <w:t xml:space="preserve"> El diálogo de civilizaciones. </w:t>
      </w:r>
      <w:r>
        <w:t xml:space="preserve">Oficina de Publicaciones del consejo de Estado, </w:t>
      </w:r>
      <w:smartTag w:uri="urn:schemas-microsoft-com:office:smarttags" w:element="PersonName">
        <w:smartTagPr>
          <w:attr w:name="ProductID" w:val="La Habana"/>
        </w:smartTagPr>
        <w:r>
          <w:t>La Habana</w:t>
        </w:r>
      </w:smartTag>
      <w:r>
        <w:t>:15</w:t>
      </w:r>
    </w:p>
  </w:footnote>
  <w:footnote w:id="21">
    <w:p w:rsidR="00382F7D" w:rsidRPr="00237CE7" w:rsidRDefault="00382F7D" w:rsidP="00382F7D">
      <w:pPr>
        <w:pStyle w:val="Textonotapie"/>
      </w:pPr>
      <w:r>
        <w:rPr>
          <w:rStyle w:val="Refdenotaalpie"/>
        </w:rPr>
        <w:footnoteRef/>
      </w:r>
      <w:r>
        <w:t>Ibidem:25</w:t>
      </w:r>
    </w:p>
    <w:p w:rsidR="00382F7D" w:rsidRPr="009F7AB3" w:rsidRDefault="00382F7D" w:rsidP="00382F7D">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B4"/>
    <w:rsid w:val="000D02B4"/>
    <w:rsid w:val="00350610"/>
    <w:rsid w:val="00382F7D"/>
    <w:rsid w:val="00A90A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BC5A0FD-8851-439F-88CD-AEB66C8C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2F7D"/>
    <w:rPr>
      <w:rFonts w:ascii="Times New Roman" w:hAnsi="Times New Roman" w:cs="Times New Roman"/>
      <w:sz w:val="24"/>
      <w:szCs w:val="24"/>
    </w:rPr>
  </w:style>
  <w:style w:type="character" w:styleId="Textoennegrita">
    <w:name w:val="Strong"/>
    <w:basedOn w:val="Fuentedeprrafopredeter"/>
    <w:qFormat/>
    <w:rsid w:val="00382F7D"/>
    <w:rPr>
      <w:b/>
      <w:bCs/>
    </w:rPr>
  </w:style>
  <w:style w:type="character" w:styleId="Refdenotaalpie">
    <w:name w:val="footnote reference"/>
    <w:basedOn w:val="Fuentedeprrafopredeter"/>
    <w:semiHidden/>
    <w:rsid w:val="00382F7D"/>
    <w:rPr>
      <w:vertAlign w:val="superscript"/>
    </w:rPr>
  </w:style>
  <w:style w:type="paragraph" w:styleId="Textonotapie">
    <w:name w:val="footnote text"/>
    <w:basedOn w:val="Normal"/>
    <w:link w:val="TextonotapieCar"/>
    <w:semiHidden/>
    <w:rsid w:val="00382F7D"/>
    <w:pPr>
      <w:spacing w:after="0" w:line="240" w:lineRule="auto"/>
    </w:pPr>
    <w:rPr>
      <w:rFonts w:ascii="Arial" w:eastAsia="Times New Roman" w:hAnsi="Arial" w:cs="Arial"/>
      <w:sz w:val="20"/>
      <w:szCs w:val="20"/>
      <w:lang w:eastAsia="es-ES"/>
    </w:rPr>
  </w:style>
  <w:style w:type="character" w:customStyle="1" w:styleId="TextonotapieCar">
    <w:name w:val="Texto nota pie Car"/>
    <w:basedOn w:val="Fuentedeprrafopredeter"/>
    <w:link w:val="Textonotapie"/>
    <w:semiHidden/>
    <w:rsid w:val="00382F7D"/>
    <w:rPr>
      <w:rFonts w:ascii="Arial" w:eastAsia="Times New Roman"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3865</Words>
  <Characters>21263</Characters>
  <Application>Microsoft Office Word</Application>
  <DocSecurity>0</DocSecurity>
  <Lines>177</Lines>
  <Paragraphs>50</Paragraphs>
  <ScaleCrop>false</ScaleCrop>
  <Company/>
  <LinksUpToDate>false</LinksUpToDate>
  <CharactersWithSpaces>25078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2019-11-28T05:28:00Z</dcterms:created>
  <dcterms:modified xsi:type="dcterms:W3CDTF">2019-11-28T05:29:00Z</dcterms:modified>
</cp:coreProperties>
</file>