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B4" w:rsidRPr="00F857B4" w:rsidRDefault="00F857B4" w:rsidP="00F857B4">
      <w:pPr>
        <w:jc w:val="both"/>
        <w:rPr>
          <w:rFonts w:ascii="Arial" w:hAnsi="Arial" w:cs="Arial"/>
          <w:b/>
        </w:rPr>
      </w:pPr>
      <w:r w:rsidRPr="00F857B4">
        <w:rPr>
          <w:rFonts w:ascii="Arial" w:hAnsi="Arial" w:cs="Arial"/>
          <w:b/>
        </w:rPr>
        <w:t>Guía de Clase Práctica</w:t>
      </w:r>
    </w:p>
    <w:p w:rsidR="00F857B4" w:rsidRDefault="00F857B4">
      <w:pPr>
        <w:jc w:val="both"/>
        <w:rPr>
          <w:rFonts w:ascii="Arial" w:hAnsi="Arial" w:cs="Arial"/>
        </w:rPr>
      </w:pPr>
    </w:p>
    <w:p w:rsidR="00163DFB" w:rsidRDefault="00F857B4">
      <w:pPr>
        <w:jc w:val="both"/>
        <w:rPr>
          <w:rFonts w:ascii="Arial" w:hAnsi="Arial" w:cs="Arial"/>
        </w:rPr>
      </w:pPr>
      <w:r w:rsidRPr="00F857B4">
        <w:rPr>
          <w:rFonts w:ascii="Arial" w:hAnsi="Arial" w:cs="Arial"/>
          <w:b/>
        </w:rPr>
        <w:t>Tema II</w:t>
      </w:r>
      <w:r w:rsidR="00163DFB">
        <w:rPr>
          <w:rFonts w:ascii="Arial" w:hAnsi="Arial" w:cs="Arial"/>
        </w:rPr>
        <w:t xml:space="preserve">. </w:t>
      </w:r>
      <w:r w:rsidR="00261EEB">
        <w:rPr>
          <w:rFonts w:ascii="Arial" w:hAnsi="Arial" w:cs="Arial"/>
        </w:rPr>
        <w:t>Método estadística.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5E78A8" w:rsidP="00E720F5">
      <w:pPr>
        <w:spacing w:after="120"/>
        <w:jc w:val="both"/>
        <w:rPr>
          <w:rFonts w:ascii="Arial" w:hAnsi="Arial" w:cs="Arial"/>
        </w:rPr>
      </w:pPr>
      <w:r w:rsidRPr="005E78A8">
        <w:rPr>
          <w:rFonts w:ascii="Arial" w:hAnsi="Arial" w:cs="Arial"/>
          <w:b/>
        </w:rPr>
        <w:t>Asunto</w:t>
      </w:r>
      <w:r>
        <w:rPr>
          <w:rFonts w:ascii="Arial" w:hAnsi="Arial" w:cs="Arial"/>
        </w:rPr>
        <w:t xml:space="preserve">: </w:t>
      </w:r>
      <w:r w:rsidR="00D23245">
        <w:rPr>
          <w:rFonts w:ascii="Arial" w:hAnsi="Arial" w:cs="Arial"/>
        </w:rPr>
        <w:t>E</w:t>
      </w:r>
      <w:r w:rsidR="00163DFB">
        <w:rPr>
          <w:rFonts w:ascii="Arial" w:hAnsi="Arial" w:cs="Arial"/>
        </w:rPr>
        <w:t xml:space="preserve">stadísticas </w:t>
      </w:r>
      <w:r w:rsidR="00D23245">
        <w:rPr>
          <w:rFonts w:ascii="Arial" w:hAnsi="Arial" w:cs="Arial"/>
        </w:rPr>
        <w:t>en el campo de la salud.</w:t>
      </w:r>
    </w:p>
    <w:p w:rsidR="005E78A8" w:rsidRDefault="00163DFB" w:rsidP="00261EEB">
      <w:pPr>
        <w:spacing w:after="120" w:line="360" w:lineRule="auto"/>
        <w:jc w:val="both"/>
        <w:rPr>
          <w:rFonts w:ascii="Arial" w:hAnsi="Arial" w:cs="Arial"/>
        </w:rPr>
      </w:pPr>
      <w:r w:rsidRPr="005E78A8">
        <w:rPr>
          <w:rFonts w:ascii="Arial" w:hAnsi="Arial" w:cs="Arial"/>
          <w:b/>
          <w:u w:val="single"/>
        </w:rPr>
        <w:t>Sumario</w:t>
      </w:r>
      <w:r>
        <w:rPr>
          <w:rFonts w:ascii="Arial" w:hAnsi="Arial" w:cs="Arial"/>
          <w:u w:val="single"/>
        </w:rPr>
        <w:t>:</w:t>
      </w:r>
      <w:r w:rsidR="005E78A8">
        <w:rPr>
          <w:rFonts w:ascii="Arial" w:hAnsi="Arial" w:cs="Arial"/>
          <w:u w:val="single"/>
        </w:rPr>
        <w:t xml:space="preserve"> </w:t>
      </w:r>
      <w:r w:rsidR="00E720F5">
        <w:rPr>
          <w:rFonts w:ascii="Arial" w:hAnsi="Arial" w:cs="Arial"/>
        </w:rPr>
        <w:t xml:space="preserve">Realizar ejercicios </w:t>
      </w:r>
      <w:r w:rsidR="005E78A8">
        <w:rPr>
          <w:rFonts w:ascii="Arial" w:hAnsi="Arial" w:cs="Arial"/>
        </w:rPr>
        <w:t>sobre estadísticas morbilidad, recursos y servicios.</w:t>
      </w:r>
    </w:p>
    <w:p w:rsidR="00F253F6" w:rsidRPr="00F253F6" w:rsidRDefault="00163DFB" w:rsidP="00F253F6">
      <w:pPr>
        <w:spacing w:after="120" w:line="360" w:lineRule="auto"/>
        <w:jc w:val="both"/>
        <w:rPr>
          <w:rFonts w:ascii="Arial" w:hAnsi="Arial" w:cs="Arial"/>
        </w:rPr>
      </w:pPr>
      <w:r w:rsidRPr="00F253F6">
        <w:rPr>
          <w:rFonts w:ascii="Arial" w:hAnsi="Arial" w:cs="Arial"/>
          <w:b/>
          <w:u w:val="single"/>
        </w:rPr>
        <w:t>Objetivos</w:t>
      </w:r>
      <w:r w:rsidRPr="00F253F6">
        <w:rPr>
          <w:rFonts w:ascii="Arial" w:hAnsi="Arial" w:cs="Arial"/>
        </w:rPr>
        <w:t xml:space="preserve">: </w:t>
      </w:r>
      <w:r w:rsidR="00F253F6" w:rsidRPr="00F253F6">
        <w:rPr>
          <w:rFonts w:ascii="Arial" w:hAnsi="Arial" w:cs="Arial"/>
        </w:rPr>
        <w:t xml:space="preserve">Resolver problemas sobre a las estadísticas de </w:t>
      </w:r>
      <w:r w:rsidR="00F253F6">
        <w:rPr>
          <w:rFonts w:ascii="Arial" w:hAnsi="Arial" w:cs="Arial"/>
        </w:rPr>
        <w:t xml:space="preserve">morbilidad, recursos y servicios </w:t>
      </w:r>
      <w:r w:rsidR="00F253F6" w:rsidRPr="00F253F6">
        <w:rPr>
          <w:rFonts w:ascii="Arial" w:hAnsi="Arial" w:cs="Arial"/>
        </w:rPr>
        <w:t xml:space="preserve"> a través del cálculo e interpretación de los mismos.</w:t>
      </w:r>
    </w:p>
    <w:p w:rsidR="00163DFB" w:rsidRDefault="00163DFB">
      <w:pPr>
        <w:jc w:val="both"/>
        <w:rPr>
          <w:rFonts w:ascii="Arial" w:hAnsi="Arial" w:cs="Arial"/>
          <w:u w:val="single"/>
        </w:rPr>
      </w:pPr>
      <w:r w:rsidRPr="005E78A8">
        <w:rPr>
          <w:rFonts w:ascii="Arial" w:hAnsi="Arial" w:cs="Arial"/>
          <w:b/>
          <w:u w:val="single"/>
        </w:rPr>
        <w:t>Introducción</w:t>
      </w:r>
      <w:r>
        <w:rPr>
          <w:rFonts w:ascii="Arial" w:hAnsi="Arial" w:cs="Arial"/>
          <w:u w:val="single"/>
        </w:rPr>
        <w:t>: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3719B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Entrega y revisión de clase p</w:t>
      </w:r>
      <w:r w:rsidR="002B5737">
        <w:rPr>
          <w:rFonts w:ascii="Arial" w:hAnsi="Arial" w:cs="Arial"/>
        </w:rPr>
        <w:t>rá</w:t>
      </w:r>
      <w:r>
        <w:rPr>
          <w:rFonts w:ascii="Arial" w:hAnsi="Arial" w:cs="Arial"/>
        </w:rPr>
        <w:t>ctica.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163DFB">
      <w:pPr>
        <w:jc w:val="both"/>
        <w:rPr>
          <w:rFonts w:ascii="Arial" w:hAnsi="Arial" w:cs="Arial"/>
          <w:u w:val="single"/>
        </w:rPr>
      </w:pPr>
      <w:r w:rsidRPr="005E78A8">
        <w:rPr>
          <w:rFonts w:ascii="Arial" w:hAnsi="Arial" w:cs="Arial"/>
          <w:b/>
          <w:u w:val="single"/>
        </w:rPr>
        <w:t>Desarrollo</w:t>
      </w:r>
      <w:r>
        <w:rPr>
          <w:rFonts w:ascii="Arial" w:hAnsi="Arial" w:cs="Arial"/>
          <w:u w:val="single"/>
        </w:rPr>
        <w:t>:</w:t>
      </w:r>
    </w:p>
    <w:p w:rsidR="00244AF7" w:rsidRDefault="00244AF7">
      <w:pPr>
        <w:jc w:val="both"/>
        <w:rPr>
          <w:rFonts w:ascii="Arial" w:hAnsi="Arial" w:cs="Arial"/>
          <w:u w:val="single"/>
        </w:rPr>
      </w:pPr>
    </w:p>
    <w:p w:rsidR="00244AF7" w:rsidRDefault="00244AF7">
      <w:pPr>
        <w:jc w:val="both"/>
        <w:rPr>
          <w:rFonts w:ascii="Arial" w:hAnsi="Arial" w:cs="Arial"/>
          <w:u w:val="single"/>
        </w:rPr>
      </w:pPr>
    </w:p>
    <w:p w:rsidR="00163DFB" w:rsidRDefault="00F253F6">
      <w:pPr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I-</w:t>
      </w:r>
      <w:bookmarkStart w:id="0" w:name="_GoBack"/>
      <w:bookmarkEnd w:id="0"/>
      <w:r w:rsidR="001479E7">
        <w:rPr>
          <w:rFonts w:ascii="Arial" w:hAnsi="Arial" w:cs="Arial"/>
        </w:rPr>
        <w:t xml:space="preserve">. </w:t>
      </w:r>
      <w:r w:rsidR="00163DFB">
        <w:rPr>
          <w:rFonts w:ascii="Arial" w:hAnsi="Arial" w:cs="Arial"/>
        </w:rPr>
        <w:t>Se cuenta con la siguiente informa</w:t>
      </w:r>
      <w:r w:rsidR="00923ABE">
        <w:rPr>
          <w:rFonts w:ascii="Arial" w:hAnsi="Arial" w:cs="Arial"/>
        </w:rPr>
        <w:t>ción del Anuario Estadístico 2020</w:t>
      </w:r>
      <w:r w:rsidR="00163DFB">
        <w:rPr>
          <w:rFonts w:ascii="Arial" w:hAnsi="Arial" w:cs="Arial"/>
        </w:rPr>
        <w:t xml:space="preserve"> </w:t>
      </w:r>
      <w:r w:rsidR="00B476EC">
        <w:rPr>
          <w:rFonts w:ascii="Arial" w:hAnsi="Arial" w:cs="Arial"/>
        </w:rPr>
        <w:t xml:space="preserve">correspondiente a los datos de </w:t>
      </w:r>
      <w:r w:rsidR="00923ABE">
        <w:rPr>
          <w:rFonts w:ascii="Arial" w:hAnsi="Arial" w:cs="Arial"/>
        </w:rPr>
        <w:t>Cuba</w:t>
      </w:r>
      <w:r w:rsidR="00163DFB">
        <w:rPr>
          <w:rFonts w:ascii="Arial" w:hAnsi="Arial" w:cs="Arial"/>
        </w:rPr>
        <w:t xml:space="preserve">. </w:t>
      </w:r>
    </w:p>
    <w:p w:rsidR="00163DFB" w:rsidRDefault="00163DFB">
      <w:pPr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962"/>
        <w:gridCol w:w="1984"/>
      </w:tblGrid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Población 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11 187 533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Población Femenina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5 559 111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Población Masculina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eastAsia="Calibri" w:hAnsi="Arial" w:cs="Arial"/>
                <w:lang w:eastAsia="en-US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5 628 422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Nacidos vivos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105 038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Total de defunciones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112 441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Defunciones menores de  7 días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hAnsi="Arial" w:cs="Arial"/>
                <w:b/>
                <w:lang w:val="es-ES_tradnl"/>
              </w:rPr>
              <w:t>183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Defunciones de 7 a 27 días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hAnsi="Arial" w:cs="Arial"/>
                <w:b/>
                <w:lang w:val="es-ES_tradnl"/>
              </w:rPr>
              <w:t>136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Defunciones de 28 d. a 11 meses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hAnsi="Arial" w:cs="Arial"/>
                <w:b/>
                <w:lang w:val="es-ES_tradnl"/>
              </w:rPr>
              <w:t>197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Defunciones por Enfermedades del corazón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27 054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Defunciones por Tumores malignos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25 307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Defunciones por </w:t>
            </w:r>
            <w:proofErr w:type="spellStart"/>
            <w:r w:rsidRPr="00EF25F8">
              <w:rPr>
                <w:rFonts w:ascii="Arial" w:hAnsi="Arial" w:cs="Arial"/>
                <w:lang w:val="es-ES_tradnl"/>
              </w:rPr>
              <w:t>Enf</w:t>
            </w:r>
            <w:proofErr w:type="spellEnd"/>
            <w:r w:rsidRPr="00EF25F8">
              <w:rPr>
                <w:rFonts w:ascii="Arial" w:hAnsi="Arial" w:cs="Arial"/>
                <w:lang w:val="es-ES_tradnl"/>
              </w:rPr>
              <w:t>. cerebrovasculares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10 152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Defunciones por Influenza y neumonía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8 413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Defunciones por accidentes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5 603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F25F8">
              <w:rPr>
                <w:rFonts w:ascii="Arial" w:hAnsi="Arial" w:cs="Arial"/>
                <w:color w:val="000000"/>
              </w:rPr>
              <w:t xml:space="preserve">Defunciones por enfermedades crónicas de las vías respiratorias inferiores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26 056</w:t>
            </w:r>
          </w:p>
        </w:tc>
      </w:tr>
      <w:tr w:rsidR="00923ABE" w:rsidRPr="00EF25F8" w:rsidTr="00923ABE">
        <w:trPr>
          <w:trHeight w:val="24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Diagnosticados con cáncer (todas las localizaciones)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uppressAutoHyphens w:val="0"/>
              <w:jc w:val="both"/>
              <w:rPr>
                <w:rFonts w:ascii="Calibri" w:hAnsi="Calibri" w:cs="Calibri"/>
                <w:b/>
                <w:color w:val="000000"/>
                <w:lang w:eastAsia="es-ES"/>
              </w:rPr>
            </w:pPr>
            <w:r w:rsidRPr="00EF25F8">
              <w:rPr>
                <w:rFonts w:ascii="Calibri" w:hAnsi="Calibri" w:cs="Calibri"/>
                <w:b/>
                <w:color w:val="000000"/>
              </w:rPr>
              <w:t>49 628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Total de casos con Tuberculosis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4,7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Casos Nuevos con Tuberculosis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399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Casos diagnosticados con la </w:t>
            </w:r>
            <w:proofErr w:type="spellStart"/>
            <w:r w:rsidRPr="00EF25F8">
              <w:rPr>
                <w:rFonts w:ascii="Arial" w:hAnsi="Arial" w:cs="Arial"/>
                <w:lang w:val="es-ES_tradnl"/>
              </w:rPr>
              <w:t>covid</w:t>
            </w:r>
            <w:proofErr w:type="spellEnd"/>
            <w:r w:rsidRPr="00EF25F8">
              <w:rPr>
                <w:rFonts w:ascii="Arial" w:hAnsi="Arial" w:cs="Arial"/>
                <w:lang w:val="es-ES_tradnl"/>
              </w:rPr>
              <w:t xml:space="preserve"> - 19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12 056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Diagnosticados con Lepra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hAnsi="Arial" w:cs="Arial"/>
                <w:b/>
                <w:lang w:val="es-ES_tradnl"/>
              </w:rPr>
              <w:t>1x100000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Casos Nuevos con Lepra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hAnsi="Arial" w:cs="Arial"/>
                <w:b/>
                <w:lang w:val="es-ES_tradnl"/>
              </w:rPr>
              <w:t>116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Fallecidos por Diabetes Mellitus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2 381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Total de médicos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74 439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Total de Estomatólogos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20 589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Total de enfermeros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84 977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Total de cama reales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lang w:eastAsia="en-US"/>
              </w:rPr>
              <w:t>47 307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lastRenderedPageBreak/>
              <w:t xml:space="preserve">Consultas médicas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lang w:eastAsia="en-US"/>
              </w:rPr>
              <w:t>101 405 478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Consultas Estomatológicas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13 685 460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Total de Operaciones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785 293</w:t>
            </w:r>
          </w:p>
        </w:tc>
      </w:tr>
      <w:tr w:rsidR="00923ABE" w:rsidRPr="00EF25F8" w:rsidTr="00923AB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jc w:val="both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 xml:space="preserve">Donaciones de sangre aptas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jc w:val="both"/>
              <w:rPr>
                <w:rFonts w:ascii="Arial" w:hAnsi="Arial" w:cs="Arial"/>
                <w:b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bCs/>
                <w:lang w:eastAsia="en-US"/>
              </w:rPr>
              <w:t>313 800</w:t>
            </w:r>
          </w:p>
        </w:tc>
      </w:tr>
      <w:tr w:rsidR="00923ABE" w:rsidRPr="00EF25F8" w:rsidTr="00923ABE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rPr>
                <w:rFonts w:ascii="Arial" w:hAnsi="Arial" w:cs="Arial"/>
                <w:lang w:val="es-ES_tradnl"/>
              </w:rPr>
            </w:pPr>
            <w:r w:rsidRPr="00EF25F8">
              <w:rPr>
                <w:rFonts w:ascii="Arial" w:hAnsi="Arial" w:cs="Arial"/>
                <w:lang w:val="es-ES_tradnl"/>
              </w:rPr>
              <w:t>Ingresos hospitalarios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BE" w:rsidRPr="00EF25F8" w:rsidRDefault="00923ABE" w:rsidP="006A4BA3">
            <w:pPr>
              <w:snapToGrid w:val="0"/>
              <w:ind w:right="252"/>
              <w:rPr>
                <w:rFonts w:ascii="Arial" w:hAnsi="Arial" w:cs="Arial"/>
                <w:b/>
                <w:bCs/>
                <w:lang w:val="es-ES_tradnl"/>
              </w:rPr>
            </w:pPr>
            <w:r w:rsidRPr="00EF25F8">
              <w:rPr>
                <w:rFonts w:ascii="Arial" w:eastAsia="Calibri" w:hAnsi="Arial" w:cs="Arial"/>
                <w:b/>
                <w:lang w:eastAsia="en-US"/>
              </w:rPr>
              <w:t>1 333 478</w:t>
            </w:r>
          </w:p>
        </w:tc>
      </w:tr>
    </w:tbl>
    <w:p w:rsidR="00163DFB" w:rsidRDefault="00163DFB">
      <w:pPr>
        <w:jc w:val="both"/>
      </w:pPr>
    </w:p>
    <w:p w:rsidR="00163DFB" w:rsidRDefault="00163DFB">
      <w:pPr>
        <w:jc w:val="both"/>
        <w:rPr>
          <w:rFonts w:ascii="Arial" w:hAnsi="Arial" w:cs="Arial"/>
          <w:b/>
        </w:rPr>
      </w:pPr>
      <w:r w:rsidRPr="00D502DF">
        <w:rPr>
          <w:rFonts w:ascii="Arial" w:hAnsi="Arial" w:cs="Arial"/>
          <w:b/>
        </w:rPr>
        <w:t>Calcule e interprete:</w:t>
      </w:r>
    </w:p>
    <w:p w:rsidR="00D502DF" w:rsidRPr="00D502DF" w:rsidRDefault="00D502DF">
      <w:pPr>
        <w:jc w:val="both"/>
        <w:rPr>
          <w:rFonts w:ascii="Arial" w:hAnsi="Arial" w:cs="Arial"/>
          <w:b/>
        </w:rPr>
      </w:pPr>
    </w:p>
    <w:p w:rsidR="00163DFB" w:rsidRDefault="00163DFB" w:rsidP="00332C49">
      <w:pPr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Una tasa de incidencia.</w:t>
      </w:r>
    </w:p>
    <w:p w:rsidR="00163DFB" w:rsidRDefault="00163DFB" w:rsidP="00332C49">
      <w:pPr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Una tasa de prevalencia.</w:t>
      </w:r>
    </w:p>
    <w:p w:rsidR="00163DFB" w:rsidRDefault="00163DFB" w:rsidP="00332C49">
      <w:pPr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Una tasa de letalidad.</w:t>
      </w:r>
    </w:p>
    <w:p w:rsidR="00163DFB" w:rsidRDefault="00163DFB" w:rsidP="00332C49">
      <w:pPr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 indicador de recursos</w:t>
      </w:r>
      <w:r w:rsidR="00332C49">
        <w:rPr>
          <w:rFonts w:ascii="Arial" w:hAnsi="Arial" w:cs="Arial"/>
        </w:rPr>
        <w:t>.</w:t>
      </w:r>
    </w:p>
    <w:p w:rsidR="00163DFB" w:rsidRDefault="00163DFB" w:rsidP="00332C49">
      <w:pPr>
        <w:numPr>
          <w:ilvl w:val="1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Un indicador de servicios</w:t>
      </w:r>
      <w:r w:rsidR="00332C49">
        <w:rPr>
          <w:rFonts w:ascii="Arial" w:hAnsi="Arial" w:cs="Arial"/>
        </w:rPr>
        <w:t>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Pr="00EF25F8" w:rsidRDefault="00163DFB" w:rsidP="00EF25F8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F25F8">
        <w:rPr>
          <w:rFonts w:ascii="Arial" w:hAnsi="Arial" w:cs="Arial"/>
        </w:rPr>
        <w:t xml:space="preserve">Los siguientes datos fueron tomados del Anuario estadístico </w:t>
      </w:r>
      <w:r w:rsidR="00923ABE" w:rsidRPr="00EF25F8">
        <w:rPr>
          <w:rFonts w:ascii="Arial" w:hAnsi="Arial" w:cs="Arial"/>
        </w:rPr>
        <w:t>2020</w:t>
      </w:r>
      <w:r w:rsidRPr="00EF25F8">
        <w:rPr>
          <w:rFonts w:ascii="Arial" w:hAnsi="Arial" w:cs="Arial"/>
        </w:rPr>
        <w:t xml:space="preserve"> correspondientes a la Provincia de Villa Clara. Interprete  los siguientes indicadores</w:t>
      </w:r>
      <w:r w:rsidR="00EF25F8">
        <w:rPr>
          <w:rFonts w:ascii="Arial" w:hAnsi="Arial" w:cs="Arial"/>
        </w:rPr>
        <w:t>.</w:t>
      </w:r>
    </w:p>
    <w:p w:rsidR="00163DFB" w:rsidRDefault="00163DFB">
      <w:pPr>
        <w:jc w:val="both"/>
        <w:rPr>
          <w:rFonts w:ascii="Arial" w:hAnsi="Arial" w:cs="Arial"/>
        </w:rPr>
      </w:pP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Prevalencia de Diabetes Mellitus =  </w:t>
      </w:r>
      <w:r w:rsidR="00923ABE">
        <w:rPr>
          <w:rFonts w:ascii="Arial" w:hAnsi="Arial" w:cs="Arial"/>
          <w:b/>
          <w:lang w:val="pt-PT"/>
        </w:rPr>
        <w:t>16,6</w:t>
      </w:r>
      <w:r>
        <w:rPr>
          <w:rFonts w:ascii="Arial" w:hAnsi="Arial" w:cs="Arial"/>
          <w:b/>
          <w:lang w:val="pt-PT"/>
        </w:rPr>
        <w:t xml:space="preserve"> ( x 100</w:t>
      </w:r>
      <w:r w:rsidR="00923ABE">
        <w:rPr>
          <w:rFonts w:ascii="Arial" w:hAnsi="Arial" w:cs="Arial"/>
          <w:b/>
          <w:lang w:val="pt-PT"/>
        </w:rPr>
        <w:t>0</w:t>
      </w:r>
      <w:r>
        <w:rPr>
          <w:rFonts w:ascii="Arial" w:hAnsi="Arial" w:cs="Arial"/>
          <w:b/>
          <w:lang w:val="pt-PT"/>
        </w:rPr>
        <w:t xml:space="preserve">0 Habitantes)  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Prevalencia de Hipertensión Arterial = </w:t>
      </w:r>
      <w:r w:rsidR="00923ABE">
        <w:rPr>
          <w:rFonts w:ascii="Arial" w:hAnsi="Arial" w:cs="Arial"/>
          <w:sz w:val="20"/>
          <w:szCs w:val="20"/>
          <w:lang w:eastAsia="es-ES"/>
        </w:rPr>
        <w:t>252,7</w:t>
      </w:r>
      <w:r>
        <w:rPr>
          <w:rFonts w:ascii="Arial" w:hAnsi="Arial" w:cs="Arial"/>
          <w:b/>
        </w:rPr>
        <w:t xml:space="preserve"> ( x 1000 </w:t>
      </w:r>
      <w:proofErr w:type="spellStart"/>
      <w:r>
        <w:rPr>
          <w:rFonts w:ascii="Arial" w:hAnsi="Arial" w:cs="Arial"/>
          <w:b/>
        </w:rPr>
        <w:t>hab</w:t>
      </w:r>
      <w:proofErr w:type="spellEnd"/>
      <w:r>
        <w:rPr>
          <w:rFonts w:ascii="Arial" w:hAnsi="Arial" w:cs="Arial"/>
          <w:b/>
        </w:rPr>
        <w:t xml:space="preserve"> )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Prevalencia Asma Bronquial= </w:t>
      </w:r>
      <w:r w:rsidR="00923ABE">
        <w:rPr>
          <w:rFonts w:ascii="Arial" w:hAnsi="Arial" w:cs="Arial"/>
          <w:sz w:val="20"/>
          <w:szCs w:val="20"/>
          <w:lang w:eastAsia="es-ES"/>
        </w:rPr>
        <w:t>97,4</w:t>
      </w:r>
      <w:r>
        <w:rPr>
          <w:rFonts w:ascii="Arial" w:hAnsi="Arial" w:cs="Arial"/>
          <w:b/>
        </w:rPr>
        <w:t>( x 1000 Habitantes)</w:t>
      </w:r>
    </w:p>
    <w:p w:rsidR="00163DFB" w:rsidRDefault="00923ABE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Habitantes por medico= </w:t>
      </w:r>
      <w:r w:rsidR="00AC38E8">
        <w:rPr>
          <w:rFonts w:ascii="Arial" w:hAnsi="Arial" w:cs="Arial"/>
          <w:b/>
          <w:bCs/>
          <w:sz w:val="20"/>
          <w:szCs w:val="20"/>
          <w:lang w:eastAsia="es-ES"/>
        </w:rPr>
        <w:t>100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 xml:space="preserve">Médicos por habitantes= </w:t>
      </w:r>
      <w:r w:rsidR="00923ABE">
        <w:rPr>
          <w:rFonts w:ascii="Arial" w:hAnsi="Arial" w:cs="Arial"/>
          <w:sz w:val="20"/>
          <w:szCs w:val="20"/>
          <w:lang w:eastAsia="es-ES"/>
        </w:rPr>
        <w:t>99,9</w:t>
      </w:r>
      <w:r>
        <w:rPr>
          <w:rFonts w:ascii="Arial" w:hAnsi="Arial" w:cs="Arial"/>
          <w:lang w:val="pt-PT"/>
        </w:rPr>
        <w:t xml:space="preserve">   </w:t>
      </w:r>
      <w:r>
        <w:rPr>
          <w:rFonts w:ascii="Arial" w:hAnsi="Arial" w:cs="Arial"/>
          <w:b/>
          <w:lang w:val="pt-PT"/>
        </w:rPr>
        <w:t>( x 10 000 habitantes)</w:t>
      </w:r>
      <w:r>
        <w:rPr>
          <w:rFonts w:ascii="Arial" w:hAnsi="Arial" w:cs="Arial"/>
          <w:lang w:val="pt-PT"/>
        </w:rPr>
        <w:t xml:space="preserve"> 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Camas por habitantes = </w:t>
      </w:r>
      <w:r w:rsidR="00AC38E8">
        <w:rPr>
          <w:rFonts w:ascii="Arial" w:hAnsi="Arial" w:cs="Arial"/>
          <w:b/>
        </w:rPr>
        <w:t>5,7</w:t>
      </w:r>
      <w:r>
        <w:rPr>
          <w:rFonts w:ascii="Arial" w:hAnsi="Arial" w:cs="Arial"/>
          <w:b/>
        </w:rPr>
        <w:t xml:space="preserve">   (x 1000 habitantes) 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</w:t>
      </w:r>
      <w:r w:rsidR="00AC38E8">
        <w:rPr>
          <w:rFonts w:ascii="Arial" w:hAnsi="Arial" w:cs="Arial"/>
          <w:b/>
        </w:rPr>
        <w:t>ltas médicas por habitantes = 11,1</w:t>
      </w:r>
      <w:r>
        <w:rPr>
          <w:rFonts w:ascii="Arial" w:hAnsi="Arial" w:cs="Arial"/>
          <w:b/>
        </w:rPr>
        <w:t xml:space="preserve">  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Consultas </w:t>
      </w:r>
      <w:r w:rsidR="00B56DBD">
        <w:rPr>
          <w:rFonts w:ascii="Arial" w:hAnsi="Arial" w:cs="Arial"/>
          <w:b/>
        </w:rPr>
        <w:t xml:space="preserve">de pediatría </w:t>
      </w:r>
      <w:r>
        <w:rPr>
          <w:rFonts w:ascii="Arial" w:hAnsi="Arial" w:cs="Arial"/>
          <w:b/>
        </w:rPr>
        <w:t>por habitantes</w:t>
      </w:r>
      <w:r w:rsidR="00B56DBD">
        <w:rPr>
          <w:rFonts w:ascii="Arial" w:hAnsi="Arial" w:cs="Arial"/>
          <w:b/>
        </w:rPr>
        <w:t xml:space="preserve"> (hasta 18 años)</w:t>
      </w:r>
      <w:r>
        <w:rPr>
          <w:rFonts w:ascii="Arial" w:hAnsi="Arial" w:cs="Arial"/>
          <w:b/>
        </w:rPr>
        <w:t xml:space="preserve"> =   </w:t>
      </w:r>
      <w:r w:rsidR="00B56DBD">
        <w:rPr>
          <w:rFonts w:ascii="Arial" w:hAnsi="Arial" w:cs="Arial"/>
          <w:sz w:val="20"/>
          <w:szCs w:val="20"/>
          <w:lang w:eastAsia="es-ES"/>
        </w:rPr>
        <w:t>7,5</w:t>
      </w:r>
    </w:p>
    <w:p w:rsidR="00163DFB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 por habitantes : 1</w:t>
      </w:r>
      <w:r w:rsidR="00827E1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  (x 100 Habitantes)</w:t>
      </w:r>
    </w:p>
    <w:p w:rsidR="00163DFB" w:rsidRPr="00332C49" w:rsidRDefault="00163DFB" w:rsidP="00332C49">
      <w:pPr>
        <w:numPr>
          <w:ilvl w:val="1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332C49">
        <w:rPr>
          <w:rFonts w:ascii="Arial" w:hAnsi="Arial" w:cs="Arial"/>
          <w:b/>
        </w:rPr>
        <w:t>Donacione</w:t>
      </w:r>
      <w:r w:rsidR="00827E18" w:rsidRPr="00332C49">
        <w:rPr>
          <w:rFonts w:ascii="Arial" w:hAnsi="Arial" w:cs="Arial"/>
          <w:b/>
        </w:rPr>
        <w:t>s de sangre por habitantes = 2,6</w:t>
      </w:r>
      <w:r w:rsidRPr="00332C49">
        <w:rPr>
          <w:rFonts w:ascii="Arial" w:hAnsi="Arial" w:cs="Arial"/>
          <w:b/>
        </w:rPr>
        <w:t xml:space="preserve">  ( x 100 habitantes)</w:t>
      </w:r>
    </w:p>
    <w:p w:rsidR="00F257AF" w:rsidRDefault="00F257AF">
      <w:pPr>
        <w:jc w:val="both"/>
        <w:rPr>
          <w:rFonts w:ascii="Arial" w:hAnsi="Arial" w:cs="Arial"/>
          <w:bCs/>
          <w:u w:val="single"/>
        </w:rPr>
      </w:pPr>
    </w:p>
    <w:p w:rsidR="00163DFB" w:rsidRDefault="00163DFB">
      <w:pPr>
        <w:jc w:val="both"/>
        <w:rPr>
          <w:rFonts w:ascii="Arial" w:hAnsi="Arial" w:cs="Arial"/>
          <w:bCs/>
          <w:u w:val="single"/>
        </w:rPr>
      </w:pPr>
      <w:r w:rsidRPr="00F257AF">
        <w:rPr>
          <w:rFonts w:ascii="Arial" w:hAnsi="Arial" w:cs="Arial"/>
          <w:bCs/>
          <w:sz w:val="28"/>
        </w:rPr>
        <w:t>Bibliografía</w:t>
      </w:r>
    </w:p>
    <w:p w:rsidR="00163DFB" w:rsidRDefault="00163DFB">
      <w:pPr>
        <w:jc w:val="both"/>
        <w:rPr>
          <w:rFonts w:ascii="Arial" w:hAnsi="Arial" w:cs="Arial"/>
          <w:b/>
          <w:bCs/>
        </w:rPr>
      </w:pPr>
    </w:p>
    <w:p w:rsidR="00163DFB" w:rsidRDefault="00F257A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Presentación de la Conferencia.</w:t>
      </w:r>
      <w:r w:rsidR="00163DFB">
        <w:rPr>
          <w:rFonts w:ascii="Arial" w:hAnsi="Arial" w:cs="Arial"/>
        </w:rPr>
        <w:t xml:space="preserve"> </w:t>
      </w:r>
    </w:p>
    <w:p w:rsidR="00163DFB" w:rsidRDefault="00163DFB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Libro de texto Informática Médica II. Capítulos 13 y 14.</w:t>
      </w:r>
    </w:p>
    <w:sectPr w:rsidR="00163DFB">
      <w:headerReference w:type="default" r:id="rId7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B4" w:rsidRDefault="00F857B4" w:rsidP="00F857B4">
      <w:r>
        <w:separator/>
      </w:r>
    </w:p>
  </w:endnote>
  <w:endnote w:type="continuationSeparator" w:id="0">
    <w:p w:rsidR="00F857B4" w:rsidRDefault="00F857B4" w:rsidP="00F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B4" w:rsidRDefault="00F857B4" w:rsidP="00F857B4">
      <w:r>
        <w:separator/>
      </w:r>
    </w:p>
  </w:footnote>
  <w:footnote w:type="continuationSeparator" w:id="0">
    <w:p w:rsidR="00F857B4" w:rsidRDefault="00F857B4" w:rsidP="00F85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>METODOLOGÍA DE LA INVESTIGACIÓN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r w:rsidRPr="00F857B4">
      <w:rPr>
        <w:rFonts w:ascii="Arial" w:hAnsi="Arial" w:cs="Arial"/>
        <w:b/>
        <w:color w:val="2F5496" w:themeColor="accent5" w:themeShade="BF"/>
      </w:rPr>
      <w:t>Facultad de Ciencias Médicas de Sagua la Grande</w:t>
    </w:r>
  </w:p>
  <w:p w:rsidR="00F857B4" w:rsidRPr="00F857B4" w:rsidRDefault="00F857B4" w:rsidP="00F857B4">
    <w:pPr>
      <w:pStyle w:val="Encabezado"/>
      <w:jc w:val="right"/>
      <w:rPr>
        <w:rFonts w:ascii="Arial" w:hAnsi="Arial" w:cs="Arial"/>
        <w:b/>
        <w:color w:val="2F5496" w:themeColor="accent5" w:themeShade="BF"/>
      </w:rPr>
    </w:pPr>
    <w:proofErr w:type="spellStart"/>
    <w:r w:rsidRPr="00F857B4">
      <w:rPr>
        <w:rFonts w:ascii="Arial" w:hAnsi="Arial" w:cs="Arial"/>
        <w:b/>
        <w:color w:val="2F5496" w:themeColor="accent5" w:themeShade="BF"/>
      </w:rPr>
      <w:t>Msc</w:t>
    </w:r>
    <w:proofErr w:type="spellEnd"/>
    <w:r w:rsidRPr="00F857B4">
      <w:rPr>
        <w:rFonts w:ascii="Arial" w:hAnsi="Arial" w:cs="Arial"/>
        <w:b/>
        <w:color w:val="2F5496" w:themeColor="accent5" w:themeShade="BF"/>
      </w:rPr>
      <w:t>. Rafael A Carballo Machado</w:t>
    </w:r>
  </w:p>
  <w:p w:rsidR="00F857B4" w:rsidRDefault="00F857B4" w:rsidP="00F857B4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AB252" wp14:editId="7F47A40A">
              <wp:simplePos x="0" y="0"/>
              <wp:positionH relativeFrom="margin">
                <wp:align>right</wp:align>
              </wp:positionH>
              <wp:positionV relativeFrom="paragraph">
                <wp:posOffset>49530</wp:posOffset>
              </wp:positionV>
              <wp:extent cx="5353050" cy="0"/>
              <wp:effectExtent l="0" t="19050" r="38100" b="381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2000A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0.3pt,3.9pt" to="791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" strokecolor="#5b9bd5 [3204]" strokeweight="4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6801D12"/>
    <w:multiLevelType w:val="multilevel"/>
    <w:tmpl w:val="EC4EF9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254F8F"/>
    <w:multiLevelType w:val="multilevel"/>
    <w:tmpl w:val="B2AC0C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91D35F3"/>
    <w:multiLevelType w:val="multilevel"/>
    <w:tmpl w:val="D4485B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7D7D20"/>
    <w:multiLevelType w:val="hybridMultilevel"/>
    <w:tmpl w:val="C4F818C4"/>
    <w:lvl w:ilvl="0" w:tplc="307C9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94964"/>
    <w:multiLevelType w:val="multilevel"/>
    <w:tmpl w:val="A258AF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0C820E9"/>
    <w:multiLevelType w:val="hybridMultilevel"/>
    <w:tmpl w:val="D350624E"/>
    <w:lvl w:ilvl="0" w:tplc="891C6096">
      <w:start w:val="5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95EE1"/>
    <w:multiLevelType w:val="hybridMultilevel"/>
    <w:tmpl w:val="5E9E552C"/>
    <w:lvl w:ilvl="0" w:tplc="904886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C4"/>
    <w:rsid w:val="0001039B"/>
    <w:rsid w:val="00014808"/>
    <w:rsid w:val="00044042"/>
    <w:rsid w:val="000E787D"/>
    <w:rsid w:val="001479E7"/>
    <w:rsid w:val="00154F1B"/>
    <w:rsid w:val="00163DFB"/>
    <w:rsid w:val="001B4378"/>
    <w:rsid w:val="00244AF7"/>
    <w:rsid w:val="00261EEB"/>
    <w:rsid w:val="002A32C4"/>
    <w:rsid w:val="002B5737"/>
    <w:rsid w:val="002C2F7D"/>
    <w:rsid w:val="00332C49"/>
    <w:rsid w:val="00341EA8"/>
    <w:rsid w:val="003719BA"/>
    <w:rsid w:val="00384881"/>
    <w:rsid w:val="003B4DBF"/>
    <w:rsid w:val="003B7457"/>
    <w:rsid w:val="003E0228"/>
    <w:rsid w:val="004142EA"/>
    <w:rsid w:val="005730B4"/>
    <w:rsid w:val="005751D7"/>
    <w:rsid w:val="005E78A8"/>
    <w:rsid w:val="006A4BA3"/>
    <w:rsid w:val="006B064E"/>
    <w:rsid w:val="006F36B0"/>
    <w:rsid w:val="00710118"/>
    <w:rsid w:val="0079064E"/>
    <w:rsid w:val="0080163D"/>
    <w:rsid w:val="00827E18"/>
    <w:rsid w:val="00923ABE"/>
    <w:rsid w:val="009E7349"/>
    <w:rsid w:val="00A82E91"/>
    <w:rsid w:val="00AC38E8"/>
    <w:rsid w:val="00AD05EB"/>
    <w:rsid w:val="00AE363E"/>
    <w:rsid w:val="00B476EC"/>
    <w:rsid w:val="00B54110"/>
    <w:rsid w:val="00B56DBD"/>
    <w:rsid w:val="00B80FD8"/>
    <w:rsid w:val="00C4738F"/>
    <w:rsid w:val="00D23245"/>
    <w:rsid w:val="00D502DF"/>
    <w:rsid w:val="00DB0E6D"/>
    <w:rsid w:val="00E0300C"/>
    <w:rsid w:val="00E10A77"/>
    <w:rsid w:val="00E23C53"/>
    <w:rsid w:val="00E720F5"/>
    <w:rsid w:val="00E82C08"/>
    <w:rsid w:val="00EA327F"/>
    <w:rsid w:val="00EB1C68"/>
    <w:rsid w:val="00EF25F8"/>
    <w:rsid w:val="00F253F6"/>
    <w:rsid w:val="00F257AF"/>
    <w:rsid w:val="00F857B4"/>
    <w:rsid w:val="00F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chartTrackingRefBased/>
  <w15:docId w15:val="{1C02236C-ABB6-470A-B772-999C55A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6z0">
    <w:name w:val="WW8Num6z0"/>
    <w:rPr>
      <w:rFonts w:ascii="Symbol" w:eastAsia="Times New Roman" w:hAnsi="Symbo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Carcterdenumeracin">
    <w:name w:val="Carácter de numeración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857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57B4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EF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 cuenta con la siguiente información de la provincial de Villa Clara durante el año 2007:</vt:lpstr>
    </vt:vector>
  </TitlesOfParts>
  <Company>salud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cuenta con la siguiente información de la provincial de Villa Clara durante el año 2007:</dc:title>
  <dc:subject/>
  <dc:creator>mariapa</dc:creator>
  <cp:keywords/>
  <cp:lastModifiedBy>FCMSAGUA</cp:lastModifiedBy>
  <cp:revision>2</cp:revision>
  <cp:lastPrinted>2022-11-09T10:55:00Z</cp:lastPrinted>
  <dcterms:created xsi:type="dcterms:W3CDTF">2025-05-14T14:07:00Z</dcterms:created>
  <dcterms:modified xsi:type="dcterms:W3CDTF">2025-05-14T14:07:00Z</dcterms:modified>
</cp:coreProperties>
</file>