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E8" w:rsidRPr="00BA6563" w:rsidRDefault="001759E8" w:rsidP="00572866">
      <w:pPr>
        <w:spacing w:after="0" w:line="240" w:lineRule="auto"/>
        <w:ind w:hanging="357"/>
        <w:jc w:val="center"/>
        <w:rPr>
          <w:rFonts w:ascii="Arial" w:hAnsi="Arial" w:cs="Arial"/>
          <w:b/>
          <w:bCs/>
          <w:sz w:val="24"/>
          <w:szCs w:val="24"/>
          <w:lang w:eastAsia="es-ES"/>
        </w:rPr>
      </w:pPr>
      <w:r w:rsidRPr="00BA6563">
        <w:rPr>
          <w:rFonts w:ascii="Arial" w:hAnsi="Arial" w:cs="Arial"/>
          <w:b/>
          <w:bCs/>
          <w:sz w:val="24"/>
          <w:szCs w:val="24"/>
          <w:lang w:eastAsia="es-ES"/>
        </w:rPr>
        <w:t>UNIVERSIDAD DE CIENCIAS MÉDICAS</w:t>
      </w:r>
    </w:p>
    <w:p w:rsidR="001759E8" w:rsidRPr="00BA6563" w:rsidRDefault="001759E8" w:rsidP="00572866">
      <w:pPr>
        <w:spacing w:after="0" w:line="240" w:lineRule="auto"/>
        <w:ind w:hanging="357"/>
        <w:jc w:val="center"/>
        <w:rPr>
          <w:rFonts w:ascii="Arial" w:hAnsi="Arial" w:cs="Arial"/>
          <w:b/>
          <w:bCs/>
          <w:sz w:val="24"/>
          <w:szCs w:val="24"/>
          <w:lang w:eastAsia="es-ES"/>
        </w:rPr>
      </w:pPr>
      <w:r>
        <w:rPr>
          <w:rFonts w:ascii="Arial" w:hAnsi="Arial" w:cs="Arial"/>
          <w:b/>
          <w:bCs/>
          <w:sz w:val="24"/>
          <w:szCs w:val="24"/>
          <w:lang w:eastAsia="es-ES"/>
        </w:rPr>
        <w:t>LAS TUNAS</w:t>
      </w:r>
    </w:p>
    <w:p w:rsidR="001759E8" w:rsidRDefault="001759E8" w:rsidP="00572866">
      <w:pPr>
        <w:spacing w:after="0" w:line="240" w:lineRule="auto"/>
        <w:ind w:hanging="357"/>
        <w:jc w:val="center"/>
        <w:rPr>
          <w:rFonts w:ascii="Arial" w:hAnsi="Arial" w:cs="Arial"/>
          <w:b/>
          <w:bCs/>
          <w:sz w:val="24"/>
          <w:szCs w:val="24"/>
          <w:lang w:eastAsia="es-ES"/>
        </w:rPr>
      </w:pPr>
    </w:p>
    <w:p w:rsidR="001759E8" w:rsidRPr="00BA6563" w:rsidRDefault="001759E8" w:rsidP="00572866">
      <w:pPr>
        <w:spacing w:after="0" w:line="240" w:lineRule="auto"/>
        <w:ind w:hanging="357"/>
        <w:jc w:val="center"/>
        <w:rPr>
          <w:rFonts w:ascii="Arial" w:hAnsi="Arial" w:cs="Arial"/>
          <w:b/>
          <w:bCs/>
          <w:sz w:val="24"/>
          <w:szCs w:val="24"/>
          <w:lang w:eastAsia="es-ES"/>
        </w:rPr>
      </w:pPr>
    </w:p>
    <w:p w:rsidR="001759E8" w:rsidRPr="00BA6563" w:rsidRDefault="001759E8" w:rsidP="00572866">
      <w:pPr>
        <w:spacing w:after="0" w:line="240" w:lineRule="auto"/>
        <w:ind w:hanging="357"/>
        <w:jc w:val="center"/>
        <w:rPr>
          <w:rFonts w:ascii="Arial" w:hAnsi="Arial" w:cs="Arial"/>
          <w:b/>
          <w:bCs/>
          <w:sz w:val="24"/>
          <w:szCs w:val="24"/>
          <w:lang w:eastAsia="es-ES"/>
        </w:rPr>
      </w:pPr>
      <w:r w:rsidRPr="00BA6563">
        <w:rPr>
          <w:rFonts w:ascii="Arial" w:hAnsi="Arial" w:cs="Arial"/>
          <w:b/>
          <w:bCs/>
          <w:sz w:val="24"/>
          <w:szCs w:val="24"/>
          <w:lang w:eastAsia="es-ES"/>
        </w:rPr>
        <w:t>INFORME UNIVERSIDAD VIRTUAL DE SALUD</w:t>
      </w:r>
      <w:r>
        <w:rPr>
          <w:rFonts w:ascii="Arial" w:hAnsi="Arial" w:cs="Arial"/>
          <w:b/>
          <w:bCs/>
          <w:sz w:val="24"/>
          <w:szCs w:val="24"/>
          <w:lang w:eastAsia="es-ES"/>
        </w:rPr>
        <w:t xml:space="preserve"> – </w:t>
      </w:r>
      <w:r w:rsidRPr="00BA6563">
        <w:rPr>
          <w:rFonts w:ascii="Arial" w:hAnsi="Arial" w:cs="Arial"/>
          <w:b/>
          <w:bCs/>
          <w:sz w:val="24"/>
          <w:szCs w:val="24"/>
          <w:lang w:eastAsia="es-ES"/>
        </w:rPr>
        <w:t>CÁTEDRA</w:t>
      </w:r>
      <w:r>
        <w:rPr>
          <w:rFonts w:ascii="Arial" w:hAnsi="Arial" w:cs="Arial"/>
          <w:b/>
          <w:bCs/>
          <w:sz w:val="24"/>
          <w:szCs w:val="24"/>
          <w:lang w:eastAsia="es-ES"/>
        </w:rPr>
        <w:t xml:space="preserve"> LAS TUNAS</w:t>
      </w:r>
    </w:p>
    <w:p w:rsidR="001759E8" w:rsidRDefault="001759E8" w:rsidP="00572866">
      <w:pPr>
        <w:jc w:val="center"/>
      </w:pPr>
      <w:r w:rsidRPr="00BA6563">
        <w:rPr>
          <w:rFonts w:ascii="Arial" w:hAnsi="Arial" w:cs="Arial"/>
          <w:b/>
          <w:bCs/>
          <w:sz w:val="24"/>
          <w:szCs w:val="24"/>
          <w:lang w:eastAsia="es-ES"/>
        </w:rPr>
        <w:t>CURSO ESCOLAR 201</w:t>
      </w:r>
      <w:r>
        <w:rPr>
          <w:rFonts w:ascii="Arial" w:hAnsi="Arial" w:cs="Arial"/>
          <w:b/>
          <w:bCs/>
          <w:sz w:val="24"/>
          <w:szCs w:val="24"/>
          <w:lang w:eastAsia="es-ES"/>
        </w:rPr>
        <w:t>8</w:t>
      </w:r>
      <w:r w:rsidRPr="00BA6563">
        <w:rPr>
          <w:rFonts w:ascii="Arial" w:hAnsi="Arial" w:cs="Arial"/>
          <w:b/>
          <w:bCs/>
          <w:sz w:val="24"/>
          <w:szCs w:val="24"/>
          <w:lang w:eastAsia="es-ES"/>
        </w:rPr>
        <w:t>-201</w:t>
      </w:r>
      <w:r>
        <w:rPr>
          <w:rFonts w:ascii="Arial" w:hAnsi="Arial" w:cs="Arial"/>
          <w:b/>
          <w:bCs/>
          <w:sz w:val="24"/>
          <w:szCs w:val="24"/>
          <w:lang w:eastAsia="es-ES"/>
        </w:rPr>
        <w:t>9</w:t>
      </w:r>
    </w:p>
    <w:p w:rsidR="001759E8" w:rsidRDefault="001759E8" w:rsidP="00E801B1">
      <w:pPr>
        <w:spacing w:after="0" w:line="240" w:lineRule="auto"/>
        <w:jc w:val="both"/>
        <w:rPr>
          <w:rFonts w:ascii="Arial" w:hAnsi="Arial" w:cs="Arial"/>
          <w:sz w:val="24"/>
          <w:szCs w:val="24"/>
          <w:lang w:eastAsia="es-ES"/>
        </w:rPr>
      </w:pPr>
    </w:p>
    <w:p w:rsidR="001759E8" w:rsidRDefault="001759E8" w:rsidP="00E801B1">
      <w:pPr>
        <w:spacing w:after="0" w:line="240" w:lineRule="auto"/>
        <w:jc w:val="both"/>
        <w:rPr>
          <w:rFonts w:ascii="Arial" w:hAnsi="Arial" w:cs="Arial"/>
          <w:sz w:val="24"/>
          <w:szCs w:val="24"/>
          <w:lang w:eastAsia="es-ES"/>
        </w:rPr>
      </w:pPr>
      <w:r>
        <w:rPr>
          <w:rFonts w:ascii="Arial" w:hAnsi="Arial" w:cs="Arial"/>
          <w:sz w:val="24"/>
          <w:szCs w:val="24"/>
          <w:lang w:eastAsia="es-ES"/>
        </w:rPr>
        <w:t xml:space="preserve">La Universidad Virtual de Salud – Cátedra Las Tunas, aún se encuentra hospedada en los servidores de la Universidad por lo que no tiene visibilidad nacional. </w:t>
      </w:r>
    </w:p>
    <w:p w:rsidR="001759E8" w:rsidRDefault="001759E8" w:rsidP="00E801B1">
      <w:pPr>
        <w:spacing w:after="0" w:line="240" w:lineRule="auto"/>
        <w:jc w:val="both"/>
        <w:rPr>
          <w:rFonts w:ascii="Arial" w:hAnsi="Arial" w:cs="Arial"/>
          <w:sz w:val="24"/>
          <w:szCs w:val="24"/>
          <w:lang w:eastAsia="es-ES"/>
        </w:rPr>
      </w:pPr>
      <w:r>
        <w:rPr>
          <w:rFonts w:ascii="Arial" w:hAnsi="Arial" w:cs="Arial"/>
          <w:sz w:val="24"/>
          <w:szCs w:val="24"/>
          <w:lang w:eastAsia="es-ES"/>
        </w:rPr>
        <w:t>La principal dificultad esta en no contar con Administrador de la Red en el Dpto. de las TIC. La coordinación para migrar el EVA se hizo ya con Infomed provincial pues existen posibilidades y espacio para asimilar la máquina virtual completa donde están montados todos los servicios del EVA incluyendo el FTP académico.</w:t>
      </w:r>
    </w:p>
    <w:p w:rsidR="001759E8" w:rsidRDefault="001759E8" w:rsidP="00E801B1">
      <w:pPr>
        <w:spacing w:after="0" w:line="240" w:lineRule="auto"/>
        <w:jc w:val="both"/>
        <w:rPr>
          <w:rFonts w:ascii="Arial" w:hAnsi="Arial" w:cs="Arial"/>
          <w:sz w:val="24"/>
          <w:szCs w:val="24"/>
          <w:lang w:eastAsia="es-ES"/>
        </w:rPr>
      </w:pPr>
      <w:r>
        <w:rPr>
          <w:rFonts w:ascii="Arial" w:hAnsi="Arial" w:cs="Arial"/>
          <w:sz w:val="24"/>
          <w:szCs w:val="24"/>
          <w:lang w:eastAsia="es-ES"/>
        </w:rPr>
        <w:t>Se han dictado las medidas para conservar copia de los servicios en servidor local así como las instrucciones para la migración de los servicios a Infomed.</w:t>
      </w:r>
    </w:p>
    <w:p w:rsidR="001759E8" w:rsidRDefault="001759E8" w:rsidP="00E801B1">
      <w:pPr>
        <w:spacing w:after="0" w:line="240" w:lineRule="auto"/>
        <w:jc w:val="both"/>
        <w:rPr>
          <w:rFonts w:ascii="Arial" w:hAnsi="Arial" w:cs="Arial"/>
          <w:sz w:val="24"/>
          <w:szCs w:val="24"/>
          <w:lang w:eastAsia="es-ES"/>
        </w:rPr>
      </w:pPr>
    </w:p>
    <w:p w:rsidR="001759E8" w:rsidRPr="00C466BC" w:rsidRDefault="001759E8" w:rsidP="00E801B1">
      <w:pPr>
        <w:spacing w:after="0" w:line="240" w:lineRule="auto"/>
        <w:jc w:val="both"/>
        <w:rPr>
          <w:rFonts w:ascii="Arial" w:hAnsi="Arial" w:cs="Arial"/>
          <w:sz w:val="24"/>
          <w:szCs w:val="24"/>
          <w:u w:val="single"/>
          <w:lang w:eastAsia="es-ES"/>
        </w:rPr>
      </w:pPr>
      <w:r w:rsidRPr="00C466BC">
        <w:rPr>
          <w:rFonts w:ascii="Arial" w:hAnsi="Arial" w:cs="Arial"/>
          <w:sz w:val="24"/>
          <w:szCs w:val="24"/>
          <w:u w:val="single"/>
          <w:lang w:eastAsia="es-ES"/>
        </w:rPr>
        <w:t>Estructura y recursos humanos</w:t>
      </w:r>
    </w:p>
    <w:p w:rsidR="001759E8" w:rsidRDefault="001759E8" w:rsidP="00E801B1">
      <w:pPr>
        <w:spacing w:after="0" w:line="240" w:lineRule="auto"/>
        <w:jc w:val="both"/>
        <w:rPr>
          <w:rFonts w:ascii="Arial" w:hAnsi="Arial" w:cs="Arial"/>
          <w:sz w:val="24"/>
          <w:szCs w:val="24"/>
          <w:lang w:eastAsia="es-ES"/>
        </w:rPr>
      </w:pPr>
    </w:p>
    <w:p w:rsidR="001759E8" w:rsidRDefault="001759E8" w:rsidP="00E801B1">
      <w:pPr>
        <w:spacing w:after="0" w:line="240" w:lineRule="auto"/>
        <w:jc w:val="both"/>
        <w:rPr>
          <w:rFonts w:ascii="Arial" w:hAnsi="Arial" w:cs="Arial"/>
          <w:sz w:val="24"/>
          <w:szCs w:val="24"/>
          <w:lang w:eastAsia="es-ES"/>
        </w:rPr>
      </w:pPr>
      <w:r>
        <w:rPr>
          <w:rFonts w:ascii="Arial" w:hAnsi="Arial" w:cs="Arial"/>
          <w:sz w:val="24"/>
          <w:szCs w:val="24"/>
          <w:lang w:eastAsia="es-ES"/>
        </w:rPr>
        <w:t xml:space="preserve">El EVA está estructurado en: </w:t>
      </w:r>
    </w:p>
    <w:p w:rsidR="001759E8" w:rsidRDefault="001759E8" w:rsidP="00E801B1">
      <w:pPr>
        <w:spacing w:after="0" w:line="240" w:lineRule="auto"/>
        <w:jc w:val="both"/>
        <w:rPr>
          <w:rFonts w:ascii="Arial" w:hAnsi="Arial" w:cs="Arial"/>
          <w:sz w:val="24"/>
          <w:szCs w:val="24"/>
          <w:lang w:eastAsia="es-ES"/>
        </w:rPr>
      </w:pPr>
    </w:p>
    <w:p w:rsidR="001759E8" w:rsidRDefault="001759E8" w:rsidP="00E801B1">
      <w:pPr>
        <w:spacing w:after="0" w:line="240" w:lineRule="auto"/>
        <w:jc w:val="both"/>
        <w:rPr>
          <w:rFonts w:ascii="Arial" w:hAnsi="Arial" w:cs="Arial"/>
          <w:sz w:val="24"/>
          <w:szCs w:val="24"/>
          <w:lang w:eastAsia="es-ES"/>
        </w:rPr>
      </w:pPr>
      <w:r>
        <w:rPr>
          <w:rFonts w:ascii="Arial" w:hAnsi="Arial" w:cs="Arial"/>
          <w:sz w:val="24"/>
          <w:szCs w:val="24"/>
          <w:lang w:eastAsia="es-ES"/>
        </w:rPr>
        <w:t>_ Un Entorno Virtual de Aprendizaje (EVA) soportado en el CMS Moodle.</w:t>
      </w:r>
    </w:p>
    <w:p w:rsidR="001759E8" w:rsidRDefault="001759E8" w:rsidP="00E801B1">
      <w:pPr>
        <w:spacing w:after="0" w:line="240" w:lineRule="auto"/>
        <w:jc w:val="both"/>
        <w:rPr>
          <w:rFonts w:ascii="Arial" w:hAnsi="Arial" w:cs="Arial"/>
          <w:sz w:val="24"/>
          <w:szCs w:val="24"/>
          <w:lang w:eastAsia="es-ES"/>
        </w:rPr>
      </w:pPr>
      <w:r>
        <w:rPr>
          <w:rFonts w:ascii="Arial" w:hAnsi="Arial" w:cs="Arial"/>
          <w:sz w:val="24"/>
          <w:szCs w:val="24"/>
          <w:lang w:eastAsia="es-ES"/>
        </w:rPr>
        <w:t>_Una Clínica virtual para la discusión de diagnósticos y casos médicos más comunes.</w:t>
      </w:r>
    </w:p>
    <w:p w:rsidR="001759E8" w:rsidRDefault="001759E8" w:rsidP="00E801B1">
      <w:pPr>
        <w:spacing w:after="0" w:line="240" w:lineRule="auto"/>
        <w:jc w:val="both"/>
        <w:rPr>
          <w:rFonts w:ascii="Arial" w:hAnsi="Arial" w:cs="Arial"/>
          <w:sz w:val="24"/>
          <w:szCs w:val="24"/>
          <w:lang w:eastAsia="es-ES"/>
        </w:rPr>
      </w:pPr>
      <w:r>
        <w:rPr>
          <w:rFonts w:ascii="Arial" w:hAnsi="Arial" w:cs="Arial"/>
          <w:sz w:val="24"/>
          <w:szCs w:val="24"/>
          <w:lang w:eastAsia="es-ES"/>
        </w:rPr>
        <w:t>_Repositorio de Objetos de Aprendizaje (FTP Académico)</w:t>
      </w:r>
    </w:p>
    <w:p w:rsidR="001759E8" w:rsidRDefault="001759E8" w:rsidP="00E801B1">
      <w:pPr>
        <w:spacing w:after="0" w:line="240" w:lineRule="auto"/>
        <w:jc w:val="both"/>
        <w:rPr>
          <w:rFonts w:ascii="Arial" w:hAnsi="Arial" w:cs="Arial"/>
          <w:sz w:val="24"/>
          <w:szCs w:val="24"/>
          <w:lang w:eastAsia="es-ES"/>
        </w:rPr>
      </w:pPr>
      <w:r>
        <w:rPr>
          <w:rFonts w:ascii="Arial" w:hAnsi="Arial" w:cs="Arial"/>
          <w:sz w:val="24"/>
          <w:szCs w:val="24"/>
          <w:lang w:eastAsia="es-ES"/>
        </w:rPr>
        <w:t>_ Sitios educativos de asignaturas y disciplinas.</w:t>
      </w:r>
    </w:p>
    <w:p w:rsidR="001759E8" w:rsidRDefault="001759E8" w:rsidP="00AF5248">
      <w:pPr>
        <w:spacing w:after="0" w:line="240" w:lineRule="auto"/>
        <w:rPr>
          <w:rFonts w:ascii="Arial" w:hAnsi="Arial" w:cs="Arial"/>
          <w:sz w:val="24"/>
          <w:szCs w:val="24"/>
          <w:lang w:eastAsia="es-ES"/>
        </w:rPr>
      </w:pPr>
      <w:r>
        <w:rPr>
          <w:rFonts w:ascii="Arial" w:hAnsi="Arial" w:cs="Arial"/>
          <w:sz w:val="24"/>
          <w:szCs w:val="24"/>
          <w:lang w:eastAsia="es-ES"/>
        </w:rPr>
        <w:t>_Servicio de MediaMed con recursos multimedia gestionado por Greenstone.</w:t>
      </w:r>
    </w:p>
    <w:p w:rsidR="001759E8" w:rsidRDefault="001759E8" w:rsidP="00E801B1">
      <w:pPr>
        <w:spacing w:after="0" w:line="240" w:lineRule="auto"/>
        <w:jc w:val="both"/>
        <w:rPr>
          <w:rFonts w:ascii="Arial" w:hAnsi="Arial" w:cs="Arial"/>
          <w:sz w:val="24"/>
          <w:szCs w:val="24"/>
          <w:lang w:eastAsia="es-ES"/>
        </w:rPr>
      </w:pPr>
    </w:p>
    <w:p w:rsidR="001759E8" w:rsidRDefault="001759E8" w:rsidP="00E801B1">
      <w:pPr>
        <w:spacing w:after="0" w:line="240" w:lineRule="auto"/>
        <w:jc w:val="both"/>
        <w:rPr>
          <w:rFonts w:ascii="Arial" w:hAnsi="Arial" w:cs="Arial"/>
          <w:sz w:val="24"/>
          <w:szCs w:val="24"/>
          <w:lang w:eastAsia="es-ES"/>
        </w:rPr>
      </w:pPr>
      <w:r>
        <w:rPr>
          <w:rFonts w:ascii="Arial" w:hAnsi="Arial" w:cs="Arial"/>
          <w:sz w:val="24"/>
          <w:szCs w:val="24"/>
          <w:lang w:eastAsia="es-ES"/>
        </w:rPr>
        <w:t xml:space="preserve">La cátedra es dirigida por un Metodólogo adjunto al Departamento de Informática de la Universidad, quien se apoya en 2 profesores de experiencia pedagógica en el montaje de cursos en el EVA y otros 3 profesores del CPICM radicados en la Facultad quienes conforman la comisión técnica. </w:t>
      </w:r>
    </w:p>
    <w:p w:rsidR="001759E8" w:rsidRPr="00E46478" w:rsidRDefault="001759E8" w:rsidP="00D804C8">
      <w:pPr>
        <w:spacing w:before="100" w:beforeAutospacing="1" w:after="100" w:afterAutospacing="1" w:line="240" w:lineRule="auto"/>
        <w:rPr>
          <w:rFonts w:ascii="Arial" w:hAnsi="Arial" w:cs="Arial"/>
          <w:sz w:val="24"/>
          <w:szCs w:val="24"/>
          <w:u w:val="single"/>
          <w:lang w:eastAsia="es-ES"/>
        </w:rPr>
      </w:pPr>
      <w:r w:rsidRPr="00E46478">
        <w:rPr>
          <w:rFonts w:ascii="Arial" w:hAnsi="Arial" w:cs="Arial"/>
          <w:sz w:val="24"/>
          <w:szCs w:val="24"/>
          <w:u w:val="single"/>
          <w:lang w:eastAsia="es-ES"/>
        </w:rPr>
        <w:t>Estado tecnológico.</w:t>
      </w:r>
    </w:p>
    <w:p w:rsidR="001759E8" w:rsidRDefault="001759E8" w:rsidP="00B70AAF">
      <w:pPr>
        <w:spacing w:before="100" w:beforeAutospacing="1" w:after="100" w:afterAutospacing="1" w:line="240" w:lineRule="auto"/>
        <w:jc w:val="both"/>
        <w:rPr>
          <w:rFonts w:ascii="Arial" w:hAnsi="Arial" w:cs="Arial"/>
          <w:sz w:val="24"/>
          <w:szCs w:val="24"/>
          <w:lang w:eastAsia="es-ES"/>
        </w:rPr>
      </w:pPr>
      <w:r w:rsidRPr="00E46478">
        <w:rPr>
          <w:rFonts w:ascii="Arial" w:hAnsi="Arial" w:cs="Arial"/>
          <w:sz w:val="24"/>
          <w:szCs w:val="24"/>
          <w:lang w:eastAsia="es-ES"/>
        </w:rPr>
        <w:t>La catedra de UV no cuenta con un local o máquina definida para su trabajo y labora en una PC ubicada en el Punto de Presencia de la Biblioteca que a su vez presta servicios a</w:t>
      </w:r>
      <w:r>
        <w:rPr>
          <w:rFonts w:ascii="Arial" w:hAnsi="Arial" w:cs="Arial"/>
          <w:sz w:val="24"/>
          <w:szCs w:val="24"/>
          <w:lang w:eastAsia="es-ES"/>
        </w:rPr>
        <w:t xml:space="preserve"> todos</w:t>
      </w:r>
      <w:r w:rsidRPr="00E46478">
        <w:rPr>
          <w:rFonts w:ascii="Arial" w:hAnsi="Arial" w:cs="Arial"/>
          <w:sz w:val="24"/>
          <w:szCs w:val="24"/>
          <w:lang w:eastAsia="es-ES"/>
        </w:rPr>
        <w:t xml:space="preserve"> los usuarios de la misma, profesores y estudiantes. </w:t>
      </w:r>
    </w:p>
    <w:p w:rsidR="001759E8" w:rsidRPr="00E46478" w:rsidRDefault="001759E8" w:rsidP="00B70AAF">
      <w:p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No tiene un local destinado a su funcionamiento como Cátedra, ni teléfono disponible como el resto de las cátedras del país.</w:t>
      </w:r>
    </w:p>
    <w:p w:rsidR="001759E8" w:rsidRPr="00E46478" w:rsidRDefault="001759E8" w:rsidP="00D804C8">
      <w:pPr>
        <w:spacing w:before="100" w:beforeAutospacing="1" w:after="100" w:afterAutospacing="1" w:line="240" w:lineRule="auto"/>
        <w:rPr>
          <w:rFonts w:ascii="Arial" w:hAnsi="Arial" w:cs="Arial"/>
          <w:sz w:val="24"/>
          <w:szCs w:val="24"/>
          <w:u w:val="single"/>
          <w:lang w:eastAsia="es-ES"/>
        </w:rPr>
      </w:pPr>
      <w:r w:rsidRPr="00E46478">
        <w:rPr>
          <w:rFonts w:ascii="Arial" w:hAnsi="Arial" w:cs="Arial"/>
          <w:sz w:val="24"/>
          <w:szCs w:val="24"/>
          <w:u w:val="single"/>
          <w:lang w:eastAsia="es-ES"/>
        </w:rPr>
        <w:t>Funcionamiento.</w:t>
      </w:r>
    </w:p>
    <w:p w:rsidR="001759E8" w:rsidRPr="00E46478" w:rsidRDefault="001759E8" w:rsidP="00E46478">
      <w:p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Existe estabilidad en el funcionamiento de la cátedra pues realizamos las actividades conjuntamente con los profesores del CPICM, el departamento de Informática así como el de Posgrado de nuestro centro.</w:t>
      </w:r>
    </w:p>
    <w:p w:rsidR="001759E8" w:rsidRPr="00BE3307" w:rsidRDefault="001759E8" w:rsidP="00D804C8">
      <w:pPr>
        <w:spacing w:before="100" w:beforeAutospacing="1" w:after="100" w:afterAutospacing="1" w:line="240" w:lineRule="auto"/>
        <w:rPr>
          <w:rFonts w:ascii="Arial" w:hAnsi="Arial" w:cs="Arial"/>
          <w:sz w:val="24"/>
          <w:szCs w:val="24"/>
          <w:u w:val="single"/>
          <w:lang w:eastAsia="es-ES"/>
        </w:rPr>
      </w:pPr>
      <w:r w:rsidRPr="00BE3307">
        <w:rPr>
          <w:rFonts w:ascii="Arial" w:hAnsi="Arial" w:cs="Arial"/>
          <w:sz w:val="24"/>
          <w:szCs w:val="24"/>
          <w:u w:val="single"/>
          <w:lang w:eastAsia="es-ES"/>
        </w:rPr>
        <w:t xml:space="preserve">Capacidad de gestión </w:t>
      </w:r>
    </w:p>
    <w:p w:rsidR="001759E8" w:rsidRDefault="001759E8" w:rsidP="001675B6">
      <w:p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Las actividades se gestionan en la Cátedra y concretan con la asistencia y el acompañamiento de la Vicerrectoría General, la Docente, el CPICM, el Dpto. de Posgrado así como del Dpto. de Informática quienes participan de la superación y se involucran en las actividades de formación en red.</w:t>
      </w:r>
    </w:p>
    <w:p w:rsidR="001759E8" w:rsidRPr="00F311B3" w:rsidRDefault="001759E8" w:rsidP="00D804C8">
      <w:pPr>
        <w:spacing w:before="100" w:beforeAutospacing="1" w:after="100" w:afterAutospacing="1" w:line="240" w:lineRule="auto"/>
        <w:rPr>
          <w:rFonts w:ascii="Arial" w:hAnsi="Arial" w:cs="Arial"/>
          <w:sz w:val="24"/>
          <w:szCs w:val="24"/>
          <w:u w:val="single"/>
          <w:lang w:eastAsia="es-ES"/>
        </w:rPr>
      </w:pPr>
      <w:r w:rsidRPr="00F311B3">
        <w:rPr>
          <w:rFonts w:ascii="Arial" w:hAnsi="Arial" w:cs="Arial"/>
          <w:sz w:val="24"/>
          <w:szCs w:val="24"/>
          <w:u w:val="single"/>
          <w:lang w:eastAsia="es-ES"/>
        </w:rPr>
        <w:t>Principales resultados durante el curso.</w:t>
      </w:r>
    </w:p>
    <w:p w:rsidR="001759E8" w:rsidRDefault="001759E8" w:rsidP="00F311B3">
      <w:p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Se ha iniciado la superación de un número importante de los profesores de Informática y Medicina que tributan al diseño de cursos dentro del EVA pero su número ha disminuido progresivamente por la falta de tutoría virtual y hábitos de trabajo colaborativo en red por parte de los profesores. </w:t>
      </w:r>
    </w:p>
    <w:p w:rsidR="001759E8" w:rsidRDefault="001759E8" w:rsidP="00F311B3">
      <w:p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Se han realizado 4 ediciones de cursos ALFIN montados en el EVA a los residentes e internos verticalizados.</w:t>
      </w:r>
    </w:p>
    <w:p w:rsidR="001759E8" w:rsidRDefault="001759E8" w:rsidP="00D804C8">
      <w:pPr>
        <w:spacing w:before="100" w:beforeAutospacing="1" w:after="100" w:afterAutospacing="1" w:line="240" w:lineRule="auto"/>
        <w:rPr>
          <w:rFonts w:ascii="Arial" w:hAnsi="Arial" w:cs="Arial"/>
          <w:sz w:val="24"/>
          <w:szCs w:val="24"/>
          <w:u w:val="single"/>
          <w:lang w:eastAsia="es-ES"/>
        </w:rPr>
      </w:pPr>
      <w:r w:rsidRPr="003A3BB7">
        <w:rPr>
          <w:rFonts w:ascii="Arial" w:hAnsi="Arial" w:cs="Arial"/>
          <w:sz w:val="24"/>
          <w:szCs w:val="24"/>
          <w:u w:val="single"/>
          <w:lang w:eastAsia="es-ES"/>
        </w:rPr>
        <w:t xml:space="preserve">Actividades de superación profesional relacionadas con el </w:t>
      </w:r>
      <w:hyperlink r:id="rId5" w:tooltip="Aprendizaje en Red" w:history="1">
        <w:r w:rsidRPr="003A3BB7">
          <w:rPr>
            <w:rFonts w:ascii="Arial" w:hAnsi="Arial" w:cs="Arial"/>
            <w:sz w:val="24"/>
            <w:szCs w:val="24"/>
            <w:u w:val="single"/>
            <w:lang w:eastAsia="es-ES"/>
          </w:rPr>
          <w:t>aprendizaje en red</w:t>
        </w:r>
      </w:hyperlink>
      <w:r w:rsidRPr="003A3BB7">
        <w:rPr>
          <w:rFonts w:ascii="Arial" w:hAnsi="Arial" w:cs="Arial"/>
          <w:sz w:val="24"/>
          <w:szCs w:val="24"/>
          <w:u w:val="single"/>
          <w:lang w:eastAsia="es-ES"/>
        </w:rPr>
        <w:t xml:space="preserve">. </w:t>
      </w:r>
    </w:p>
    <w:p w:rsidR="001759E8" w:rsidRDefault="001759E8" w:rsidP="002E277B">
      <w:p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Los cursos de Alfabetización Informacional se encuentran acreditados por la Dirección de Posgrado con 4 ediciones actualmente y se consideran obligatorios para todos los residentes e internos verticalizados. Para ello se ha ido estratificando la superación por especialidades</w:t>
      </w:r>
    </w:p>
    <w:p w:rsidR="001759E8" w:rsidRPr="002F746D" w:rsidRDefault="001759E8" w:rsidP="002E277B">
      <w:pPr>
        <w:spacing w:before="100" w:beforeAutospacing="1" w:after="100" w:afterAutospacing="1" w:line="240" w:lineRule="auto"/>
        <w:jc w:val="both"/>
        <w:rPr>
          <w:rFonts w:ascii="Arial" w:hAnsi="Arial" w:cs="Arial"/>
          <w:sz w:val="24"/>
          <w:szCs w:val="24"/>
          <w:u w:val="single"/>
          <w:lang w:eastAsia="es-ES"/>
        </w:rPr>
      </w:pPr>
      <w:r w:rsidRPr="002F746D">
        <w:rPr>
          <w:rFonts w:ascii="Arial" w:hAnsi="Arial" w:cs="Arial"/>
          <w:sz w:val="24"/>
          <w:szCs w:val="24"/>
          <w:u w:val="single"/>
          <w:lang w:eastAsia="es-ES"/>
        </w:rPr>
        <w:t>Proyecciones de la c</w:t>
      </w:r>
      <w:r>
        <w:rPr>
          <w:rFonts w:ascii="Arial" w:hAnsi="Arial" w:cs="Arial"/>
          <w:sz w:val="24"/>
          <w:szCs w:val="24"/>
          <w:u w:val="single"/>
          <w:lang w:eastAsia="es-ES"/>
        </w:rPr>
        <w:t>á</w:t>
      </w:r>
      <w:r w:rsidRPr="002F746D">
        <w:rPr>
          <w:rFonts w:ascii="Arial" w:hAnsi="Arial" w:cs="Arial"/>
          <w:sz w:val="24"/>
          <w:szCs w:val="24"/>
          <w:u w:val="single"/>
          <w:lang w:eastAsia="es-ES"/>
        </w:rPr>
        <w:t>tedra</w:t>
      </w:r>
    </w:p>
    <w:p w:rsidR="001759E8" w:rsidRDefault="001759E8" w:rsidP="002E277B">
      <w:p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La Universidad Virtual de Salud – Cátedra Las Tunas, como institución académica, cuenta con la participación de los profesores de nuestro centro y de la provincia para desarrollar la Educación en Red, con el empleo de las TICs que posibilitan la educación permanente de forma masiva, así como interconsultas, discusiones clínicas con fines docentes, el empleo de métodos activos y participativos de aprendizaje y una organización tutorial de apoyo, abierta y descentralizada.</w:t>
      </w:r>
    </w:p>
    <w:p w:rsidR="001759E8" w:rsidRDefault="001759E8" w:rsidP="002E277B">
      <w:p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Se ha incluido en el Plan de Superación del Departamento de Informática un proyecto para la formación docente en las TIC, muy aparejados a los contenidos que se imparten en los cursos ALFIN, se socializan como cursos en el EVA y que se enmarcan en:</w:t>
      </w:r>
    </w:p>
    <w:p w:rsidR="001759E8" w:rsidRDefault="001759E8" w:rsidP="00964DF1">
      <w:pPr>
        <w:pStyle w:val="ListParagraph"/>
        <w:numPr>
          <w:ilvl w:val="0"/>
          <w:numId w:val="3"/>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Tendencias y enfoques relacionados con la formación basada en la red: el e-learning </w:t>
      </w:r>
    </w:p>
    <w:p w:rsidR="001759E8" w:rsidRDefault="001759E8" w:rsidP="00964DF1">
      <w:pPr>
        <w:pStyle w:val="ListParagraph"/>
        <w:numPr>
          <w:ilvl w:val="0"/>
          <w:numId w:val="3"/>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Socialización de buenas prácticas y recursos de aprendizaje por medio del Repositorio Académico. </w:t>
      </w:r>
    </w:p>
    <w:p w:rsidR="001759E8" w:rsidRDefault="001759E8" w:rsidP="00964DF1">
      <w:pPr>
        <w:pStyle w:val="ListParagraph"/>
        <w:numPr>
          <w:ilvl w:val="0"/>
          <w:numId w:val="3"/>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Actividades de micro-learning en el EVA</w:t>
      </w:r>
    </w:p>
    <w:p w:rsidR="001759E8" w:rsidRDefault="001759E8" w:rsidP="00964DF1">
      <w:pPr>
        <w:pStyle w:val="ListParagraph"/>
        <w:numPr>
          <w:ilvl w:val="0"/>
          <w:numId w:val="3"/>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Búsqueda activa de recursos de información en Bases de Datos Remotas</w:t>
      </w:r>
    </w:p>
    <w:p w:rsidR="001759E8" w:rsidRDefault="001759E8" w:rsidP="00964DF1">
      <w:pPr>
        <w:pStyle w:val="ListParagraph"/>
        <w:numPr>
          <w:ilvl w:val="0"/>
          <w:numId w:val="3"/>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Tutorías virtuales en Aula Invertida.</w:t>
      </w:r>
    </w:p>
    <w:p w:rsidR="001759E8" w:rsidRDefault="001759E8" w:rsidP="00964DF1">
      <w:pPr>
        <w:pStyle w:val="ListParagraph"/>
        <w:numPr>
          <w:ilvl w:val="0"/>
          <w:numId w:val="3"/>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Producción de contenidos y recursos educativos.</w:t>
      </w:r>
    </w:p>
    <w:p w:rsidR="001759E8" w:rsidRDefault="001759E8" w:rsidP="00964DF1">
      <w:pPr>
        <w:pStyle w:val="ListParagraph"/>
        <w:numPr>
          <w:ilvl w:val="0"/>
          <w:numId w:val="3"/>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Métodos activos y participativos de aprendizaje en entornos virtuales.</w:t>
      </w:r>
    </w:p>
    <w:p w:rsidR="001759E8" w:rsidRDefault="001759E8" w:rsidP="00346F4D">
      <w:p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Se ha potenciado desde la formación lingüística del Metodólogo de la cátedra, el diseñ</w:t>
      </w:r>
      <w:r w:rsidRPr="003A4458">
        <w:rPr>
          <w:rFonts w:ascii="Arial" w:hAnsi="Arial" w:cs="Arial"/>
          <w:sz w:val="24"/>
          <w:szCs w:val="24"/>
          <w:lang w:eastAsia="es-ES"/>
        </w:rPr>
        <w:t>o</w:t>
      </w:r>
      <w:r>
        <w:rPr>
          <w:rFonts w:ascii="Arial" w:hAnsi="Arial" w:cs="Arial"/>
          <w:sz w:val="24"/>
          <w:szCs w:val="24"/>
          <w:lang w:eastAsia="es-ES"/>
        </w:rPr>
        <w:t xml:space="preserve"> de</w:t>
      </w:r>
      <w:r w:rsidRPr="003A4458">
        <w:rPr>
          <w:rFonts w:ascii="Arial" w:hAnsi="Arial" w:cs="Arial"/>
          <w:sz w:val="24"/>
          <w:szCs w:val="24"/>
          <w:lang w:eastAsia="es-ES"/>
        </w:rPr>
        <w:t xml:space="preserve"> varios cursos dentro del EVA que tributan a la formación y capacitación de </w:t>
      </w:r>
      <w:r>
        <w:rPr>
          <w:rFonts w:ascii="Arial" w:hAnsi="Arial" w:cs="Arial"/>
          <w:sz w:val="24"/>
          <w:szCs w:val="24"/>
          <w:lang w:eastAsia="es-ES"/>
        </w:rPr>
        <w:t>los</w:t>
      </w:r>
      <w:r w:rsidRPr="003A4458">
        <w:rPr>
          <w:rFonts w:ascii="Arial" w:hAnsi="Arial" w:cs="Arial"/>
          <w:sz w:val="24"/>
          <w:szCs w:val="24"/>
          <w:lang w:eastAsia="es-ES"/>
        </w:rPr>
        <w:t xml:space="preserve"> profesores </w:t>
      </w:r>
      <w:r>
        <w:rPr>
          <w:rFonts w:ascii="Arial" w:hAnsi="Arial" w:cs="Arial"/>
          <w:sz w:val="24"/>
          <w:szCs w:val="24"/>
          <w:lang w:eastAsia="es-ES"/>
        </w:rPr>
        <w:t xml:space="preserve">de inglés </w:t>
      </w:r>
      <w:r w:rsidRPr="003A4458">
        <w:rPr>
          <w:rFonts w:ascii="Arial" w:hAnsi="Arial" w:cs="Arial"/>
          <w:sz w:val="24"/>
          <w:szCs w:val="24"/>
          <w:lang w:eastAsia="es-ES"/>
        </w:rPr>
        <w:t>y estudiantes</w:t>
      </w:r>
      <w:r>
        <w:rPr>
          <w:rFonts w:ascii="Arial" w:hAnsi="Arial" w:cs="Arial"/>
          <w:sz w:val="24"/>
          <w:szCs w:val="24"/>
          <w:lang w:eastAsia="es-ES"/>
        </w:rPr>
        <w:t xml:space="preserve"> de Medicina</w:t>
      </w:r>
      <w:r w:rsidRPr="003A4458">
        <w:rPr>
          <w:rFonts w:ascii="Arial" w:hAnsi="Arial" w:cs="Arial"/>
          <w:sz w:val="24"/>
          <w:szCs w:val="24"/>
          <w:lang w:eastAsia="es-ES"/>
        </w:rPr>
        <w:t xml:space="preserve"> que clasifica</w:t>
      </w:r>
      <w:r>
        <w:rPr>
          <w:rFonts w:ascii="Arial" w:hAnsi="Arial" w:cs="Arial"/>
          <w:sz w:val="24"/>
          <w:szCs w:val="24"/>
          <w:lang w:eastAsia="es-ES"/>
        </w:rPr>
        <w:t>n</w:t>
      </w:r>
      <w:r w:rsidRPr="003A4458">
        <w:rPr>
          <w:rFonts w:ascii="Arial" w:hAnsi="Arial" w:cs="Arial"/>
          <w:sz w:val="24"/>
          <w:szCs w:val="24"/>
          <w:lang w:eastAsia="es-ES"/>
        </w:rPr>
        <w:t xml:space="preserve"> como </w:t>
      </w:r>
      <w:r>
        <w:rPr>
          <w:rFonts w:ascii="Arial" w:hAnsi="Arial" w:cs="Arial"/>
          <w:sz w:val="24"/>
          <w:szCs w:val="24"/>
          <w:lang w:eastAsia="es-ES"/>
        </w:rPr>
        <w:t>Recursos Educativos Abiertos:</w:t>
      </w:r>
    </w:p>
    <w:p w:rsidR="001759E8" w:rsidRPr="0054684C" w:rsidRDefault="001759E8" w:rsidP="0054684C">
      <w:pPr>
        <w:pStyle w:val="ListParagraph"/>
        <w:numPr>
          <w:ilvl w:val="0"/>
          <w:numId w:val="5"/>
        </w:numPr>
        <w:spacing w:before="100" w:beforeAutospacing="1" w:after="100" w:afterAutospacing="1" w:line="240" w:lineRule="auto"/>
        <w:jc w:val="both"/>
        <w:rPr>
          <w:rFonts w:ascii="Arial" w:hAnsi="Arial" w:cs="Arial"/>
          <w:sz w:val="24"/>
          <w:szCs w:val="24"/>
          <w:lang w:val="en-US" w:eastAsia="es-ES"/>
        </w:rPr>
      </w:pPr>
      <w:r w:rsidRPr="0054684C">
        <w:rPr>
          <w:rFonts w:ascii="Arial" w:hAnsi="Arial" w:cs="Arial"/>
          <w:i/>
          <w:iCs/>
          <w:sz w:val="24"/>
          <w:szCs w:val="24"/>
          <w:lang w:val="en-US" w:eastAsia="es-ES"/>
        </w:rPr>
        <w:t xml:space="preserve">Testing in English, </w:t>
      </w:r>
    </w:p>
    <w:p w:rsidR="001759E8" w:rsidRPr="0054684C" w:rsidRDefault="001759E8" w:rsidP="0054684C">
      <w:pPr>
        <w:pStyle w:val="ListParagraph"/>
        <w:numPr>
          <w:ilvl w:val="0"/>
          <w:numId w:val="5"/>
        </w:numPr>
        <w:spacing w:before="100" w:beforeAutospacing="1" w:after="100" w:afterAutospacing="1" w:line="240" w:lineRule="auto"/>
        <w:jc w:val="both"/>
        <w:rPr>
          <w:rFonts w:ascii="Arial" w:hAnsi="Arial" w:cs="Arial"/>
          <w:sz w:val="24"/>
          <w:szCs w:val="24"/>
          <w:lang w:val="en-US" w:eastAsia="es-ES"/>
        </w:rPr>
      </w:pPr>
      <w:r w:rsidRPr="0054684C">
        <w:rPr>
          <w:rFonts w:ascii="Arial" w:hAnsi="Arial" w:cs="Arial"/>
          <w:i/>
          <w:iCs/>
          <w:sz w:val="24"/>
          <w:szCs w:val="24"/>
          <w:lang w:val="en-US" w:eastAsia="es-ES"/>
        </w:rPr>
        <w:t xml:space="preserve">Job Interview, </w:t>
      </w:r>
    </w:p>
    <w:p w:rsidR="001759E8" w:rsidRPr="0054684C" w:rsidRDefault="001759E8" w:rsidP="0054684C">
      <w:pPr>
        <w:pStyle w:val="ListParagraph"/>
        <w:numPr>
          <w:ilvl w:val="0"/>
          <w:numId w:val="5"/>
        </w:numPr>
        <w:spacing w:before="100" w:beforeAutospacing="1" w:after="100" w:afterAutospacing="1" w:line="240" w:lineRule="auto"/>
        <w:jc w:val="both"/>
        <w:rPr>
          <w:rFonts w:ascii="Arial" w:hAnsi="Arial" w:cs="Arial"/>
          <w:sz w:val="24"/>
          <w:szCs w:val="24"/>
          <w:lang w:val="en-US" w:eastAsia="es-ES"/>
        </w:rPr>
      </w:pPr>
      <w:r w:rsidRPr="0054684C">
        <w:rPr>
          <w:rFonts w:ascii="Arial" w:hAnsi="Arial" w:cs="Arial"/>
          <w:i/>
          <w:iCs/>
          <w:sz w:val="24"/>
          <w:szCs w:val="24"/>
          <w:lang w:val="en-US" w:eastAsia="es-ES"/>
        </w:rPr>
        <w:t xml:space="preserve">History Case, </w:t>
      </w:r>
    </w:p>
    <w:p w:rsidR="001759E8" w:rsidRPr="0054684C" w:rsidRDefault="001759E8" w:rsidP="0054684C">
      <w:pPr>
        <w:pStyle w:val="ListParagraph"/>
        <w:numPr>
          <w:ilvl w:val="0"/>
          <w:numId w:val="5"/>
        </w:numPr>
        <w:spacing w:before="100" w:beforeAutospacing="1" w:after="100" w:afterAutospacing="1" w:line="240" w:lineRule="auto"/>
        <w:jc w:val="both"/>
        <w:rPr>
          <w:rFonts w:ascii="Arial" w:hAnsi="Arial" w:cs="Arial"/>
          <w:sz w:val="24"/>
          <w:szCs w:val="24"/>
          <w:lang w:val="en-US" w:eastAsia="es-ES"/>
        </w:rPr>
      </w:pPr>
      <w:r w:rsidRPr="0054684C">
        <w:rPr>
          <w:rFonts w:ascii="Arial" w:hAnsi="Arial" w:cs="Arial"/>
          <w:i/>
          <w:iCs/>
          <w:sz w:val="24"/>
          <w:szCs w:val="24"/>
          <w:lang w:val="en-US" w:eastAsia="es-ES"/>
        </w:rPr>
        <w:t>The Physical Exam</w:t>
      </w:r>
      <w:r>
        <w:rPr>
          <w:rFonts w:ascii="Arial" w:hAnsi="Arial" w:cs="Arial"/>
          <w:i/>
          <w:iCs/>
          <w:sz w:val="24"/>
          <w:szCs w:val="24"/>
          <w:lang w:val="en-US" w:eastAsia="es-ES"/>
        </w:rPr>
        <w:t>ination</w:t>
      </w:r>
      <w:r w:rsidRPr="0054684C">
        <w:rPr>
          <w:rFonts w:ascii="Arial" w:hAnsi="Arial" w:cs="Arial"/>
          <w:i/>
          <w:iCs/>
          <w:sz w:val="24"/>
          <w:szCs w:val="24"/>
          <w:lang w:val="en-US" w:eastAsia="es-ES"/>
        </w:rPr>
        <w:t>,</w:t>
      </w:r>
    </w:p>
    <w:p w:rsidR="001759E8" w:rsidRPr="0054684C" w:rsidRDefault="001759E8" w:rsidP="0054684C">
      <w:pPr>
        <w:pStyle w:val="ListParagraph"/>
        <w:numPr>
          <w:ilvl w:val="0"/>
          <w:numId w:val="5"/>
        </w:numPr>
        <w:spacing w:before="100" w:beforeAutospacing="1" w:after="100" w:afterAutospacing="1" w:line="240" w:lineRule="auto"/>
        <w:jc w:val="both"/>
        <w:rPr>
          <w:rFonts w:ascii="Arial" w:hAnsi="Arial" w:cs="Arial"/>
          <w:sz w:val="24"/>
          <w:szCs w:val="24"/>
          <w:lang w:val="en-US" w:eastAsia="es-ES"/>
        </w:rPr>
      </w:pPr>
      <w:r w:rsidRPr="0054684C">
        <w:rPr>
          <w:rFonts w:ascii="Arial" w:hAnsi="Arial" w:cs="Arial"/>
          <w:i/>
          <w:iCs/>
          <w:sz w:val="24"/>
          <w:szCs w:val="24"/>
          <w:lang w:val="en-US" w:eastAsia="es-ES"/>
        </w:rPr>
        <w:t xml:space="preserve">Training on Listening in English, </w:t>
      </w:r>
    </w:p>
    <w:p w:rsidR="001759E8" w:rsidRPr="0054684C" w:rsidRDefault="001759E8" w:rsidP="0054684C">
      <w:pPr>
        <w:pStyle w:val="ListParagraph"/>
        <w:numPr>
          <w:ilvl w:val="0"/>
          <w:numId w:val="5"/>
        </w:numPr>
        <w:spacing w:before="100" w:beforeAutospacing="1" w:after="100" w:afterAutospacing="1" w:line="240" w:lineRule="auto"/>
        <w:jc w:val="both"/>
        <w:rPr>
          <w:rFonts w:ascii="Arial" w:hAnsi="Arial" w:cs="Arial"/>
          <w:sz w:val="24"/>
          <w:szCs w:val="24"/>
          <w:lang w:val="en-US" w:eastAsia="es-ES"/>
        </w:rPr>
      </w:pPr>
      <w:r w:rsidRPr="0054684C">
        <w:rPr>
          <w:rFonts w:ascii="Arial" w:hAnsi="Arial" w:cs="Arial"/>
          <w:i/>
          <w:iCs/>
          <w:sz w:val="24"/>
          <w:szCs w:val="24"/>
          <w:lang w:val="en-US" w:eastAsia="es-ES"/>
        </w:rPr>
        <w:t xml:space="preserve">Training on Reading in English, </w:t>
      </w:r>
    </w:p>
    <w:p w:rsidR="001759E8" w:rsidRPr="0054684C" w:rsidRDefault="001759E8" w:rsidP="0054684C">
      <w:pPr>
        <w:pStyle w:val="ListParagraph"/>
        <w:numPr>
          <w:ilvl w:val="0"/>
          <w:numId w:val="5"/>
        </w:numPr>
        <w:spacing w:before="100" w:beforeAutospacing="1" w:after="100" w:afterAutospacing="1" w:line="240" w:lineRule="auto"/>
        <w:jc w:val="both"/>
        <w:rPr>
          <w:rFonts w:ascii="Arial" w:hAnsi="Arial" w:cs="Arial"/>
          <w:sz w:val="24"/>
          <w:szCs w:val="24"/>
          <w:lang w:val="en-US" w:eastAsia="es-ES"/>
        </w:rPr>
      </w:pPr>
      <w:r w:rsidRPr="0054684C">
        <w:rPr>
          <w:rFonts w:ascii="Arial" w:hAnsi="Arial" w:cs="Arial"/>
          <w:i/>
          <w:iCs/>
          <w:sz w:val="24"/>
          <w:szCs w:val="24"/>
          <w:lang w:val="en-US" w:eastAsia="es-ES"/>
        </w:rPr>
        <w:t xml:space="preserve">Academic Reading test in English, </w:t>
      </w:r>
    </w:p>
    <w:p w:rsidR="001759E8" w:rsidRPr="0054684C" w:rsidRDefault="001759E8" w:rsidP="0054684C">
      <w:pPr>
        <w:pStyle w:val="ListParagraph"/>
        <w:numPr>
          <w:ilvl w:val="0"/>
          <w:numId w:val="5"/>
        </w:numPr>
        <w:spacing w:before="100" w:beforeAutospacing="1" w:after="100" w:afterAutospacing="1" w:line="240" w:lineRule="auto"/>
        <w:jc w:val="both"/>
        <w:rPr>
          <w:rFonts w:ascii="Arial" w:hAnsi="Arial" w:cs="Arial"/>
          <w:sz w:val="24"/>
          <w:szCs w:val="24"/>
          <w:lang w:val="en-US" w:eastAsia="es-ES"/>
        </w:rPr>
      </w:pPr>
      <w:r w:rsidRPr="0054684C">
        <w:rPr>
          <w:rFonts w:ascii="Arial" w:hAnsi="Arial" w:cs="Arial"/>
          <w:i/>
          <w:iCs/>
          <w:sz w:val="24"/>
          <w:szCs w:val="24"/>
          <w:lang w:val="en-US" w:eastAsia="es-ES"/>
        </w:rPr>
        <w:t>Evaluating cases from Neurology</w:t>
      </w:r>
      <w:r w:rsidRPr="0054684C">
        <w:rPr>
          <w:rFonts w:ascii="Arial" w:hAnsi="Arial" w:cs="Arial"/>
          <w:sz w:val="24"/>
          <w:szCs w:val="24"/>
          <w:lang w:val="en-US" w:eastAsia="es-ES"/>
        </w:rPr>
        <w:t>.</w:t>
      </w:r>
    </w:p>
    <w:p w:rsidR="001759E8" w:rsidRPr="001F7259" w:rsidRDefault="001759E8" w:rsidP="00346F4D">
      <w:pPr>
        <w:spacing w:before="100" w:beforeAutospacing="1" w:after="100" w:afterAutospacing="1" w:line="240" w:lineRule="auto"/>
        <w:jc w:val="both"/>
        <w:rPr>
          <w:rFonts w:ascii="Arial" w:hAnsi="Arial" w:cs="Arial"/>
          <w:sz w:val="24"/>
          <w:szCs w:val="24"/>
          <w:lang w:eastAsia="es-ES"/>
        </w:rPr>
      </w:pPr>
      <w:r w:rsidRPr="001F7259">
        <w:rPr>
          <w:rFonts w:ascii="Arial" w:hAnsi="Arial" w:cs="Arial"/>
          <w:sz w:val="24"/>
          <w:szCs w:val="24"/>
          <w:lang w:eastAsia="es-ES"/>
        </w:rPr>
        <w:t xml:space="preserve">Existe una oferta de </w:t>
      </w:r>
      <w:r w:rsidRPr="00B50561">
        <w:rPr>
          <w:rFonts w:ascii="Arial" w:hAnsi="Arial" w:cs="Arial"/>
          <w:sz w:val="24"/>
          <w:szCs w:val="24"/>
          <w:lang w:eastAsia="es-ES"/>
        </w:rPr>
        <w:t>Recursos Educativos Abierto</w:t>
      </w:r>
      <w:r>
        <w:rPr>
          <w:rFonts w:ascii="Arial" w:hAnsi="Arial" w:cs="Arial"/>
          <w:sz w:val="24"/>
          <w:szCs w:val="24"/>
          <w:lang w:eastAsia="es-ES"/>
        </w:rPr>
        <w:t xml:space="preserve">s </w:t>
      </w:r>
      <w:r w:rsidRPr="001F7259">
        <w:rPr>
          <w:rFonts w:ascii="Arial" w:hAnsi="Arial" w:cs="Arial"/>
          <w:sz w:val="24"/>
          <w:szCs w:val="24"/>
          <w:lang w:eastAsia="es-ES"/>
        </w:rPr>
        <w:t>para usuarios con intereses variados.</w:t>
      </w:r>
    </w:p>
    <w:p w:rsidR="001759E8" w:rsidRPr="00935720" w:rsidRDefault="001759E8" w:rsidP="00935720">
      <w:p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La superación de los cuadros de la universidad está contemplada en la estrategia diseñada para los profesores pero a nivel de reconocimiento de las potencialidades de los recursos y servicios de la red universitaria así como los contextos de aplicación.</w:t>
      </w:r>
    </w:p>
    <w:p w:rsidR="001759E8" w:rsidRPr="001675B6" w:rsidRDefault="001759E8" w:rsidP="00D804C8">
      <w:pPr>
        <w:spacing w:before="100" w:beforeAutospacing="1" w:after="100" w:afterAutospacing="1" w:line="240" w:lineRule="auto"/>
        <w:rPr>
          <w:rFonts w:ascii="Arial" w:hAnsi="Arial" w:cs="Arial"/>
          <w:sz w:val="24"/>
          <w:szCs w:val="24"/>
          <w:u w:val="single"/>
          <w:lang w:eastAsia="es-ES"/>
        </w:rPr>
      </w:pPr>
      <w:r w:rsidRPr="001675B6">
        <w:rPr>
          <w:rFonts w:ascii="Arial" w:hAnsi="Arial" w:cs="Arial"/>
          <w:sz w:val="24"/>
          <w:szCs w:val="24"/>
          <w:u w:val="single"/>
          <w:lang w:eastAsia="es-ES"/>
        </w:rPr>
        <w:t>Dificultades.</w:t>
      </w:r>
    </w:p>
    <w:p w:rsidR="001759E8" w:rsidRPr="00D65448" w:rsidRDefault="001759E8" w:rsidP="00D65448">
      <w:pPr>
        <w:pStyle w:val="ListParagraph"/>
        <w:numPr>
          <w:ilvl w:val="0"/>
          <w:numId w:val="4"/>
        </w:numPr>
        <w:jc w:val="both"/>
        <w:rPr>
          <w:rFonts w:ascii="Arial" w:hAnsi="Arial" w:cs="Arial"/>
          <w:sz w:val="24"/>
          <w:szCs w:val="24"/>
          <w:lang w:eastAsia="es-ES"/>
        </w:rPr>
      </w:pPr>
      <w:r w:rsidRPr="00D65448">
        <w:rPr>
          <w:rFonts w:ascii="Arial" w:hAnsi="Arial" w:cs="Arial"/>
          <w:sz w:val="24"/>
          <w:szCs w:val="24"/>
          <w:lang w:eastAsia="es-ES"/>
        </w:rPr>
        <w:t xml:space="preserve">Se hace difícil concretar las acciones encaminadas a la integración tecnológica para el montaje de cursos, la capacitación de los profesores por las limitaciones con el equipamiento disponible para los profesores de la cátedra </w:t>
      </w:r>
      <w:r>
        <w:rPr>
          <w:rFonts w:ascii="Arial" w:hAnsi="Arial" w:cs="Arial"/>
          <w:sz w:val="24"/>
          <w:szCs w:val="24"/>
          <w:lang w:eastAsia="es-ES"/>
        </w:rPr>
        <w:t xml:space="preserve">y </w:t>
      </w:r>
      <w:r w:rsidRPr="00D65448">
        <w:rPr>
          <w:rFonts w:ascii="Arial" w:hAnsi="Arial" w:cs="Arial"/>
          <w:sz w:val="24"/>
          <w:szCs w:val="24"/>
          <w:lang w:eastAsia="es-ES"/>
        </w:rPr>
        <w:t>no c</w:t>
      </w:r>
      <w:r>
        <w:rPr>
          <w:rFonts w:ascii="Arial" w:hAnsi="Arial" w:cs="Arial"/>
          <w:sz w:val="24"/>
          <w:szCs w:val="24"/>
          <w:lang w:eastAsia="es-ES"/>
        </w:rPr>
        <w:t>ontar</w:t>
      </w:r>
      <w:r w:rsidRPr="00D65448">
        <w:rPr>
          <w:rFonts w:ascii="Arial" w:hAnsi="Arial" w:cs="Arial"/>
          <w:sz w:val="24"/>
          <w:szCs w:val="24"/>
          <w:lang w:eastAsia="es-ES"/>
        </w:rPr>
        <w:t xml:space="preserve"> con un espacio físico para </w:t>
      </w:r>
      <w:r>
        <w:rPr>
          <w:rFonts w:ascii="Arial" w:hAnsi="Arial" w:cs="Arial"/>
          <w:sz w:val="24"/>
          <w:szCs w:val="24"/>
          <w:lang w:eastAsia="es-ES"/>
        </w:rPr>
        <w:t xml:space="preserve">implementar </w:t>
      </w:r>
      <w:r w:rsidRPr="00D65448">
        <w:rPr>
          <w:rFonts w:ascii="Arial" w:hAnsi="Arial" w:cs="Arial"/>
          <w:sz w:val="24"/>
          <w:szCs w:val="24"/>
          <w:lang w:eastAsia="es-ES"/>
        </w:rPr>
        <w:t xml:space="preserve">estas actividades </w:t>
      </w:r>
      <w:r>
        <w:rPr>
          <w:rFonts w:ascii="Arial" w:hAnsi="Arial" w:cs="Arial"/>
          <w:sz w:val="24"/>
          <w:szCs w:val="24"/>
          <w:lang w:eastAsia="es-ES"/>
        </w:rPr>
        <w:t>al</w:t>
      </w:r>
      <w:r w:rsidRPr="00D65448">
        <w:rPr>
          <w:rFonts w:ascii="Arial" w:hAnsi="Arial" w:cs="Arial"/>
          <w:sz w:val="24"/>
          <w:szCs w:val="24"/>
          <w:lang w:eastAsia="es-ES"/>
        </w:rPr>
        <w:t xml:space="preserve"> depende</w:t>
      </w:r>
      <w:r>
        <w:rPr>
          <w:rFonts w:ascii="Arial" w:hAnsi="Arial" w:cs="Arial"/>
          <w:sz w:val="24"/>
          <w:szCs w:val="24"/>
          <w:lang w:eastAsia="es-ES"/>
        </w:rPr>
        <w:t>r</w:t>
      </w:r>
      <w:r w:rsidRPr="00D65448">
        <w:rPr>
          <w:rFonts w:ascii="Arial" w:hAnsi="Arial" w:cs="Arial"/>
          <w:sz w:val="24"/>
          <w:szCs w:val="24"/>
          <w:lang w:eastAsia="es-ES"/>
        </w:rPr>
        <w:t xml:space="preserve"> de otros laboratorios y computadoras.</w:t>
      </w:r>
    </w:p>
    <w:p w:rsidR="001759E8" w:rsidRDefault="001759E8" w:rsidP="00D65448">
      <w:pPr>
        <w:pStyle w:val="ListParagraph"/>
        <w:numPr>
          <w:ilvl w:val="0"/>
          <w:numId w:val="4"/>
        </w:numPr>
        <w:jc w:val="both"/>
        <w:rPr>
          <w:rFonts w:ascii="Arial" w:hAnsi="Arial" w:cs="Arial"/>
          <w:sz w:val="24"/>
          <w:szCs w:val="24"/>
          <w:lang w:eastAsia="es-ES"/>
        </w:rPr>
      </w:pPr>
      <w:r w:rsidRPr="00D65448">
        <w:rPr>
          <w:rFonts w:ascii="Arial" w:hAnsi="Arial" w:cs="Arial"/>
          <w:sz w:val="24"/>
          <w:szCs w:val="24"/>
          <w:lang w:eastAsia="es-ES"/>
        </w:rPr>
        <w:t>Al no contar con un Administrador de Red en el Dpto. de las TIC se dificulta la gestión de recursos, la instalación de plataformas y servicios tributarios a la actividad formativa en el EVA.</w:t>
      </w:r>
    </w:p>
    <w:p w:rsidR="001759E8" w:rsidRPr="00D65448" w:rsidRDefault="001759E8" w:rsidP="00D65448">
      <w:pPr>
        <w:pStyle w:val="ListParagraph"/>
        <w:numPr>
          <w:ilvl w:val="0"/>
          <w:numId w:val="4"/>
        </w:numPr>
        <w:jc w:val="both"/>
        <w:rPr>
          <w:rFonts w:ascii="Arial" w:hAnsi="Arial" w:cs="Arial"/>
          <w:sz w:val="24"/>
          <w:szCs w:val="24"/>
          <w:lang w:eastAsia="es-ES"/>
        </w:rPr>
      </w:pPr>
      <w:r w:rsidRPr="00D65448">
        <w:rPr>
          <w:rFonts w:ascii="Arial" w:hAnsi="Arial" w:cs="Arial"/>
          <w:sz w:val="24"/>
          <w:szCs w:val="24"/>
          <w:lang w:eastAsia="es-ES"/>
        </w:rPr>
        <w:t xml:space="preserve">Por </w:t>
      </w:r>
      <w:r>
        <w:rPr>
          <w:rFonts w:ascii="Arial" w:hAnsi="Arial" w:cs="Arial"/>
          <w:sz w:val="24"/>
          <w:szCs w:val="24"/>
          <w:lang w:eastAsia="es-ES"/>
        </w:rPr>
        <w:t>lo anterior</w:t>
      </w:r>
      <w:r w:rsidRPr="00D65448">
        <w:rPr>
          <w:rFonts w:ascii="Arial" w:hAnsi="Arial" w:cs="Arial"/>
          <w:sz w:val="24"/>
          <w:szCs w:val="24"/>
          <w:lang w:eastAsia="es-ES"/>
        </w:rPr>
        <w:t xml:space="preserve">, la estandarización de los URLs (servicio ftp, CMSs y EVA) dentro de </w:t>
      </w:r>
      <w:r w:rsidRPr="00D65448">
        <w:rPr>
          <w:rFonts w:ascii="Arial" w:hAnsi="Arial" w:cs="Arial"/>
          <w:color w:val="FF0000"/>
          <w:sz w:val="24"/>
          <w:szCs w:val="24"/>
          <w:lang w:eastAsia="es-ES"/>
        </w:rPr>
        <w:t>.ltu.sld.cu</w:t>
      </w:r>
      <w:r>
        <w:rPr>
          <w:rFonts w:ascii="Arial" w:hAnsi="Arial" w:cs="Arial"/>
          <w:color w:val="FF0000"/>
          <w:sz w:val="24"/>
          <w:szCs w:val="24"/>
          <w:lang w:eastAsia="es-ES"/>
        </w:rPr>
        <w:t xml:space="preserve"> </w:t>
      </w:r>
      <w:r w:rsidRPr="00D65448">
        <w:rPr>
          <w:rFonts w:ascii="Arial" w:hAnsi="Arial" w:cs="Arial"/>
          <w:sz w:val="24"/>
          <w:szCs w:val="24"/>
          <w:lang w:eastAsia="es-ES"/>
        </w:rPr>
        <w:t>no se ha podido concretar lo que dinamizaría los enlaces y aceleraría sus accesos desde el EVA.</w:t>
      </w:r>
    </w:p>
    <w:p w:rsidR="001759E8" w:rsidRPr="00D65448" w:rsidRDefault="001759E8" w:rsidP="00D65448">
      <w:pPr>
        <w:pStyle w:val="ListParagraph"/>
        <w:numPr>
          <w:ilvl w:val="0"/>
          <w:numId w:val="4"/>
        </w:numPr>
        <w:jc w:val="both"/>
        <w:rPr>
          <w:rFonts w:ascii="Arial" w:hAnsi="Arial" w:cs="Arial"/>
          <w:sz w:val="24"/>
          <w:szCs w:val="24"/>
          <w:lang w:eastAsia="es-ES"/>
        </w:rPr>
      </w:pPr>
      <w:r w:rsidRPr="00D65448">
        <w:rPr>
          <w:rFonts w:ascii="Arial" w:hAnsi="Arial" w:cs="Arial"/>
          <w:sz w:val="24"/>
          <w:szCs w:val="24"/>
          <w:lang w:eastAsia="es-ES"/>
        </w:rPr>
        <w:t>El servicio FTP esta soportado en software libre y al no haber administrador de red se debe ir al nodo a socializar estos recursos de aprendizaje.</w:t>
      </w:r>
    </w:p>
    <w:p w:rsidR="001759E8" w:rsidRDefault="001759E8" w:rsidP="00430572">
      <w:pPr>
        <w:pStyle w:val="ListParagraph"/>
        <w:numPr>
          <w:ilvl w:val="0"/>
          <w:numId w:val="4"/>
        </w:numPr>
        <w:jc w:val="both"/>
        <w:rPr>
          <w:rFonts w:ascii="Arial" w:hAnsi="Arial" w:cs="Arial"/>
          <w:sz w:val="24"/>
          <w:szCs w:val="24"/>
          <w:lang w:eastAsia="es-ES"/>
        </w:rPr>
      </w:pPr>
      <w:r w:rsidRPr="00D65448">
        <w:rPr>
          <w:rFonts w:ascii="Arial" w:hAnsi="Arial" w:cs="Arial"/>
          <w:sz w:val="24"/>
          <w:szCs w:val="24"/>
          <w:lang w:eastAsia="es-ES"/>
        </w:rPr>
        <w:t>La integración del resto de las instituciones de salud del territorio a la actividad de formación en las TIC, así como el montaje de cursos es muy pobre.</w:t>
      </w:r>
      <w:bookmarkStart w:id="0" w:name="_GoBack"/>
      <w:bookmarkEnd w:id="0"/>
    </w:p>
    <w:p w:rsidR="001759E8" w:rsidRDefault="001759E8" w:rsidP="003A39B6">
      <w:pPr>
        <w:pStyle w:val="ListParagraph"/>
        <w:numPr>
          <w:ilvl w:val="0"/>
          <w:numId w:val="4"/>
        </w:numPr>
        <w:spacing w:before="100" w:beforeAutospacing="1" w:after="100" w:afterAutospacing="1" w:line="240" w:lineRule="auto"/>
        <w:jc w:val="both"/>
        <w:rPr>
          <w:rFonts w:ascii="Arial" w:hAnsi="Arial" w:cs="Arial"/>
          <w:sz w:val="24"/>
          <w:szCs w:val="24"/>
          <w:lang w:eastAsia="es-ES"/>
        </w:rPr>
      </w:pPr>
      <w:r w:rsidRPr="003A39B6">
        <w:rPr>
          <w:rFonts w:ascii="Arial" w:hAnsi="Arial" w:cs="Arial"/>
          <w:sz w:val="24"/>
          <w:szCs w:val="24"/>
          <w:lang w:eastAsia="es-ES"/>
        </w:rPr>
        <w:t>Se inició un curso</w:t>
      </w:r>
      <w:r>
        <w:rPr>
          <w:rFonts w:ascii="Arial" w:hAnsi="Arial" w:cs="Arial"/>
          <w:sz w:val="24"/>
          <w:szCs w:val="24"/>
          <w:lang w:eastAsia="es-ES"/>
        </w:rPr>
        <w:t xml:space="preserve"> de superación sobre Moodle</w:t>
      </w:r>
      <w:r w:rsidRPr="003A39B6">
        <w:rPr>
          <w:rFonts w:ascii="Arial" w:hAnsi="Arial" w:cs="Arial"/>
          <w:sz w:val="24"/>
          <w:szCs w:val="24"/>
          <w:lang w:eastAsia="es-ES"/>
        </w:rPr>
        <w:t xml:space="preserve"> con 34 profesores y el número de cursos presentes en la plataforma no resulta paralelo al de los profesores.</w:t>
      </w:r>
    </w:p>
    <w:p w:rsidR="001759E8" w:rsidRDefault="001759E8" w:rsidP="00BC2BC0">
      <w:pPr>
        <w:numPr>
          <w:ilvl w:val="0"/>
          <w:numId w:val="4"/>
        </w:numPr>
        <w:spacing w:before="100" w:beforeAutospacing="1" w:after="100" w:afterAutospacing="1" w:line="240" w:lineRule="auto"/>
        <w:jc w:val="both"/>
        <w:rPr>
          <w:rFonts w:ascii="Arial" w:hAnsi="Arial" w:cs="Arial"/>
          <w:sz w:val="24"/>
          <w:szCs w:val="24"/>
          <w:lang w:eastAsia="es-ES"/>
        </w:rPr>
      </w:pPr>
      <w:r w:rsidRPr="00274D21">
        <w:rPr>
          <w:rFonts w:ascii="Arial" w:hAnsi="Arial" w:cs="Arial"/>
          <w:sz w:val="24"/>
          <w:szCs w:val="24"/>
          <w:lang w:eastAsia="es-ES"/>
        </w:rPr>
        <w:t>Escasa</w:t>
      </w:r>
      <w:r>
        <w:rPr>
          <w:rFonts w:ascii="Arial" w:hAnsi="Arial" w:cs="Arial"/>
          <w:sz w:val="24"/>
          <w:szCs w:val="24"/>
          <w:lang w:eastAsia="es-ES"/>
        </w:rPr>
        <w:t xml:space="preserve"> integración de</w:t>
      </w:r>
      <w:r w:rsidRPr="00274D21">
        <w:rPr>
          <w:rFonts w:ascii="Arial" w:hAnsi="Arial" w:cs="Arial"/>
          <w:sz w:val="24"/>
          <w:szCs w:val="24"/>
          <w:lang w:eastAsia="es-ES"/>
        </w:rPr>
        <w:t xml:space="preserve"> actividades formativas </w:t>
      </w:r>
      <w:r>
        <w:rPr>
          <w:rFonts w:ascii="Arial" w:hAnsi="Arial" w:cs="Arial"/>
          <w:sz w:val="24"/>
          <w:szCs w:val="24"/>
          <w:lang w:eastAsia="es-ES"/>
        </w:rPr>
        <w:t>dentro del EVA desarrollada por profesores de los cursos</w:t>
      </w:r>
      <w:r w:rsidRPr="00274D21">
        <w:rPr>
          <w:rFonts w:ascii="Arial" w:hAnsi="Arial" w:cs="Arial"/>
          <w:sz w:val="24"/>
          <w:szCs w:val="24"/>
          <w:lang w:eastAsia="es-ES"/>
        </w:rPr>
        <w:t>.</w:t>
      </w:r>
    </w:p>
    <w:p w:rsidR="001759E8" w:rsidRDefault="001759E8" w:rsidP="00BC2BC0">
      <w:pPr>
        <w:numPr>
          <w:ilvl w:val="0"/>
          <w:numId w:val="4"/>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 xml:space="preserve">Poca </w:t>
      </w:r>
      <w:r w:rsidRPr="00977E6C">
        <w:rPr>
          <w:rFonts w:ascii="Arial" w:hAnsi="Arial" w:cs="Arial"/>
          <w:sz w:val="24"/>
          <w:szCs w:val="24"/>
          <w:lang w:eastAsia="es-ES"/>
        </w:rPr>
        <w:t>interactividad</w:t>
      </w:r>
      <w:r>
        <w:rPr>
          <w:rFonts w:ascii="Arial" w:hAnsi="Arial" w:cs="Arial"/>
          <w:sz w:val="24"/>
          <w:szCs w:val="24"/>
          <w:lang w:eastAsia="es-ES"/>
        </w:rPr>
        <w:t xml:space="preserve"> y tutorías virtuales en actividades formativas con Moodle.</w:t>
      </w:r>
    </w:p>
    <w:p w:rsidR="001759E8" w:rsidRDefault="001759E8" w:rsidP="00BC2BC0">
      <w:pPr>
        <w:pStyle w:val="ListParagraph"/>
        <w:numPr>
          <w:ilvl w:val="0"/>
          <w:numId w:val="4"/>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Desconocimiento de las posibilidades tecnológicas del EVA como apoyo al PDE así como del uso de las redes</w:t>
      </w:r>
      <w:r w:rsidRPr="0031258A">
        <w:rPr>
          <w:rFonts w:ascii="Arial" w:hAnsi="Arial" w:cs="Arial"/>
          <w:sz w:val="24"/>
          <w:szCs w:val="24"/>
          <w:lang w:eastAsia="es-ES"/>
        </w:rPr>
        <w:t>.</w:t>
      </w:r>
    </w:p>
    <w:p w:rsidR="001759E8" w:rsidRDefault="001759E8" w:rsidP="00BC2BC0">
      <w:pPr>
        <w:pStyle w:val="ListParagraph"/>
        <w:numPr>
          <w:ilvl w:val="0"/>
          <w:numId w:val="4"/>
        </w:numPr>
        <w:spacing w:before="100" w:beforeAutospacing="1" w:after="100" w:afterAutospacing="1" w:line="240" w:lineRule="auto"/>
        <w:jc w:val="both"/>
        <w:rPr>
          <w:rFonts w:ascii="Arial" w:hAnsi="Arial" w:cs="Arial"/>
          <w:sz w:val="24"/>
          <w:szCs w:val="24"/>
          <w:lang w:eastAsia="es-ES"/>
        </w:rPr>
      </w:pPr>
      <w:r>
        <w:rPr>
          <w:rFonts w:ascii="Arial" w:hAnsi="Arial" w:cs="Arial"/>
          <w:sz w:val="24"/>
          <w:szCs w:val="24"/>
          <w:lang w:eastAsia="es-ES"/>
        </w:rPr>
        <w:t>Pobre desarrollo de objetos de aprendizaje y socializados en el repositorio académico.</w:t>
      </w:r>
    </w:p>
    <w:p w:rsidR="001759E8" w:rsidRPr="002A46F2" w:rsidRDefault="001759E8" w:rsidP="002A46F2">
      <w:pPr>
        <w:spacing w:before="100" w:beforeAutospacing="1" w:after="100" w:afterAutospacing="1" w:line="240" w:lineRule="auto"/>
        <w:jc w:val="both"/>
        <w:rPr>
          <w:rFonts w:ascii="Arial" w:hAnsi="Arial" w:cs="Arial"/>
          <w:sz w:val="24"/>
          <w:szCs w:val="24"/>
          <w:lang w:eastAsia="es-ES"/>
        </w:rPr>
      </w:pPr>
    </w:p>
    <w:p w:rsidR="001759E8" w:rsidRDefault="001759E8" w:rsidP="003A39B6">
      <w:pPr>
        <w:pStyle w:val="ListParagraph"/>
        <w:rPr>
          <w:rFonts w:ascii="Arial" w:hAnsi="Arial" w:cs="Arial"/>
          <w:sz w:val="24"/>
          <w:szCs w:val="24"/>
          <w:lang w:eastAsia="es-ES"/>
        </w:rPr>
      </w:pPr>
    </w:p>
    <w:p w:rsidR="001759E8" w:rsidRDefault="001759E8" w:rsidP="003A39B6">
      <w:pPr>
        <w:pStyle w:val="ListParagraph"/>
        <w:rPr>
          <w:rFonts w:ascii="Arial" w:hAnsi="Arial" w:cs="Arial"/>
          <w:sz w:val="24"/>
          <w:szCs w:val="24"/>
          <w:lang w:eastAsia="es-ES"/>
        </w:rPr>
      </w:pPr>
      <w:r w:rsidRPr="007B0C3C">
        <w:rPr>
          <w:rFonts w:ascii="Arial" w:hAnsi="Arial" w:cs="Arial"/>
          <w:noProof/>
          <w:sz w:val="24"/>
          <w:szCs w:val="24"/>
          <w:u w:val="single"/>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56.75pt;height:31.5pt;visibility:visible">
            <v:imagedata r:id="rId6" o:title=""/>
          </v:shape>
        </w:pict>
      </w:r>
    </w:p>
    <w:p w:rsidR="001759E8" w:rsidRDefault="001759E8" w:rsidP="003A39B6">
      <w:pPr>
        <w:pStyle w:val="ListParagraph"/>
        <w:rPr>
          <w:rFonts w:ascii="Arial" w:hAnsi="Arial" w:cs="Arial"/>
          <w:sz w:val="24"/>
          <w:szCs w:val="24"/>
          <w:lang w:eastAsia="es-ES"/>
        </w:rPr>
      </w:pPr>
      <w:r>
        <w:rPr>
          <w:rFonts w:ascii="Arial" w:hAnsi="Arial" w:cs="Arial"/>
          <w:sz w:val="24"/>
          <w:szCs w:val="24"/>
          <w:lang w:eastAsia="es-ES"/>
        </w:rPr>
        <w:t xml:space="preserve">Lic. </w:t>
      </w:r>
      <w:r w:rsidRPr="00430572">
        <w:rPr>
          <w:rFonts w:ascii="Arial" w:hAnsi="Arial" w:cs="Arial"/>
          <w:sz w:val="24"/>
          <w:szCs w:val="24"/>
          <w:lang w:eastAsia="es-ES"/>
        </w:rPr>
        <w:t>Julio C Salazar Ramírez</w:t>
      </w:r>
    </w:p>
    <w:p w:rsidR="001759E8" w:rsidRDefault="001759E8" w:rsidP="003A39B6">
      <w:pPr>
        <w:pStyle w:val="ListParagraph"/>
        <w:rPr>
          <w:rFonts w:ascii="Arial" w:hAnsi="Arial" w:cs="Arial"/>
          <w:sz w:val="24"/>
          <w:szCs w:val="24"/>
          <w:lang w:eastAsia="es-ES"/>
        </w:rPr>
      </w:pPr>
      <w:r>
        <w:rPr>
          <w:rFonts w:ascii="Arial" w:hAnsi="Arial" w:cs="Arial"/>
          <w:sz w:val="24"/>
          <w:szCs w:val="24"/>
          <w:lang w:eastAsia="es-ES"/>
        </w:rPr>
        <w:t>Metodólogo Universidad Virtual de Salud – Cátedra Las Tunas</w:t>
      </w:r>
    </w:p>
    <w:p w:rsidR="001759E8" w:rsidRPr="00D65448" w:rsidRDefault="001759E8" w:rsidP="003A39B6">
      <w:pPr>
        <w:pStyle w:val="ListParagraph"/>
        <w:rPr>
          <w:rFonts w:ascii="Arial" w:hAnsi="Arial" w:cs="Arial"/>
          <w:sz w:val="24"/>
          <w:szCs w:val="24"/>
          <w:lang w:eastAsia="es-ES"/>
        </w:rPr>
      </w:pPr>
      <w:r>
        <w:rPr>
          <w:rFonts w:ascii="Arial" w:hAnsi="Arial" w:cs="Arial"/>
          <w:sz w:val="24"/>
          <w:szCs w:val="24"/>
          <w:lang w:eastAsia="es-ES"/>
        </w:rPr>
        <w:t>Profesor Asistente</w:t>
      </w:r>
    </w:p>
    <w:sectPr w:rsidR="001759E8" w:rsidRPr="00D65448" w:rsidSect="00DB7D8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57D"/>
    <w:multiLevelType w:val="hybridMultilevel"/>
    <w:tmpl w:val="080E522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1CB20683"/>
    <w:multiLevelType w:val="multilevel"/>
    <w:tmpl w:val="15C47D1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21697134"/>
    <w:multiLevelType w:val="hybridMultilevel"/>
    <w:tmpl w:val="4A8A080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291A0DE8"/>
    <w:multiLevelType w:val="hybridMultilevel"/>
    <w:tmpl w:val="7E02732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3720314"/>
    <w:multiLevelType w:val="hybridMultilevel"/>
    <w:tmpl w:val="75FA893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nsid w:val="68DD3EE0"/>
    <w:multiLevelType w:val="hybridMultilevel"/>
    <w:tmpl w:val="BD6204E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6B9048F3"/>
    <w:multiLevelType w:val="hybridMultilevel"/>
    <w:tmpl w:val="F3BACDD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866"/>
    <w:rsid w:val="00044462"/>
    <w:rsid w:val="00127BE4"/>
    <w:rsid w:val="00136293"/>
    <w:rsid w:val="001675B6"/>
    <w:rsid w:val="001759E8"/>
    <w:rsid w:val="001F7259"/>
    <w:rsid w:val="00274D21"/>
    <w:rsid w:val="00277319"/>
    <w:rsid w:val="002A1729"/>
    <w:rsid w:val="002A46F2"/>
    <w:rsid w:val="002E277B"/>
    <w:rsid w:val="002F090E"/>
    <w:rsid w:val="002F746D"/>
    <w:rsid w:val="0031258A"/>
    <w:rsid w:val="00346F4D"/>
    <w:rsid w:val="00352160"/>
    <w:rsid w:val="00355409"/>
    <w:rsid w:val="003A39B6"/>
    <w:rsid w:val="003A3BB7"/>
    <w:rsid w:val="003A4458"/>
    <w:rsid w:val="003D23AA"/>
    <w:rsid w:val="003D6CF0"/>
    <w:rsid w:val="00430572"/>
    <w:rsid w:val="004B3D76"/>
    <w:rsid w:val="004B5BAC"/>
    <w:rsid w:val="0051162C"/>
    <w:rsid w:val="00542DA3"/>
    <w:rsid w:val="00543C63"/>
    <w:rsid w:val="0054684C"/>
    <w:rsid w:val="00572866"/>
    <w:rsid w:val="00577210"/>
    <w:rsid w:val="005841CB"/>
    <w:rsid w:val="005A0949"/>
    <w:rsid w:val="005B1E01"/>
    <w:rsid w:val="00606CC5"/>
    <w:rsid w:val="0065610C"/>
    <w:rsid w:val="0068680B"/>
    <w:rsid w:val="006A589D"/>
    <w:rsid w:val="006B3BED"/>
    <w:rsid w:val="006D4460"/>
    <w:rsid w:val="006E57EA"/>
    <w:rsid w:val="007052CE"/>
    <w:rsid w:val="007838F7"/>
    <w:rsid w:val="007A5108"/>
    <w:rsid w:val="007B0C3C"/>
    <w:rsid w:val="0081240A"/>
    <w:rsid w:val="0084122D"/>
    <w:rsid w:val="00841242"/>
    <w:rsid w:val="0087079E"/>
    <w:rsid w:val="008A3B28"/>
    <w:rsid w:val="0092665D"/>
    <w:rsid w:val="00935720"/>
    <w:rsid w:val="0094767F"/>
    <w:rsid w:val="00964DF1"/>
    <w:rsid w:val="00966761"/>
    <w:rsid w:val="00970CFE"/>
    <w:rsid w:val="00977E6C"/>
    <w:rsid w:val="009D1C25"/>
    <w:rsid w:val="009F6AC3"/>
    <w:rsid w:val="00A8605D"/>
    <w:rsid w:val="00A95ADC"/>
    <w:rsid w:val="00AC6D09"/>
    <w:rsid w:val="00AE6F87"/>
    <w:rsid w:val="00AF5248"/>
    <w:rsid w:val="00B40396"/>
    <w:rsid w:val="00B50561"/>
    <w:rsid w:val="00B70AAF"/>
    <w:rsid w:val="00BA6563"/>
    <w:rsid w:val="00BB5BD2"/>
    <w:rsid w:val="00BC2BC0"/>
    <w:rsid w:val="00BE3307"/>
    <w:rsid w:val="00C059F6"/>
    <w:rsid w:val="00C15367"/>
    <w:rsid w:val="00C466BC"/>
    <w:rsid w:val="00C475F6"/>
    <w:rsid w:val="00C86FC4"/>
    <w:rsid w:val="00CB7E81"/>
    <w:rsid w:val="00CD2FD0"/>
    <w:rsid w:val="00D25235"/>
    <w:rsid w:val="00D253AF"/>
    <w:rsid w:val="00D65448"/>
    <w:rsid w:val="00D804C8"/>
    <w:rsid w:val="00DB7D8C"/>
    <w:rsid w:val="00E131C6"/>
    <w:rsid w:val="00E34F94"/>
    <w:rsid w:val="00E46478"/>
    <w:rsid w:val="00E4732F"/>
    <w:rsid w:val="00E801B1"/>
    <w:rsid w:val="00F311B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866"/>
    <w:pPr>
      <w:spacing w:after="160" w:line="259" w:lineRule="auto"/>
    </w:pPr>
    <w:rPr>
      <w:rFonts w:cs="Calibri"/>
      <w:lang w:eastAsia="en-US"/>
    </w:rPr>
  </w:style>
  <w:style w:type="paragraph" w:styleId="Heading2">
    <w:name w:val="heading 2"/>
    <w:basedOn w:val="Normal"/>
    <w:link w:val="Heading2Char"/>
    <w:uiPriority w:val="99"/>
    <w:qFormat/>
    <w:rsid w:val="00D253A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253AF"/>
    <w:rPr>
      <w:rFonts w:ascii="Times New Roman" w:hAnsi="Times New Roman" w:cs="Times New Roman"/>
      <w:b/>
      <w:bCs/>
      <w:sz w:val="36"/>
      <w:szCs w:val="36"/>
      <w:lang w:eastAsia="es-ES"/>
    </w:rPr>
  </w:style>
  <w:style w:type="paragraph" w:styleId="ListParagraph">
    <w:name w:val="List Paragraph"/>
    <w:basedOn w:val="Normal"/>
    <w:uiPriority w:val="99"/>
    <w:qFormat/>
    <w:rsid w:val="00572866"/>
    <w:pPr>
      <w:ind w:left="720"/>
    </w:pPr>
  </w:style>
  <w:style w:type="character" w:styleId="Hyperlink">
    <w:name w:val="Hyperlink"/>
    <w:basedOn w:val="DefaultParagraphFont"/>
    <w:uiPriority w:val="99"/>
    <w:semiHidden/>
    <w:rsid w:val="00572866"/>
    <w:rPr>
      <w:color w:val="0000FF"/>
      <w:u w:val="single"/>
    </w:rPr>
  </w:style>
  <w:style w:type="paragraph" w:styleId="NormalWeb">
    <w:name w:val="Normal (Web)"/>
    <w:basedOn w:val="Normal"/>
    <w:uiPriority w:val="99"/>
    <w:semiHidden/>
    <w:rsid w:val="00D253A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90974665">
      <w:marLeft w:val="0"/>
      <w:marRight w:val="0"/>
      <w:marTop w:val="0"/>
      <w:marBottom w:val="0"/>
      <w:divBdr>
        <w:top w:val="none" w:sz="0" w:space="0" w:color="auto"/>
        <w:left w:val="none" w:sz="0" w:space="0" w:color="auto"/>
        <w:bottom w:val="none" w:sz="0" w:space="0" w:color="auto"/>
        <w:right w:val="none" w:sz="0" w:space="0" w:color="auto"/>
      </w:divBdr>
      <w:divsChild>
        <w:div w:id="1790974667">
          <w:marLeft w:val="0"/>
          <w:marRight w:val="0"/>
          <w:marTop w:val="0"/>
          <w:marBottom w:val="0"/>
          <w:divBdr>
            <w:top w:val="none" w:sz="0" w:space="0" w:color="auto"/>
            <w:left w:val="none" w:sz="0" w:space="0" w:color="auto"/>
            <w:bottom w:val="none" w:sz="0" w:space="0" w:color="auto"/>
            <w:right w:val="none" w:sz="0" w:space="0" w:color="auto"/>
          </w:divBdr>
          <w:divsChild>
            <w:div w:id="1790974673">
              <w:marLeft w:val="0"/>
              <w:marRight w:val="0"/>
              <w:marTop w:val="0"/>
              <w:marBottom w:val="0"/>
              <w:divBdr>
                <w:top w:val="none" w:sz="0" w:space="0" w:color="auto"/>
                <w:left w:val="none" w:sz="0" w:space="0" w:color="auto"/>
                <w:bottom w:val="none" w:sz="0" w:space="0" w:color="auto"/>
                <w:right w:val="none" w:sz="0" w:space="0" w:color="auto"/>
              </w:divBdr>
              <w:divsChild>
                <w:div w:id="1790974668">
                  <w:marLeft w:val="0"/>
                  <w:marRight w:val="0"/>
                  <w:marTop w:val="0"/>
                  <w:marBottom w:val="0"/>
                  <w:divBdr>
                    <w:top w:val="none" w:sz="0" w:space="0" w:color="auto"/>
                    <w:left w:val="none" w:sz="0" w:space="0" w:color="auto"/>
                    <w:bottom w:val="none" w:sz="0" w:space="0" w:color="auto"/>
                    <w:right w:val="none" w:sz="0" w:space="0" w:color="auto"/>
                  </w:divBdr>
                </w:div>
                <w:div w:id="1790974669">
                  <w:marLeft w:val="0"/>
                  <w:marRight w:val="0"/>
                  <w:marTop w:val="0"/>
                  <w:marBottom w:val="0"/>
                  <w:divBdr>
                    <w:top w:val="none" w:sz="0" w:space="0" w:color="auto"/>
                    <w:left w:val="none" w:sz="0" w:space="0" w:color="auto"/>
                    <w:bottom w:val="none" w:sz="0" w:space="0" w:color="auto"/>
                    <w:right w:val="none" w:sz="0" w:space="0" w:color="auto"/>
                  </w:divBdr>
                </w:div>
                <w:div w:id="17909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74666">
      <w:marLeft w:val="0"/>
      <w:marRight w:val="0"/>
      <w:marTop w:val="0"/>
      <w:marBottom w:val="0"/>
      <w:divBdr>
        <w:top w:val="none" w:sz="0" w:space="0" w:color="auto"/>
        <w:left w:val="none" w:sz="0" w:space="0" w:color="auto"/>
        <w:bottom w:val="none" w:sz="0" w:space="0" w:color="auto"/>
        <w:right w:val="none" w:sz="0" w:space="0" w:color="auto"/>
      </w:divBdr>
      <w:divsChild>
        <w:div w:id="1790974672">
          <w:marLeft w:val="0"/>
          <w:marRight w:val="0"/>
          <w:marTop w:val="0"/>
          <w:marBottom w:val="0"/>
          <w:divBdr>
            <w:top w:val="none" w:sz="0" w:space="0" w:color="auto"/>
            <w:left w:val="none" w:sz="0" w:space="0" w:color="auto"/>
            <w:bottom w:val="none" w:sz="0" w:space="0" w:color="auto"/>
            <w:right w:val="none" w:sz="0" w:space="0" w:color="auto"/>
          </w:divBdr>
          <w:divsChild>
            <w:div w:id="17909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aulavirtual.sld.cu/mod/forum/view.php?id=201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221</TotalTime>
  <Pages>4</Pages>
  <Words>1070</Words>
  <Characters>5888</Characters>
  <Application>Microsoft Office Outlook</Application>
  <DocSecurity>0</DocSecurity>
  <Lines>0</Lines>
  <Paragraphs>0</Paragraphs>
  <ScaleCrop>false</ScaleCrop>
  <Company>MINSAP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Estudiantes</cp:lastModifiedBy>
  <cp:revision>8</cp:revision>
  <dcterms:created xsi:type="dcterms:W3CDTF">2019-10-15T12:03:00Z</dcterms:created>
  <dcterms:modified xsi:type="dcterms:W3CDTF">2019-10-30T16:23:00Z</dcterms:modified>
</cp:coreProperties>
</file>