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A4" w:rsidRPr="00DB5633" w:rsidRDefault="003161A4" w:rsidP="003161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8"/>
          <w:szCs w:val="28"/>
        </w:rPr>
      </w:pPr>
      <w:r w:rsidRPr="00DB5633">
        <w:rPr>
          <w:rFonts w:ascii="Arial" w:hAnsi="Arial"/>
          <w:b/>
          <w:sz w:val="28"/>
          <w:szCs w:val="28"/>
        </w:rPr>
        <w:t>Contenidos básicos que deben gui</w:t>
      </w:r>
      <w:r w:rsidR="00DB5633" w:rsidRPr="00DB5633">
        <w:rPr>
          <w:rFonts w:ascii="Arial" w:hAnsi="Arial"/>
          <w:b/>
          <w:sz w:val="28"/>
          <w:szCs w:val="28"/>
        </w:rPr>
        <w:t>ar las reflexiones en el</w:t>
      </w:r>
      <w:r w:rsidRPr="00DB5633">
        <w:rPr>
          <w:rFonts w:ascii="Arial" w:hAnsi="Arial"/>
          <w:b/>
          <w:sz w:val="28"/>
          <w:szCs w:val="28"/>
        </w:rPr>
        <w:t xml:space="preserve"> estudio independiente</w:t>
      </w:r>
      <w:r w:rsidR="00DB5633" w:rsidRPr="00DB5633">
        <w:rPr>
          <w:rFonts w:ascii="Arial" w:hAnsi="Arial"/>
          <w:b/>
          <w:sz w:val="28"/>
          <w:szCs w:val="28"/>
        </w:rPr>
        <w:t>,</w:t>
      </w:r>
      <w:r w:rsidRPr="00DB5633">
        <w:rPr>
          <w:rFonts w:ascii="Arial" w:hAnsi="Arial"/>
          <w:b/>
          <w:sz w:val="28"/>
          <w:szCs w:val="28"/>
        </w:rPr>
        <w:t xml:space="preserve"> que te permitirán</w:t>
      </w:r>
      <w:r w:rsidR="00DB5633" w:rsidRPr="00DB5633">
        <w:rPr>
          <w:rFonts w:ascii="Arial" w:hAnsi="Arial"/>
          <w:b/>
          <w:sz w:val="28"/>
          <w:szCs w:val="28"/>
        </w:rPr>
        <w:t>,</w:t>
      </w:r>
      <w:r w:rsidRPr="00DB5633">
        <w:rPr>
          <w:rFonts w:ascii="Arial" w:hAnsi="Arial"/>
          <w:b/>
          <w:sz w:val="28"/>
          <w:szCs w:val="28"/>
        </w:rPr>
        <w:t xml:space="preserve"> en el  reinicio de las clases</w:t>
      </w:r>
      <w:r w:rsidR="00DB5633" w:rsidRPr="00DB5633">
        <w:rPr>
          <w:rFonts w:ascii="Arial" w:hAnsi="Arial"/>
          <w:b/>
          <w:sz w:val="28"/>
          <w:szCs w:val="28"/>
        </w:rPr>
        <w:t>,</w:t>
      </w:r>
      <w:r w:rsidRPr="00DB5633">
        <w:rPr>
          <w:rFonts w:ascii="Arial" w:hAnsi="Arial"/>
          <w:b/>
          <w:sz w:val="28"/>
          <w:szCs w:val="28"/>
        </w:rPr>
        <w:t xml:space="preserve"> el intercambio con el profesor y participar en </w:t>
      </w:r>
      <w:r w:rsidR="00DB5633" w:rsidRPr="00DB5633">
        <w:rPr>
          <w:rFonts w:ascii="Arial" w:hAnsi="Arial"/>
          <w:b/>
          <w:sz w:val="28"/>
          <w:szCs w:val="28"/>
        </w:rPr>
        <w:t xml:space="preserve"> los seminarios comprobatorios </w:t>
      </w:r>
      <w:r w:rsidRPr="00DB5633">
        <w:rPr>
          <w:rFonts w:ascii="Arial" w:hAnsi="Arial"/>
          <w:b/>
          <w:sz w:val="28"/>
          <w:szCs w:val="28"/>
        </w:rPr>
        <w:t xml:space="preserve">de  cierre del semestre de Historia II Republica </w:t>
      </w:r>
      <w:r w:rsidR="00DB5633" w:rsidRPr="00DB5633">
        <w:rPr>
          <w:rFonts w:ascii="Arial" w:hAnsi="Arial"/>
          <w:b/>
          <w:sz w:val="28"/>
          <w:szCs w:val="28"/>
        </w:rPr>
        <w:t>de 1899-1959.</w:t>
      </w:r>
    </w:p>
    <w:p w:rsidR="003161A4" w:rsidRDefault="003161A4" w:rsidP="003161A4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Tras la incontenible invasión a Occidente y las campañas victoriosas del Ejército Libertador, se impuso la frustración de la independencia por la ocupación militar norteamericana, la subordinación de la Nación y el establecimiento del modelo neocolonial. 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Aportes de salubristas cubanos y la creación del Sistema Nacional de Salud Pública. 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El movimiento estudiantil revolucionario y la Federación Estudiantil Universitaria bajo la conducción de Julio Antonio Mella. 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Crisis del modelo neocolonial y fracaso de la salida reformista burguesa con Gerardo Machado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El proceso revolucionario de los años 30. Análisis y proyecciones sobre la realidad cubana y sus enseñanzas. 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La recuperación democrática y la Constitución de 1940.</w:t>
      </w:r>
    </w:p>
    <w:p w:rsid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La cultura y la medicina en este período. Nuevas instituciones, servicios y galenos que aportan. El movimiento estudiantil universitario y la actividad revolucionaria de Fidel Castro. </w:t>
      </w:r>
    </w:p>
    <w:p w:rsidR="003161A4" w:rsidRPr="003161A4" w:rsidRDefault="003161A4" w:rsidP="0031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La denuncia ortodoxa de Eduardo Chibás a la corrupción auténtica y el fracaso definitivo de la democracia burguesa con el golpe militar del 10 de marzo de 1952. </w:t>
      </w:r>
    </w:p>
    <w:p w:rsidR="007E7B4D" w:rsidRDefault="007E7B4D" w:rsidP="007E7B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La respuesta revolucionaria del 26 de Julio de 1953. El Dr. Mario Muñoz y las heroínas del Moncada. La estrategia político-militar de Fidel. El programa del Moncada. </w:t>
      </w:r>
    </w:p>
    <w:p w:rsidR="007E7B4D" w:rsidRDefault="007E7B4D" w:rsidP="007E7B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La epopeya de la lucha armada rebelde y la resistencia urbana: participación popular, estudiantil, conducta ética, visión unitaria y estrategia adecuada. </w:t>
      </w:r>
    </w:p>
    <w:p w:rsidR="007E7B4D" w:rsidRDefault="007E7B4D" w:rsidP="007E7B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La Sanidad Militar del Ejército Rebelde, servicio a las tropas y atención de la población, galenos destacados. </w:t>
      </w:r>
    </w:p>
    <w:p w:rsidR="007E7B4D" w:rsidRDefault="007E7B4D" w:rsidP="007E7B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Razones para el triunfo de la Revolución cubana en 1959 y su trascendencia internacional. La Nación soberana.</w:t>
      </w:r>
    </w:p>
    <w:p w:rsidR="007E7B4D" w:rsidRDefault="007E7B4D" w:rsidP="007E7B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Camilo: imagen del pueblo, su pensamiento político. Che sobre la medicina revolucionaria.</w:t>
      </w:r>
    </w:p>
    <w:p w:rsidR="00226ED9" w:rsidRPr="00226ED9" w:rsidRDefault="00226ED9">
      <w:pPr>
        <w:rPr>
          <w:rFonts w:ascii="Arial" w:hAnsi="Arial" w:cs="Arial"/>
          <w:color w:val="FF0000"/>
          <w:sz w:val="28"/>
          <w:szCs w:val="28"/>
        </w:rPr>
      </w:pPr>
      <w:r w:rsidRPr="00226ED9">
        <w:rPr>
          <w:rFonts w:ascii="Arial" w:hAnsi="Arial" w:cs="Arial"/>
          <w:color w:val="FF0000"/>
          <w:sz w:val="28"/>
          <w:szCs w:val="28"/>
        </w:rPr>
        <w:t>Nota los estudiantes que no tengan decidido  su tarea investigativa extra clase  debe Seleccionar uno de estos contenidos  e ir trabajando en esa dirección. La estructura en lo fundamental es  la misma que utilizaron en su realización en el  1er semestre.</w:t>
      </w:r>
    </w:p>
    <w:p w:rsidR="00C2567E" w:rsidRPr="00226ED9" w:rsidRDefault="00226ED9">
      <w:pPr>
        <w:rPr>
          <w:rFonts w:ascii="Arial" w:hAnsi="Arial" w:cs="Arial"/>
          <w:color w:val="FF0000"/>
          <w:sz w:val="28"/>
          <w:szCs w:val="28"/>
        </w:rPr>
      </w:pPr>
      <w:r w:rsidRPr="00226ED9">
        <w:rPr>
          <w:rFonts w:ascii="Arial" w:hAnsi="Arial" w:cs="Arial"/>
          <w:color w:val="FF0000"/>
          <w:sz w:val="28"/>
          <w:szCs w:val="28"/>
        </w:rPr>
        <w:t xml:space="preserve"> Pueden llamar al teléfono de la profesora Marisela  Castro </w:t>
      </w:r>
      <w:bookmarkStart w:id="0" w:name="_GoBack"/>
      <w:bookmarkEnd w:id="0"/>
    </w:p>
    <w:sectPr w:rsidR="00C2567E" w:rsidRPr="00226ED9" w:rsidSect="00EC2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0117"/>
    <w:multiLevelType w:val="hybridMultilevel"/>
    <w:tmpl w:val="F1E44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B4D"/>
    <w:rsid w:val="001566B2"/>
    <w:rsid w:val="00226ED9"/>
    <w:rsid w:val="003161A4"/>
    <w:rsid w:val="007E7B4D"/>
    <w:rsid w:val="00C2567E"/>
    <w:rsid w:val="00DB5633"/>
    <w:rsid w:val="00EC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D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D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ldiaz</cp:lastModifiedBy>
  <cp:revision>2</cp:revision>
  <dcterms:created xsi:type="dcterms:W3CDTF">2020-03-31T14:27:00Z</dcterms:created>
  <dcterms:modified xsi:type="dcterms:W3CDTF">2020-03-31T14:27:00Z</dcterms:modified>
</cp:coreProperties>
</file>