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A564E0" w:rsidRPr="00B61DBE" w:rsidRDefault="00A564E0" w:rsidP="00A564E0">
      <w:pPr>
        <w:spacing w:after="0" w:line="240" w:lineRule="auto"/>
        <w:jc w:val="center"/>
        <w:rPr>
          <w:rFonts w:ascii="Arial" w:hAnsi="Arial" w:cs="Arial"/>
          <w:b/>
        </w:rPr>
      </w:pPr>
    </w:p>
    <w:p w:rsidR="00A564E0" w:rsidRPr="00B61DBE" w:rsidRDefault="00A564E0" w:rsidP="00A564E0">
      <w:pPr>
        <w:spacing w:after="0" w:line="240" w:lineRule="auto"/>
        <w:jc w:val="center"/>
        <w:rPr>
          <w:rFonts w:ascii="Arial" w:hAnsi="Arial" w:cs="Arial"/>
          <w:b/>
        </w:rPr>
      </w:pPr>
    </w:p>
    <w:p w:rsidR="00A564E0" w:rsidRPr="00B61DBE" w:rsidRDefault="00A564E0" w:rsidP="00A564E0">
      <w:pPr>
        <w:autoSpaceDE w:val="0"/>
        <w:autoSpaceDN w:val="0"/>
        <w:adjustRightInd w:val="0"/>
        <w:spacing w:line="240" w:lineRule="auto"/>
        <w:jc w:val="both"/>
        <w:rPr>
          <w:rFonts w:ascii="Arial" w:hAnsi="Arial" w:cs="Arial"/>
        </w:rPr>
      </w:pPr>
      <w:r w:rsidRPr="00B61DBE">
        <w:rPr>
          <w:rFonts w:ascii="Arial" w:hAnsi="Arial" w:cs="Arial"/>
        </w:rPr>
        <w:t xml:space="preserve">La asignatura Enfermería  en Atención Primaria de Salud  se ubica en el 8vo semestre de la malla curricular delcurso regular diurno.   En ella se concreta la atención comunitaria como eje central de la carrera.  La misma tiene un enfoque clínico - epidemiológico, social, comunitario, promocional, preventivo, curativo y de rehabilitación al  individuo, familia  y comunidad.  </w:t>
      </w:r>
    </w:p>
    <w:p w:rsidR="0021116F" w:rsidRPr="00137867" w:rsidRDefault="0021116F"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lang w:val="es-MX"/>
        </w:rPr>
      </w:pPr>
      <w:r w:rsidRPr="00137867">
        <w:rPr>
          <w:rFonts w:ascii="Arial" w:hAnsi="Arial" w:cs="Arial"/>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 xml:space="preserve">Busque los textos que debe estudiar y localice en ellos la información que debe aprender. </w:t>
      </w:r>
    </w:p>
    <w:p w:rsidR="00137867" w:rsidRPr="00137867"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Arial" w:hAnsi="Arial" w:cs="Arial"/>
          <w:sz w:val="24"/>
          <w:szCs w:val="24"/>
          <w:lang w:val="es-MX"/>
        </w:rPr>
      </w:pPr>
      <w:r w:rsidRPr="00137867">
        <w:rPr>
          <w:rFonts w:ascii="Arial" w:hAnsi="Arial" w:cs="Arial"/>
          <w:sz w:val="24"/>
          <w:szCs w:val="24"/>
          <w:lang w:val="es-MX"/>
        </w:rPr>
        <w:t>Haga una lectura rápida de todo el material que se le indica en la guía, para tener una visión general de la temática que se trata.</w:t>
      </w:r>
    </w:p>
    <w:p w:rsidR="00137867" w:rsidRPr="00137867" w:rsidRDefault="00137867" w:rsidP="006E3992">
      <w:pPr>
        <w:numPr>
          <w:ilvl w:val="0"/>
          <w:numId w:val="8"/>
        </w:numPr>
        <w:tabs>
          <w:tab w:val="clear" w:pos="964"/>
          <w:tab w:val="num" w:pos="284"/>
          <w:tab w:val="left" w:pos="426"/>
        </w:tabs>
        <w:spacing w:after="0"/>
        <w:ind w:left="284" w:right="180" w:hanging="284"/>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E3992">
      <w:pPr>
        <w:overflowPunct w:val="0"/>
        <w:autoSpaceDE w:val="0"/>
        <w:autoSpaceDN w:val="0"/>
        <w:adjustRightInd w:val="0"/>
        <w:spacing w:after="0"/>
        <w:ind w:left="708"/>
        <w:jc w:val="both"/>
        <w:textAlignment w:val="baseline"/>
        <w:rPr>
          <w:rFonts w:ascii="Arial" w:hAnsi="Arial" w:cs="Arial"/>
          <w:sz w:val="24"/>
          <w:szCs w:val="24"/>
          <w:lang w:val="es-MX"/>
        </w:rPr>
      </w:pPr>
      <w:r w:rsidRPr="00137867">
        <w:rPr>
          <w:rFonts w:ascii="Arial" w:hAnsi="Arial" w:cs="Arial"/>
          <w:sz w:val="24"/>
          <w:szCs w:val="24"/>
          <w:lang w:val="es-MX"/>
        </w:rPr>
        <w:t xml:space="preserve">              </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Vuelva a leer</w:t>
      </w:r>
      <w:r w:rsidRPr="00137867">
        <w:rPr>
          <w:rFonts w:ascii="Arial" w:hAnsi="Arial" w:cs="Arial"/>
          <w:sz w:val="24"/>
          <w:szCs w:val="24"/>
          <w:lang w:val="es-MX"/>
        </w:rPr>
        <w:t xml:space="preserve"> los </w:t>
      </w:r>
      <w:r w:rsidRPr="00137867">
        <w:rPr>
          <w:rFonts w:ascii="Arial" w:hAnsi="Arial" w:cs="Arial"/>
          <w:b/>
          <w:sz w:val="24"/>
          <w:szCs w:val="24"/>
          <w:lang w:val="es-MX"/>
        </w:rPr>
        <w:t xml:space="preserve">objetivos </w:t>
      </w:r>
      <w:r w:rsidRPr="00137867">
        <w:rPr>
          <w:rFonts w:ascii="Arial" w:hAnsi="Arial" w:cs="Arial"/>
          <w:sz w:val="24"/>
          <w:szCs w:val="24"/>
          <w:lang w:val="es-MX"/>
        </w:rPr>
        <w:t xml:space="preserve">y </w:t>
      </w:r>
      <w:r w:rsidRPr="00137867">
        <w:rPr>
          <w:rFonts w:ascii="Arial" w:hAnsi="Arial" w:cs="Arial"/>
          <w:b/>
          <w:sz w:val="24"/>
          <w:szCs w:val="24"/>
          <w:lang w:val="es-MX"/>
        </w:rPr>
        <w:t>analice</w:t>
      </w:r>
      <w:r w:rsidRPr="00137867">
        <w:rPr>
          <w:rFonts w:ascii="Arial" w:hAnsi="Arial" w:cs="Arial"/>
          <w:sz w:val="24"/>
          <w:szCs w:val="24"/>
          <w:lang w:val="es-MX"/>
        </w:rPr>
        <w:t xml:space="preserve"> si ha comprendido lo que se pretende que usted sea capaz saber hacer.</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Realice</w:t>
      </w:r>
      <w:r w:rsidRPr="00137867">
        <w:rPr>
          <w:rFonts w:ascii="Arial" w:hAnsi="Arial" w:cs="Arial"/>
          <w:sz w:val="24"/>
          <w:szCs w:val="24"/>
          <w:lang w:val="es-MX"/>
        </w:rPr>
        <w:t xml:space="preserve"> las actividades de </w:t>
      </w:r>
      <w:r w:rsidRPr="00137867">
        <w:rPr>
          <w:rFonts w:ascii="Arial" w:hAnsi="Arial" w:cs="Arial"/>
          <w:b/>
          <w:sz w:val="24"/>
          <w:szCs w:val="24"/>
          <w:lang w:val="es-MX"/>
        </w:rPr>
        <w:t>autocontrol</w:t>
      </w:r>
      <w:r w:rsidRPr="00137867">
        <w:rPr>
          <w:rFonts w:ascii="Arial" w:hAnsi="Arial" w:cs="Arial"/>
          <w:sz w:val="24"/>
          <w:szCs w:val="24"/>
          <w:lang w:val="es-MX"/>
        </w:rPr>
        <w:t>.</w:t>
      </w:r>
    </w:p>
    <w:p w:rsidR="00137867" w:rsidRPr="00137867"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Arial" w:hAnsi="Arial" w:cs="Arial"/>
          <w:sz w:val="24"/>
          <w:szCs w:val="24"/>
          <w:lang w:val="es-MX"/>
        </w:rPr>
      </w:pPr>
      <w:r w:rsidRPr="00137867">
        <w:rPr>
          <w:rFonts w:ascii="Arial" w:hAnsi="Arial" w:cs="Arial"/>
          <w:b/>
          <w:sz w:val="24"/>
          <w:szCs w:val="24"/>
          <w:lang w:val="es-MX"/>
        </w:rPr>
        <w:t>Aclare sus dudas</w:t>
      </w:r>
      <w:r w:rsidRPr="00137867">
        <w:rPr>
          <w:rFonts w:ascii="Arial" w:hAnsi="Arial" w:cs="Arial"/>
          <w:sz w:val="24"/>
          <w:szCs w:val="24"/>
          <w:lang w:val="es-MX"/>
        </w:rPr>
        <w:t xml:space="preserve"> con el profesor en el próximo encuentro.</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lang w:val="es-MX"/>
        </w:rPr>
      </w:pPr>
    </w:p>
    <w:p w:rsidR="00374F1B" w:rsidRPr="000C6F2F" w:rsidRDefault="00374F1B" w:rsidP="00374F1B">
      <w:pPr>
        <w:widowControl w:val="0"/>
        <w:autoSpaceDE w:val="0"/>
        <w:autoSpaceDN w:val="0"/>
        <w:adjustRightInd w:val="0"/>
        <w:jc w:val="both"/>
        <w:rPr>
          <w:rFonts w:ascii="Arial" w:hAnsi="Arial" w:cs="Arial"/>
          <w:b/>
        </w:rPr>
      </w:pPr>
      <w:r w:rsidRPr="000C6F2F">
        <w:rPr>
          <w:rFonts w:ascii="Arial" w:hAnsi="Arial" w:cs="Arial"/>
          <w:b/>
        </w:rPr>
        <w:t>TEMA 4: ATENCIÓN DE ENFERMERÍA EN LAS ENFERMEDADES CRÓNICAS NO TRANSMISIBLES</w:t>
      </w:r>
    </w:p>
    <w:p w:rsidR="00374F1B" w:rsidRPr="00BE7619" w:rsidRDefault="00374F1B" w:rsidP="00374F1B">
      <w:pPr>
        <w:widowControl w:val="0"/>
        <w:autoSpaceDE w:val="0"/>
        <w:autoSpaceDN w:val="0"/>
        <w:adjustRightInd w:val="0"/>
        <w:jc w:val="both"/>
        <w:rPr>
          <w:rFonts w:ascii="Arial" w:hAnsi="Arial" w:cs="Arial"/>
          <w:b/>
        </w:rPr>
      </w:pPr>
      <w:r>
        <w:rPr>
          <w:rFonts w:ascii="Arial" w:hAnsi="Arial" w:cs="Arial"/>
          <w:b/>
        </w:rPr>
        <w:t>Objetivos del tema</w:t>
      </w:r>
    </w:p>
    <w:p w:rsidR="00374F1B" w:rsidRPr="000C6F2F" w:rsidRDefault="00374F1B" w:rsidP="00374F1B">
      <w:pPr>
        <w:widowControl w:val="0"/>
        <w:autoSpaceDE w:val="0"/>
        <w:autoSpaceDN w:val="0"/>
        <w:adjustRightInd w:val="0"/>
        <w:jc w:val="both"/>
        <w:rPr>
          <w:rFonts w:ascii="Arial" w:hAnsi="Arial" w:cs="Arial"/>
        </w:rPr>
      </w:pPr>
      <w:r>
        <w:rPr>
          <w:rFonts w:ascii="Arial" w:hAnsi="Arial" w:cs="Arial"/>
        </w:rPr>
        <w:t>1-</w:t>
      </w:r>
      <w:r w:rsidRPr="000C6F2F">
        <w:rPr>
          <w:rFonts w:ascii="Arial" w:hAnsi="Arial" w:cs="Arial"/>
        </w:rPr>
        <w:t>Aplicar acciones independientes e interdependientes de Enfermería para la promoción, prevención, tratamiento  y rehabilitación. Uso de la medicina alternativa y educación sanitaria eficaz de individuos con enfermedades crónicas y sus familiares</w:t>
      </w:r>
    </w:p>
    <w:p w:rsidR="00374F1B" w:rsidRPr="000C6F2F" w:rsidRDefault="00374F1B" w:rsidP="00374F1B">
      <w:pPr>
        <w:widowControl w:val="0"/>
        <w:autoSpaceDE w:val="0"/>
        <w:autoSpaceDN w:val="0"/>
        <w:adjustRightInd w:val="0"/>
        <w:jc w:val="both"/>
        <w:rPr>
          <w:rFonts w:ascii="Arial" w:hAnsi="Arial" w:cs="Arial"/>
        </w:rPr>
      </w:pPr>
      <w:r>
        <w:rPr>
          <w:rFonts w:ascii="Arial" w:hAnsi="Arial" w:cs="Arial"/>
        </w:rPr>
        <w:t>2-</w:t>
      </w:r>
      <w:r w:rsidRPr="000C6F2F">
        <w:rPr>
          <w:rFonts w:ascii="Arial" w:hAnsi="Arial" w:cs="Arial"/>
        </w:rPr>
        <w:t>Identificar signos y síntomas de las Enfermedades Crónicas No  Transmisibles a través de la realización del interrogatorio, el examen físico  y la utilización e interpretación de exámenes complementarios que correspondan con la actuación de enfermería pertinente según la situación.</w:t>
      </w:r>
    </w:p>
    <w:p w:rsidR="00374F1B" w:rsidRPr="000C6F2F" w:rsidRDefault="00374F1B" w:rsidP="00374F1B">
      <w:pPr>
        <w:widowControl w:val="0"/>
        <w:autoSpaceDE w:val="0"/>
        <w:autoSpaceDN w:val="0"/>
        <w:adjustRightInd w:val="0"/>
        <w:jc w:val="both"/>
        <w:rPr>
          <w:rFonts w:ascii="Arial" w:hAnsi="Arial" w:cs="Arial"/>
        </w:rPr>
      </w:pPr>
      <w:r>
        <w:rPr>
          <w:rFonts w:ascii="Arial" w:hAnsi="Arial" w:cs="Arial"/>
        </w:rPr>
        <w:lastRenderedPageBreak/>
        <w:t>3-</w:t>
      </w:r>
      <w:r w:rsidRPr="000C6F2F">
        <w:rPr>
          <w:rFonts w:ascii="Arial" w:hAnsi="Arial" w:cs="Arial"/>
        </w:rPr>
        <w:t>Identificar alteraciones en las cifras de los parámetros vitales</w:t>
      </w:r>
    </w:p>
    <w:p w:rsidR="00374F1B" w:rsidRPr="000C6F2F" w:rsidRDefault="00374F1B" w:rsidP="00374F1B">
      <w:pPr>
        <w:widowControl w:val="0"/>
        <w:autoSpaceDE w:val="0"/>
        <w:autoSpaceDN w:val="0"/>
        <w:adjustRightInd w:val="0"/>
        <w:jc w:val="both"/>
        <w:rPr>
          <w:rFonts w:ascii="Arial" w:hAnsi="Arial" w:cs="Arial"/>
          <w:b/>
        </w:rPr>
      </w:pPr>
      <w:r w:rsidRPr="000C6F2F">
        <w:rPr>
          <w:rFonts w:ascii="Arial" w:hAnsi="Arial" w:cs="Arial"/>
          <w:b/>
        </w:rPr>
        <w:t>Contenidos del tema.</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 xml:space="preserve">4. 1-Enfermedades crónicas no trasmisibles más comunes (Hipertensión, Diabetes Mellitas, Cardiopatía Isquémica, Asma </w:t>
      </w:r>
      <w:r>
        <w:rPr>
          <w:rFonts w:ascii="Arial" w:hAnsi="Arial" w:cs="Arial"/>
        </w:rPr>
        <w:t xml:space="preserve">Bronquial, Insuficiencia Renal) </w:t>
      </w:r>
      <w:r w:rsidRPr="000C6F2F">
        <w:rPr>
          <w:rFonts w:ascii="Arial" w:hAnsi="Arial" w:cs="Arial"/>
        </w:rPr>
        <w:t>fisiopatología</w:t>
      </w:r>
      <w:r>
        <w:rPr>
          <w:rFonts w:ascii="Arial" w:hAnsi="Arial" w:cs="Arial"/>
        </w:rPr>
        <w:t>,</w:t>
      </w:r>
      <w:r w:rsidR="00BC2578">
        <w:rPr>
          <w:rFonts w:ascii="Arial" w:hAnsi="Arial" w:cs="Arial"/>
        </w:rPr>
        <w:t xml:space="preserve"> </w:t>
      </w:r>
      <w:r w:rsidRPr="000C6F2F">
        <w:rPr>
          <w:rFonts w:ascii="Arial" w:hAnsi="Arial" w:cs="Arial"/>
        </w:rPr>
        <w:t>factores de riesgo,  más frecuentes</w:t>
      </w:r>
      <w:r>
        <w:rPr>
          <w:rFonts w:ascii="Arial" w:hAnsi="Arial" w:cs="Arial"/>
        </w:rPr>
        <w:t>.</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4.2 –</w:t>
      </w:r>
      <w:r>
        <w:rPr>
          <w:rFonts w:ascii="Arial" w:hAnsi="Arial" w:cs="Arial"/>
        </w:rPr>
        <w:t>C</w:t>
      </w:r>
      <w:r w:rsidRPr="000C6F2F">
        <w:rPr>
          <w:rFonts w:ascii="Arial" w:hAnsi="Arial" w:cs="Arial"/>
        </w:rPr>
        <w:t>uadro clínico, complementarios</w:t>
      </w:r>
      <w:r>
        <w:rPr>
          <w:rFonts w:ascii="Arial" w:hAnsi="Arial" w:cs="Arial"/>
        </w:rPr>
        <w:t>,</w:t>
      </w:r>
      <w:r w:rsidR="00BC2578">
        <w:rPr>
          <w:rFonts w:ascii="Arial" w:hAnsi="Arial" w:cs="Arial"/>
        </w:rPr>
        <w:t xml:space="preserve"> </w:t>
      </w:r>
      <w:r>
        <w:rPr>
          <w:rFonts w:ascii="Arial" w:hAnsi="Arial" w:cs="Arial"/>
        </w:rPr>
        <w:t>c</w:t>
      </w:r>
      <w:r w:rsidRPr="000C6F2F">
        <w:rPr>
          <w:rFonts w:ascii="Arial" w:hAnsi="Arial" w:cs="Arial"/>
        </w:rPr>
        <w:t>onsideraciones en el uso de fármacos más frecuentes</w:t>
      </w:r>
      <w:r>
        <w:rPr>
          <w:rFonts w:ascii="Arial" w:hAnsi="Arial" w:cs="Arial"/>
        </w:rPr>
        <w:t xml:space="preserve"> sus reacciones adversas y el uso de la</w:t>
      </w:r>
      <w:r w:rsidRPr="000C6F2F">
        <w:rPr>
          <w:rFonts w:ascii="Arial" w:hAnsi="Arial" w:cs="Arial"/>
        </w:rPr>
        <w:t>medicina alternativa</w:t>
      </w:r>
      <w:r>
        <w:rPr>
          <w:rFonts w:ascii="Arial" w:hAnsi="Arial" w:cs="Arial"/>
        </w:rPr>
        <w:t>.</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 xml:space="preserve">4.3- </w:t>
      </w:r>
      <w:r>
        <w:rPr>
          <w:rFonts w:ascii="Arial" w:hAnsi="Arial" w:cs="Arial"/>
        </w:rPr>
        <w:t xml:space="preserve">Modificaciones en los parámetros vitales. </w:t>
      </w:r>
      <w:r w:rsidRPr="000C6F2F">
        <w:rPr>
          <w:rFonts w:ascii="Arial" w:hAnsi="Arial" w:cs="Arial"/>
        </w:rPr>
        <w:t>Medidas de promoción, prevención, curación y rehabilitación.</w:t>
      </w:r>
    </w:p>
    <w:p w:rsidR="00A564E0" w:rsidRPr="00471E1C" w:rsidRDefault="00A564E0" w:rsidP="00A564E0">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A564E0" w:rsidRPr="00137867" w:rsidRDefault="00A564E0" w:rsidP="00A564E0">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A564E0" w:rsidRDefault="00A564E0" w:rsidP="00A564E0">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A564E0" w:rsidRPr="00137867" w:rsidRDefault="00A564E0" w:rsidP="00A564E0">
      <w:pPr>
        <w:spacing w:after="0" w:line="240" w:lineRule="auto"/>
        <w:ind w:left="720"/>
        <w:jc w:val="both"/>
        <w:rPr>
          <w:rFonts w:ascii="Arial" w:hAnsi="Arial" w:cs="Arial"/>
          <w:sz w:val="24"/>
          <w:szCs w:val="24"/>
        </w:rPr>
      </w:pPr>
      <w:r w:rsidRPr="00137867">
        <w:rPr>
          <w:rFonts w:ascii="Arial" w:hAnsi="Arial" w:cs="Arial"/>
          <w:sz w:val="24"/>
          <w:szCs w:val="24"/>
        </w:rPr>
        <w:t xml:space="preserve"> </w:t>
      </w:r>
    </w:p>
    <w:p w:rsidR="00A564E0" w:rsidRPr="00137867" w:rsidRDefault="00A564E0" w:rsidP="00A564E0">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A564E0" w:rsidRDefault="00A564E0" w:rsidP="00374F1B">
      <w:pPr>
        <w:widowControl w:val="0"/>
        <w:autoSpaceDE w:val="0"/>
        <w:autoSpaceDN w:val="0"/>
        <w:adjustRightInd w:val="0"/>
        <w:jc w:val="both"/>
        <w:rPr>
          <w:rFonts w:ascii="Arial" w:hAnsi="Arial" w:cs="Arial"/>
        </w:rPr>
      </w:pPr>
    </w:p>
    <w:p w:rsidR="00374F1B" w:rsidRDefault="00374F1B" w:rsidP="00374F1B">
      <w:pPr>
        <w:widowControl w:val="0"/>
        <w:autoSpaceDE w:val="0"/>
        <w:autoSpaceDN w:val="0"/>
        <w:adjustRightInd w:val="0"/>
        <w:jc w:val="both"/>
        <w:rPr>
          <w:rFonts w:ascii="Arial" w:hAnsi="Arial" w:cs="Arial"/>
        </w:rPr>
      </w:pPr>
      <w:r w:rsidRPr="000C6F2F">
        <w:rPr>
          <w:rFonts w:ascii="Arial" w:hAnsi="Arial" w:cs="Arial"/>
        </w:rPr>
        <w:t>Se retomará de asignaturas precedentes como Enfermería Clínico Quirúrgico II, Morfofisiología III y Farmacología los contenidos siguientes: concepto, etiología, factores de riesgo, fisiopatología, cuadro clínico y</w:t>
      </w:r>
      <w:r w:rsidR="00A564E0">
        <w:rPr>
          <w:rFonts w:ascii="Arial" w:hAnsi="Arial" w:cs="Arial"/>
        </w:rPr>
        <w:t xml:space="preserve"> complementarios más frecuentes</w:t>
      </w:r>
      <w:r w:rsidRPr="000C6F2F">
        <w:rPr>
          <w:rFonts w:ascii="Arial" w:hAnsi="Arial" w:cs="Arial"/>
        </w:rPr>
        <w:t>. En cuanto a los complementarios, el profesor orientará que estos deben ser comparados con los valores de referencia. Deberá identificar cuáles son los fármacos más frecuentes   y como administrarlos según dosis y vías, identificando también las reacciones adversas.</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El estudiante deberá exponer</w:t>
      </w:r>
      <w:r>
        <w:rPr>
          <w:rFonts w:ascii="Arial" w:hAnsi="Arial" w:cs="Arial"/>
        </w:rPr>
        <w:t xml:space="preserve"> las variaciones que se pueden presentaren los parámetros vitales</w:t>
      </w:r>
      <w:r w:rsidR="00A564E0">
        <w:rPr>
          <w:rFonts w:ascii="Arial" w:hAnsi="Arial" w:cs="Arial"/>
        </w:rPr>
        <w:t xml:space="preserve"> </w:t>
      </w:r>
      <w:r>
        <w:rPr>
          <w:rFonts w:ascii="Arial" w:hAnsi="Arial" w:cs="Arial"/>
        </w:rPr>
        <w:t>y las</w:t>
      </w:r>
      <w:r w:rsidRPr="000C6F2F">
        <w:rPr>
          <w:rFonts w:ascii="Arial" w:hAnsi="Arial" w:cs="Arial"/>
        </w:rPr>
        <w:t xml:space="preserve"> medidas de promoción, preven</w:t>
      </w:r>
      <w:r>
        <w:rPr>
          <w:rFonts w:ascii="Arial" w:hAnsi="Arial" w:cs="Arial"/>
        </w:rPr>
        <w:t xml:space="preserve">ción, control y rehabilitación, </w:t>
      </w:r>
      <w:r w:rsidRPr="000C6F2F">
        <w:rPr>
          <w:rFonts w:ascii="Arial" w:hAnsi="Arial" w:cs="Arial"/>
        </w:rPr>
        <w:t xml:space="preserve"> aplicables a cada caso.</w:t>
      </w:r>
    </w:p>
    <w:p w:rsidR="00374F1B" w:rsidRPr="000C6F2F" w:rsidRDefault="00A564E0" w:rsidP="00374F1B">
      <w:pPr>
        <w:widowControl w:val="0"/>
        <w:autoSpaceDE w:val="0"/>
        <w:autoSpaceDN w:val="0"/>
        <w:adjustRightInd w:val="0"/>
        <w:jc w:val="both"/>
        <w:rPr>
          <w:rFonts w:ascii="Arial" w:hAnsi="Arial" w:cs="Arial"/>
        </w:rPr>
      </w:pPr>
      <w:r>
        <w:rPr>
          <w:rFonts w:ascii="Arial" w:hAnsi="Arial" w:cs="Arial"/>
        </w:rPr>
        <w:t>En</w:t>
      </w:r>
      <w:r w:rsidR="00374F1B" w:rsidRPr="000C6F2F">
        <w:rPr>
          <w:rFonts w:ascii="Arial" w:hAnsi="Arial" w:cs="Arial"/>
        </w:rPr>
        <w:t xml:space="preserve"> su rotación por el consultorio y  en el hogar  aplicando medidas de promoción , prevención de los factores de riesgo , administrará tratamientos médicos por diferentes vías y acciones rehabilitación a pacientes con ECNT.</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Enfatizará en el manejo de la insulina y el mapa insulínico evitando complicaciones en los casos diabéticos. Se debatirá, aplicando a situaciones reales y/o simuladas las diferencias entre la cetosis diabética y la cetosis por ayuno. Hiperinsulinismo. Regulación integral de la glicemia. Referencia a los modelos de ejercicio físico, ayuno y la ingestión de alimentos.</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Identificará alteraciones en las cifras de los parámetros vitales participando en la valoración y tomando decisiones  en el ámbito de su competencia.</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desarrollará habilidades en el registro del electrocardiograma y en la identificación  de anomalías en el trazado electrocardiográfico; deberá familiarizarse  con la realización de la técnica de endoscopía alta y la ultrasonografía por lo que rotarán por los respectivos departamentos del policlínico.</w:t>
      </w:r>
    </w:p>
    <w:p w:rsidR="00374F1B" w:rsidRPr="000C6F2F" w:rsidRDefault="00374F1B" w:rsidP="00374F1B">
      <w:pPr>
        <w:widowControl w:val="0"/>
        <w:autoSpaceDE w:val="0"/>
        <w:autoSpaceDN w:val="0"/>
        <w:adjustRightInd w:val="0"/>
        <w:jc w:val="both"/>
        <w:rPr>
          <w:rFonts w:ascii="Arial" w:hAnsi="Arial" w:cs="Arial"/>
        </w:rPr>
      </w:pPr>
    </w:p>
    <w:p w:rsidR="00374F1B" w:rsidRPr="000C6F2F" w:rsidRDefault="00BC2578" w:rsidP="00374F1B">
      <w:pPr>
        <w:widowControl w:val="0"/>
        <w:autoSpaceDE w:val="0"/>
        <w:autoSpaceDN w:val="0"/>
        <w:adjustRightInd w:val="0"/>
        <w:jc w:val="both"/>
        <w:rPr>
          <w:rFonts w:ascii="Arial" w:hAnsi="Arial" w:cs="Arial"/>
          <w:b/>
        </w:rPr>
      </w:pPr>
      <w:r>
        <w:rPr>
          <w:rFonts w:ascii="Arial" w:hAnsi="Arial" w:cs="Arial"/>
          <w:b/>
        </w:rPr>
        <w:t xml:space="preserve">A entregar </w:t>
      </w:r>
      <w:bookmarkStart w:id="0" w:name="_GoBack"/>
      <w:bookmarkEnd w:id="0"/>
    </w:p>
    <w:p w:rsidR="00374F1B" w:rsidRDefault="00374F1B" w:rsidP="00374F1B">
      <w:pPr>
        <w:widowControl w:val="0"/>
        <w:autoSpaceDE w:val="0"/>
        <w:autoSpaceDN w:val="0"/>
        <w:adjustRightInd w:val="0"/>
        <w:jc w:val="both"/>
        <w:rPr>
          <w:rFonts w:ascii="Arial" w:hAnsi="Arial" w:cs="Arial"/>
        </w:rPr>
      </w:pPr>
      <w:r w:rsidRPr="000C6F2F">
        <w:rPr>
          <w:rFonts w:ascii="Arial" w:hAnsi="Arial" w:cs="Arial"/>
        </w:rPr>
        <w:t xml:space="preserve">Investigará en su área de salud la incidencia y prevalencia de las ECNT estudiadas en clases   </w:t>
      </w:r>
      <w:r w:rsidRPr="000C6F2F">
        <w:rPr>
          <w:rFonts w:ascii="Arial" w:hAnsi="Arial" w:cs="Arial"/>
        </w:rPr>
        <w:lastRenderedPageBreak/>
        <w:t xml:space="preserve">e identificar los factores de riesgo más frecuentes  y que medidas de  promoción  y prevención usted propone  para mejorar la situación de salud de su comunidad. </w:t>
      </w:r>
    </w:p>
    <w:p w:rsidR="00374F1B" w:rsidRDefault="00374F1B" w:rsidP="00374F1B">
      <w:pPr>
        <w:widowControl w:val="0"/>
        <w:autoSpaceDE w:val="0"/>
        <w:autoSpaceDN w:val="0"/>
        <w:adjustRightInd w:val="0"/>
        <w:jc w:val="both"/>
        <w:rPr>
          <w:rFonts w:ascii="Arial" w:hAnsi="Arial" w:cs="Arial"/>
        </w:rPr>
      </w:pPr>
    </w:p>
    <w:p w:rsidR="00374F1B" w:rsidRPr="000C6F2F" w:rsidRDefault="00374F1B" w:rsidP="00374F1B">
      <w:pPr>
        <w:widowControl w:val="0"/>
        <w:autoSpaceDE w:val="0"/>
        <w:autoSpaceDN w:val="0"/>
        <w:adjustRightInd w:val="0"/>
        <w:jc w:val="both"/>
        <w:rPr>
          <w:rFonts w:ascii="Arial" w:hAnsi="Arial" w:cs="Arial"/>
          <w:b/>
        </w:rPr>
      </w:pPr>
      <w:r w:rsidRPr="000C6F2F">
        <w:rPr>
          <w:rFonts w:ascii="Arial" w:hAnsi="Arial" w:cs="Arial"/>
          <w:b/>
        </w:rPr>
        <w:t>SUBTEMA 4</w:t>
      </w:r>
      <w:r>
        <w:rPr>
          <w:rFonts w:ascii="Arial" w:hAnsi="Arial" w:cs="Arial"/>
          <w:b/>
        </w:rPr>
        <w:t>B</w:t>
      </w:r>
      <w:r w:rsidRPr="000C6F2F">
        <w:rPr>
          <w:rFonts w:ascii="Arial" w:hAnsi="Arial" w:cs="Arial"/>
          <w:b/>
        </w:rPr>
        <w:t>: MANEJO DE LA URGENCIA EN ENFERMEDADES CRONICAS NO TRASMISIBLES</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b/>
        </w:rPr>
        <w:t>Objetivo del tema:</w:t>
      </w:r>
    </w:p>
    <w:p w:rsidR="00374F1B" w:rsidRPr="000C6F2F" w:rsidRDefault="00374F1B" w:rsidP="00374F1B">
      <w:pPr>
        <w:widowControl w:val="0"/>
        <w:autoSpaceDE w:val="0"/>
        <w:autoSpaceDN w:val="0"/>
        <w:adjustRightInd w:val="0"/>
        <w:jc w:val="both"/>
        <w:rPr>
          <w:rFonts w:ascii="Arial" w:hAnsi="Arial" w:cs="Arial"/>
        </w:rPr>
      </w:pPr>
      <w:r w:rsidRPr="000C6F2F">
        <w:rPr>
          <w:rFonts w:ascii="Arial" w:hAnsi="Arial" w:cs="Arial"/>
        </w:rPr>
        <w:t xml:space="preserve"> Identificar signos y síntomas de </w:t>
      </w:r>
      <w:r w:rsidR="00297B0D" w:rsidRPr="000C6F2F">
        <w:rPr>
          <w:rFonts w:ascii="Arial" w:hAnsi="Arial" w:cs="Arial"/>
        </w:rPr>
        <w:t>complicaciones de</w:t>
      </w:r>
      <w:r w:rsidRPr="000C6F2F">
        <w:rPr>
          <w:rFonts w:ascii="Arial" w:hAnsi="Arial" w:cs="Arial"/>
        </w:rPr>
        <w:t xml:space="preserve"> las enfermedades crónicas no trasmisibles más frecuentes en la comunidad </w:t>
      </w:r>
    </w:p>
    <w:p w:rsidR="00374F1B" w:rsidRPr="000C6F2F" w:rsidRDefault="00374F1B" w:rsidP="00374F1B">
      <w:pPr>
        <w:widowControl w:val="0"/>
        <w:autoSpaceDE w:val="0"/>
        <w:autoSpaceDN w:val="0"/>
        <w:adjustRightInd w:val="0"/>
        <w:jc w:val="both"/>
        <w:rPr>
          <w:rFonts w:ascii="Arial" w:hAnsi="Arial" w:cs="Arial"/>
          <w:b/>
        </w:rPr>
      </w:pPr>
      <w:r w:rsidRPr="000C6F2F">
        <w:rPr>
          <w:rFonts w:ascii="Arial" w:hAnsi="Arial" w:cs="Arial"/>
          <w:b/>
        </w:rPr>
        <w:t xml:space="preserve">Contenido del tema:  </w:t>
      </w:r>
    </w:p>
    <w:p w:rsidR="00374F1B" w:rsidRPr="000C6F2F" w:rsidRDefault="00297B0D" w:rsidP="00374F1B">
      <w:pPr>
        <w:widowControl w:val="0"/>
        <w:autoSpaceDE w:val="0"/>
        <w:autoSpaceDN w:val="0"/>
        <w:adjustRightInd w:val="0"/>
        <w:jc w:val="both"/>
        <w:rPr>
          <w:rFonts w:ascii="Arial" w:hAnsi="Arial" w:cs="Arial"/>
        </w:rPr>
      </w:pPr>
      <w:r>
        <w:rPr>
          <w:rFonts w:ascii="Arial" w:hAnsi="Arial" w:cs="Arial"/>
        </w:rPr>
        <w:t xml:space="preserve">4.4- Atención de Enfermería </w:t>
      </w:r>
      <w:r w:rsidR="00374F1B" w:rsidRPr="000C6F2F">
        <w:rPr>
          <w:rFonts w:ascii="Arial" w:hAnsi="Arial" w:cs="Arial"/>
        </w:rPr>
        <w:t xml:space="preserve">ante complicaciones más frecuentes de las enfermedades crónicas no trasmisibles y  </w:t>
      </w:r>
      <w:r>
        <w:rPr>
          <w:rFonts w:ascii="Arial" w:hAnsi="Arial" w:cs="Arial"/>
        </w:rPr>
        <w:t xml:space="preserve"> </w:t>
      </w:r>
      <w:r w:rsidR="00374F1B" w:rsidRPr="000C6F2F">
        <w:rPr>
          <w:rFonts w:ascii="Arial" w:hAnsi="Arial" w:cs="Arial"/>
        </w:rPr>
        <w:t xml:space="preserve">en situaciones de Urgencias </w:t>
      </w:r>
      <w:r w:rsidR="00374F1B">
        <w:rPr>
          <w:rFonts w:ascii="Arial" w:hAnsi="Arial" w:cs="Arial"/>
        </w:rPr>
        <w:t>en APS: hipo e hiperglicemia,</w:t>
      </w:r>
      <w:r w:rsidR="00374F1B" w:rsidRPr="000C6F2F">
        <w:rPr>
          <w:rFonts w:ascii="Arial" w:hAnsi="Arial" w:cs="Arial"/>
        </w:rPr>
        <w:t xml:space="preserve"> crisis hipertensiva, status asmático, paro cardiorespiratorio  y sangramiento digestivo. </w:t>
      </w:r>
      <w:r w:rsidR="00374F1B">
        <w:rPr>
          <w:rFonts w:ascii="Arial" w:hAnsi="Arial" w:cs="Arial"/>
        </w:rPr>
        <w:t xml:space="preserve">Uso de fármacos más frecuentes. </w:t>
      </w:r>
      <w:r w:rsidR="00374F1B" w:rsidRPr="000C6F2F">
        <w:rPr>
          <w:rFonts w:ascii="Arial" w:hAnsi="Arial" w:cs="Arial"/>
        </w:rPr>
        <w:t>Tratamiento trombolítico .</w:t>
      </w:r>
      <w:r>
        <w:rPr>
          <w:rFonts w:ascii="Arial" w:hAnsi="Arial" w:cs="Arial"/>
        </w:rPr>
        <w:t xml:space="preserve"> </w:t>
      </w:r>
      <w:r w:rsidR="00374F1B" w:rsidRPr="000C6F2F">
        <w:rPr>
          <w:rFonts w:ascii="Arial" w:hAnsi="Arial" w:cs="Arial"/>
        </w:rPr>
        <w:t>Acciones de Enfermería.</w:t>
      </w:r>
    </w:p>
    <w:p w:rsidR="00374F1B" w:rsidRDefault="00A564E0" w:rsidP="00374F1B">
      <w:pPr>
        <w:widowControl w:val="0"/>
        <w:autoSpaceDE w:val="0"/>
        <w:autoSpaceDN w:val="0"/>
        <w:adjustRightInd w:val="0"/>
        <w:jc w:val="both"/>
        <w:rPr>
          <w:rFonts w:ascii="Arial" w:hAnsi="Arial" w:cs="Arial"/>
        </w:rPr>
      </w:pPr>
      <w:r>
        <w:rPr>
          <w:rFonts w:ascii="Arial" w:hAnsi="Arial" w:cs="Arial"/>
        </w:rPr>
        <w:t>Se retomara</w:t>
      </w:r>
      <w:r w:rsidR="00374F1B" w:rsidRPr="000C6F2F">
        <w:rPr>
          <w:rFonts w:ascii="Arial" w:hAnsi="Arial" w:cs="Arial"/>
        </w:rPr>
        <w:t xml:space="preserve"> </w:t>
      </w:r>
      <w:r>
        <w:rPr>
          <w:rFonts w:ascii="Arial" w:hAnsi="Arial" w:cs="Arial"/>
        </w:rPr>
        <w:t xml:space="preserve">las </w:t>
      </w:r>
      <w:r w:rsidR="00374F1B" w:rsidRPr="000C6F2F">
        <w:rPr>
          <w:rFonts w:ascii="Arial" w:hAnsi="Arial" w:cs="Arial"/>
        </w:rPr>
        <w:t xml:space="preserve">asignaturas precedentes como ECQ-II y de Enfermería en Urgencias </w:t>
      </w:r>
      <w:r w:rsidR="00297B0D">
        <w:rPr>
          <w:rFonts w:ascii="Arial" w:hAnsi="Arial" w:cs="Arial"/>
        </w:rPr>
        <w:t xml:space="preserve"> </w:t>
      </w:r>
      <w:r w:rsidR="00374F1B" w:rsidRPr="000C6F2F">
        <w:rPr>
          <w:rFonts w:ascii="Arial" w:hAnsi="Arial" w:cs="Arial"/>
        </w:rPr>
        <w:t xml:space="preserve"> los síntomas más frecuentes para su  identificación de forma precoz y oportuna  en casos con hipo e hiperglicemia, ante crisis hipertensiva, status asmático, paro cardiorespiratorio  y sangramiento digestivo.</w:t>
      </w:r>
    </w:p>
    <w:p w:rsidR="00297B0D" w:rsidRPr="000C6F2F" w:rsidRDefault="00297B0D" w:rsidP="00374F1B">
      <w:pPr>
        <w:widowControl w:val="0"/>
        <w:autoSpaceDE w:val="0"/>
        <w:autoSpaceDN w:val="0"/>
        <w:adjustRightInd w:val="0"/>
        <w:jc w:val="both"/>
        <w:rPr>
          <w:rFonts w:ascii="Arial" w:hAnsi="Arial" w:cs="Arial"/>
        </w:rPr>
      </w:pPr>
      <w:r>
        <w:rPr>
          <w:rFonts w:ascii="Arial" w:hAnsi="Arial" w:cs="Arial"/>
        </w:rPr>
        <w:t>Entregar:</w:t>
      </w:r>
    </w:p>
    <w:p w:rsidR="00374F1B" w:rsidRPr="000C6F2F" w:rsidRDefault="00A564E0" w:rsidP="00A564E0">
      <w:pPr>
        <w:widowControl w:val="0"/>
        <w:autoSpaceDE w:val="0"/>
        <w:autoSpaceDN w:val="0"/>
        <w:adjustRightInd w:val="0"/>
        <w:jc w:val="both"/>
        <w:rPr>
          <w:rFonts w:ascii="Arial" w:hAnsi="Arial" w:cs="Arial"/>
        </w:rPr>
      </w:pPr>
      <w:r>
        <w:rPr>
          <w:rFonts w:ascii="Arial" w:hAnsi="Arial" w:cs="Arial"/>
        </w:rPr>
        <w:t>Explicar</w:t>
      </w:r>
      <w:r w:rsidR="00374F1B" w:rsidRPr="000C6F2F">
        <w:rPr>
          <w:rFonts w:ascii="Arial" w:hAnsi="Arial" w:cs="Arial"/>
        </w:rPr>
        <w:t xml:space="preserve"> la importancia de la actuación rápida, precisa y oportuna del personal de enfermería disminuyendo así las secuelas que puedan quedar en el paciente y reincorporarlo lo antes posible a la sociedad. </w:t>
      </w:r>
    </w:p>
    <w:p w:rsidR="00374F1B" w:rsidRPr="000C6F2F" w:rsidRDefault="00297B0D" w:rsidP="00374F1B">
      <w:pPr>
        <w:widowControl w:val="0"/>
        <w:autoSpaceDE w:val="0"/>
        <w:autoSpaceDN w:val="0"/>
        <w:adjustRightInd w:val="0"/>
        <w:jc w:val="both"/>
        <w:rPr>
          <w:rFonts w:ascii="Arial" w:hAnsi="Arial" w:cs="Arial"/>
        </w:rPr>
      </w:pPr>
      <w:r>
        <w:rPr>
          <w:rFonts w:ascii="Arial" w:hAnsi="Arial" w:cs="Arial"/>
        </w:rPr>
        <w:t>Explicar el seguimiento de</w:t>
      </w:r>
      <w:r w:rsidR="00374F1B" w:rsidRPr="000C6F2F">
        <w:rPr>
          <w:rFonts w:ascii="Arial" w:hAnsi="Arial" w:cs="Arial"/>
        </w:rPr>
        <w:t xml:space="preserve">l estudio de las complicaciones más frecuentes en </w:t>
      </w:r>
      <w:r w:rsidRPr="000C6F2F">
        <w:rPr>
          <w:rFonts w:ascii="Arial" w:hAnsi="Arial" w:cs="Arial"/>
        </w:rPr>
        <w:t>pacientes hipertensos</w:t>
      </w:r>
      <w:r w:rsidR="00374F1B" w:rsidRPr="000C6F2F">
        <w:rPr>
          <w:rFonts w:ascii="Arial" w:hAnsi="Arial" w:cs="Arial"/>
        </w:rPr>
        <w:t xml:space="preserve">   en su área de salud, haciendo énfasis en los que tengan riesgo de tener enfermedades renales y establecer un plan para la prevención y atención de las mismas</w:t>
      </w:r>
      <w:r>
        <w:rPr>
          <w:rFonts w:ascii="Arial" w:hAnsi="Arial" w:cs="Arial"/>
        </w:rPr>
        <w:t xml:space="preserve"> desde la APS </w:t>
      </w:r>
      <w:r w:rsidR="00374F1B" w:rsidRPr="000C6F2F">
        <w:rPr>
          <w:rFonts w:ascii="Arial" w:hAnsi="Arial" w:cs="Arial"/>
        </w:rPr>
        <w:t>.</w:t>
      </w:r>
    </w:p>
    <w:p w:rsidR="00A564E0" w:rsidRPr="005A30AC" w:rsidRDefault="00A564E0" w:rsidP="00A564E0">
      <w:pPr>
        <w:spacing w:after="0" w:line="240" w:lineRule="auto"/>
        <w:rPr>
          <w:rFonts w:ascii="Arial" w:hAnsi="Arial" w:cs="Arial"/>
        </w:rPr>
      </w:pPr>
    </w:p>
    <w:p w:rsidR="00A564E0" w:rsidRPr="005A30AC" w:rsidRDefault="00A564E0" w:rsidP="00A564E0">
      <w:pPr>
        <w:widowControl w:val="0"/>
        <w:autoSpaceDE w:val="0"/>
        <w:autoSpaceDN w:val="0"/>
        <w:adjustRightInd w:val="0"/>
        <w:spacing w:line="240" w:lineRule="auto"/>
        <w:jc w:val="both"/>
        <w:rPr>
          <w:rFonts w:ascii="Arial" w:hAnsi="Arial" w:cs="Arial"/>
          <w:b/>
        </w:rPr>
      </w:pPr>
      <w:r w:rsidRPr="005A30AC">
        <w:rPr>
          <w:rFonts w:ascii="Arial" w:hAnsi="Arial" w:cs="Arial"/>
          <w:b/>
        </w:rPr>
        <w:t>BIBLIOGRAFÍA.</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BÁSICA.</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Enfermería familiar y social. Colectivo de autores.2004</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 xml:space="preserve">Complementaria </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Álvarez Sintes, R</w:t>
      </w:r>
      <w:r w:rsidRPr="005A30AC">
        <w:rPr>
          <w:rFonts w:ascii="Arial" w:hAnsi="Arial" w:cs="Arial"/>
          <w:color w:val="FF0000"/>
        </w:rPr>
        <w:t xml:space="preserve">. </w:t>
      </w:r>
      <w:r w:rsidRPr="005A30AC">
        <w:rPr>
          <w:rFonts w:ascii="Arial" w:hAnsi="Arial" w:cs="Arial"/>
        </w:rPr>
        <w:t>Temas de Medicina General Integral. Tomo I y II. La Habana. Cuba: Editorial de Ciencias Médicas. 200.1</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Apao Díaz Jorgelina. Introducción a la Salud Pública. Ciudad de la Habana. Cuba: Ecimed.2004.</w:t>
      </w:r>
    </w:p>
    <w:p w:rsidR="00A564E0" w:rsidRPr="005A30AC" w:rsidRDefault="00A564E0" w:rsidP="00A564E0">
      <w:pPr>
        <w:widowControl w:val="0"/>
        <w:autoSpaceDE w:val="0"/>
        <w:autoSpaceDN w:val="0"/>
        <w:adjustRightInd w:val="0"/>
        <w:spacing w:line="240" w:lineRule="auto"/>
        <w:jc w:val="both"/>
        <w:rPr>
          <w:rFonts w:ascii="Arial" w:hAnsi="Arial" w:cs="Arial"/>
        </w:rPr>
      </w:pPr>
      <w:r w:rsidRPr="005A30AC">
        <w:rPr>
          <w:rFonts w:ascii="Arial" w:hAnsi="Arial" w:cs="Arial"/>
        </w:rPr>
        <w:t>Prieto Ramos Orlando, Vega García Enrique. Temas de Gerontología. Ciudad de La Habana.Cuba: Editorial Científico-Técnica. 1996.</w:t>
      </w:r>
    </w:p>
    <w:p w:rsidR="00A564E0" w:rsidRPr="005A30AC" w:rsidRDefault="00A564E0" w:rsidP="00A564E0">
      <w:pPr>
        <w:widowControl w:val="0"/>
        <w:autoSpaceDE w:val="0"/>
        <w:autoSpaceDN w:val="0"/>
        <w:adjustRightInd w:val="0"/>
        <w:spacing w:line="240" w:lineRule="auto"/>
        <w:jc w:val="both"/>
        <w:rPr>
          <w:rFonts w:ascii="Arial Narrow" w:hAnsi="Arial Narrow" w:cs="Arial"/>
          <w:lang w:val="es-MX" w:eastAsia="es-ES"/>
        </w:rPr>
      </w:pPr>
      <w:r w:rsidRPr="005A30AC">
        <w:rPr>
          <w:rFonts w:ascii="Arial" w:hAnsi="Arial" w:cs="Arial"/>
        </w:rPr>
        <w:t xml:space="preserve">Rocabruno Mederos, JC. Tratado de Gerontología y Geriatría Clínica. Editorial Científico </w:t>
      </w:r>
    </w:p>
    <w:p w:rsidR="00D844E9" w:rsidRPr="00137867" w:rsidRDefault="00A564E0" w:rsidP="00AC0C15">
      <w:pPr>
        <w:tabs>
          <w:tab w:val="left" w:pos="284"/>
          <w:tab w:val="left" w:pos="426"/>
        </w:tabs>
        <w:spacing w:line="240" w:lineRule="auto"/>
        <w:jc w:val="both"/>
        <w:rPr>
          <w:rFonts w:ascii="Arial" w:hAnsi="Arial" w:cs="Arial"/>
          <w:sz w:val="24"/>
          <w:szCs w:val="24"/>
        </w:rPr>
      </w:pPr>
      <w:r w:rsidRPr="005A30AC">
        <w:rPr>
          <w:rFonts w:ascii="Arial" w:hAnsi="Arial" w:cs="Arial"/>
          <w:lang w:eastAsia="es-ES"/>
        </w:rPr>
        <w:t>Colectivo de autores. Programa del Médico y Enfermera de la Familia. MINSAP. La Habana; 2010.</w:t>
      </w: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6"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154F34"/>
    <w:rsid w:val="000D500D"/>
    <w:rsid w:val="00137867"/>
    <w:rsid w:val="00154F34"/>
    <w:rsid w:val="001906CB"/>
    <w:rsid w:val="0021116F"/>
    <w:rsid w:val="00297B0D"/>
    <w:rsid w:val="002D1324"/>
    <w:rsid w:val="00374F1B"/>
    <w:rsid w:val="003F22B7"/>
    <w:rsid w:val="00471E1C"/>
    <w:rsid w:val="006E3992"/>
    <w:rsid w:val="00844676"/>
    <w:rsid w:val="009E7F2C"/>
    <w:rsid w:val="00A564E0"/>
    <w:rsid w:val="00A7340E"/>
    <w:rsid w:val="00AC0C15"/>
    <w:rsid w:val="00B32E9F"/>
    <w:rsid w:val="00BC2578"/>
    <w:rsid w:val="00D844E9"/>
    <w:rsid w:val="00E10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4BA7E1"/>
  <w15:docId w15:val="{7D66B209-A89D-49CC-A948-21CF27D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24"/>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Lily</cp:lastModifiedBy>
  <cp:revision>10</cp:revision>
  <dcterms:created xsi:type="dcterms:W3CDTF">2020-03-23T15:42:00Z</dcterms:created>
  <dcterms:modified xsi:type="dcterms:W3CDTF">2020-04-08T15:14:00Z</dcterms:modified>
</cp:coreProperties>
</file>