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E6" w:rsidRPr="000C0583" w:rsidRDefault="005944E6" w:rsidP="005944E6">
      <w:pPr>
        <w:jc w:val="center"/>
        <w:rPr>
          <w:rFonts w:ascii="Arial" w:hAnsi="Arial" w:cs="Arial"/>
          <w:b/>
          <w:sz w:val="24"/>
          <w:szCs w:val="24"/>
        </w:rPr>
      </w:pPr>
      <w:r w:rsidRPr="000C0583">
        <w:rPr>
          <w:rFonts w:ascii="Arial" w:hAnsi="Arial" w:cs="Arial"/>
          <w:b/>
          <w:sz w:val="24"/>
          <w:szCs w:val="24"/>
        </w:rPr>
        <w:t>PROPEDEUTICA CLINICA Y SEMIOLOGIA CLINICA</w:t>
      </w:r>
    </w:p>
    <w:p w:rsidR="005944E6" w:rsidRPr="000C0583" w:rsidRDefault="005944E6" w:rsidP="005944E6">
      <w:pPr>
        <w:jc w:val="center"/>
        <w:rPr>
          <w:rFonts w:ascii="Arial" w:hAnsi="Arial" w:cs="Arial"/>
          <w:sz w:val="24"/>
          <w:szCs w:val="24"/>
        </w:rPr>
      </w:pPr>
      <w:r w:rsidRPr="000C0583">
        <w:rPr>
          <w:rFonts w:ascii="Arial" w:hAnsi="Arial" w:cs="Arial"/>
          <w:sz w:val="24"/>
          <w:szCs w:val="24"/>
        </w:rPr>
        <w:t>SEMINARIO # 3</w:t>
      </w:r>
    </w:p>
    <w:p w:rsidR="005944E6" w:rsidRPr="000C0583" w:rsidRDefault="005944E6" w:rsidP="005944E6">
      <w:pPr>
        <w:jc w:val="center"/>
        <w:rPr>
          <w:rFonts w:ascii="Arial" w:hAnsi="Arial" w:cs="Arial"/>
          <w:sz w:val="24"/>
          <w:szCs w:val="24"/>
        </w:rPr>
      </w:pPr>
      <w:r w:rsidRPr="000C0583">
        <w:rPr>
          <w:rStyle w:val="Forte"/>
          <w:rFonts w:ascii="Arial" w:hAnsi="Arial" w:cs="Arial"/>
          <w:sz w:val="24"/>
          <w:szCs w:val="24"/>
        </w:rPr>
        <w:t>Tema III. Sistema Respiratorio</w:t>
      </w:r>
      <w:r w:rsidRPr="000C0583">
        <w:rPr>
          <w:rFonts w:ascii="Arial" w:hAnsi="Arial" w:cs="Arial"/>
          <w:b/>
          <w:bCs/>
          <w:sz w:val="24"/>
          <w:szCs w:val="24"/>
        </w:rPr>
        <w:br/>
      </w:r>
      <w:r w:rsidRPr="000C0583">
        <w:rPr>
          <w:rStyle w:val="Forte"/>
          <w:rFonts w:ascii="Arial" w:hAnsi="Arial" w:cs="Arial"/>
          <w:sz w:val="24"/>
          <w:szCs w:val="24"/>
        </w:rPr>
        <w:t>S</w:t>
      </w:r>
      <w:r w:rsidR="00A22442" w:rsidRPr="000C0583">
        <w:rPr>
          <w:rStyle w:val="Forte"/>
          <w:rFonts w:ascii="Arial" w:hAnsi="Arial" w:cs="Arial"/>
          <w:sz w:val="24"/>
          <w:szCs w:val="24"/>
        </w:rPr>
        <w:t>eminario: Síndromes Bronquiales</w:t>
      </w:r>
    </w:p>
    <w:p w:rsidR="005944E6" w:rsidRPr="000C0583" w:rsidRDefault="005908B2" w:rsidP="00F6659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1D488FA5" wp14:editId="01901603">
            <wp:extent cx="1562100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D6" w:rsidRPr="000C0583" w:rsidRDefault="000C0583" w:rsidP="008067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>: Falta de aire</w:t>
      </w:r>
    </w:p>
    <w:p w:rsidR="008067D6" w:rsidRPr="000C0583" w:rsidRDefault="000C0583" w:rsidP="008067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>HEA: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 Paciente femenina de 19 años d</w:t>
      </w:r>
      <w:r w:rsidR="00FE0D76">
        <w:rPr>
          <w:rFonts w:ascii="Arial" w:eastAsia="Times New Roman" w:hAnsi="Arial" w:cs="Arial"/>
          <w:sz w:val="24"/>
          <w:szCs w:val="24"/>
          <w:lang w:eastAsia="es-ES"/>
        </w:rPr>
        <w:t>e edad, estudiante, que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 desde pequ</w:t>
      </w:r>
      <w:r w:rsidR="00E65B82">
        <w:rPr>
          <w:rFonts w:ascii="Arial" w:eastAsia="Times New Roman" w:hAnsi="Arial" w:cs="Arial"/>
          <w:sz w:val="24"/>
          <w:szCs w:val="24"/>
          <w:lang w:eastAsia="es-ES"/>
        </w:rPr>
        <w:t xml:space="preserve">eña sufre de coriza matinal,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alergia a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t>múltiples sustancias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74E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bookmarkStart w:id="0" w:name="_GoBack"/>
      <w:bookmarkEnd w:id="0"/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episodios de falta de aire como el que la motiva a la consulta. Ha notado que previamente presenta "picazón "en los ojos y la garganta para luego comenzar con tos seca y molesta, que se vuelve húmeda con expectoración mucosa al pasar el tiempo. La falta de aire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t>está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 presente con el decúbito y mejora al expectorar. </w:t>
      </w:r>
      <w:r w:rsidR="0054289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- APP: Dermatitis Atópica.  </w:t>
      </w:r>
      <w:r w:rsidR="0054289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-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APF: Madre asmática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- No hábitos tóxicos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- Examen Físico: Paciente intranquilo, con ligera cianosis distal, mirada ansiosa.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- Aparato respiratorio: Inspección: Polipnea, FR: 32x min. , inspiración corta y espiración prolongada. Disminución de la expansibilidad torácica.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- Palpación: Se comprueba la disminución de la amplitud del tórax. Vibraciones vocales disminuidas.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- Percusión: normal. </w:t>
      </w:r>
      <w:r w:rsidR="008067D6" w:rsidRPr="000C0583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- Auscultación: Murmullo Vesicular modificado por estertores roncos y sibilantes que se oyen a distancia. </w:t>
      </w:r>
    </w:p>
    <w:p w:rsidR="008067D6" w:rsidRPr="000C0583" w:rsidRDefault="008067D6" w:rsidP="008067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CUESTIONARIO </w:t>
      </w:r>
    </w:p>
    <w:p w:rsidR="008067D6" w:rsidRPr="000C0583" w:rsidRDefault="008067D6" w:rsidP="0080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Identifique los síntomas referidos por el paciente. </w:t>
      </w:r>
    </w:p>
    <w:p w:rsidR="008067D6" w:rsidRPr="000C0583" w:rsidRDefault="008067D6" w:rsidP="0080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De la disnea desarrolle su concepto, semiografía, tipos de disneas y sus semiodiagnósticos. </w:t>
      </w:r>
    </w:p>
    <w:p w:rsidR="008067D6" w:rsidRPr="000C0583" w:rsidRDefault="008067D6" w:rsidP="0080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De la tos diga: su concepto, semiografía y semiodiagnostico. </w:t>
      </w:r>
    </w:p>
    <w:p w:rsidR="008067D6" w:rsidRPr="000C0583" w:rsidRDefault="008067D6" w:rsidP="0080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Identifique los signos físicos encontrados en el paciente. </w:t>
      </w:r>
    </w:p>
    <w:p w:rsidR="008067D6" w:rsidRPr="000C0583" w:rsidRDefault="008067D6" w:rsidP="0080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Señale el mecanismo de producción de los signos físicos. </w:t>
      </w:r>
    </w:p>
    <w:p w:rsidR="008067D6" w:rsidRPr="000C0583" w:rsidRDefault="008067D6" w:rsidP="00806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Elabore el Síndrome que corresponda y del mismo diga: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0C0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a-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Concepto.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0C0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b-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Qué otros síntomas y signos puede referir este paciente.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0C05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c- 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Con cuáles otros Síndromes se relacionan con el </w:t>
      </w:r>
      <w:r w:rsidR="000C0583" w:rsidRPr="000C0583">
        <w:rPr>
          <w:rFonts w:ascii="Arial" w:eastAsia="Times New Roman" w:hAnsi="Arial" w:cs="Arial"/>
          <w:sz w:val="24"/>
          <w:szCs w:val="24"/>
          <w:lang w:eastAsia="es-ES"/>
        </w:rPr>
        <w:t>Síndrome</w:t>
      </w:r>
      <w:r w:rsidRPr="000C0583">
        <w:rPr>
          <w:rFonts w:ascii="Arial" w:eastAsia="Times New Roman" w:hAnsi="Arial" w:cs="Arial"/>
          <w:sz w:val="24"/>
          <w:szCs w:val="24"/>
          <w:lang w:eastAsia="es-ES"/>
        </w:rPr>
        <w:t xml:space="preserve"> planteado Argumente su respuesta. </w:t>
      </w:r>
    </w:p>
    <w:p w:rsidR="00E06977" w:rsidRPr="00F01EC6" w:rsidRDefault="008067D6" w:rsidP="00273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01EC6">
        <w:rPr>
          <w:rFonts w:ascii="Arial" w:eastAsia="Times New Roman" w:hAnsi="Arial" w:cs="Arial"/>
          <w:sz w:val="24"/>
          <w:szCs w:val="24"/>
          <w:lang w:eastAsia="es-ES"/>
        </w:rPr>
        <w:t>Mencione los exámenes complementarios útiles para confirmar este Síndrome.</w:t>
      </w:r>
    </w:p>
    <w:sectPr w:rsidR="00E06977" w:rsidRPr="00F0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DA5"/>
    <w:multiLevelType w:val="multilevel"/>
    <w:tmpl w:val="6FD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E6"/>
    <w:rsid w:val="000C0583"/>
    <w:rsid w:val="001B0BC4"/>
    <w:rsid w:val="00243037"/>
    <w:rsid w:val="00542891"/>
    <w:rsid w:val="005908B2"/>
    <w:rsid w:val="005944E6"/>
    <w:rsid w:val="007374E5"/>
    <w:rsid w:val="008067D6"/>
    <w:rsid w:val="00A22442"/>
    <w:rsid w:val="00E06977"/>
    <w:rsid w:val="00E65B82"/>
    <w:rsid w:val="00F01EC6"/>
    <w:rsid w:val="00F6659D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4CAB-9A48-4C9D-9F0F-9011CE1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94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tania massip</cp:lastModifiedBy>
  <cp:revision>12</cp:revision>
  <dcterms:created xsi:type="dcterms:W3CDTF">2017-08-13T16:34:00Z</dcterms:created>
  <dcterms:modified xsi:type="dcterms:W3CDTF">2017-10-04T22:45:00Z</dcterms:modified>
</cp:coreProperties>
</file>