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03" w:rsidRDefault="00850500" w:rsidP="00850500">
      <w:pPr>
        <w:pStyle w:val="Prrafodelista"/>
        <w:numPr>
          <w:ilvl w:val="0"/>
          <w:numId w:val="3"/>
        </w:numPr>
        <w:rPr>
          <w:rFonts w:ascii="Arial" w:eastAsia="Times New Roman" w:hAnsi="Arial" w:cs="Arial"/>
          <w:sz w:val="24"/>
          <w:szCs w:val="24"/>
          <w:lang w:eastAsia="es-ES"/>
        </w:rPr>
      </w:pPr>
      <w:r w:rsidRPr="005F300A">
        <w:rPr>
          <w:rFonts w:ascii="Arial" w:eastAsia="Times New Roman" w:hAnsi="Arial" w:cs="Arial"/>
          <w:sz w:val="24"/>
          <w:szCs w:val="24"/>
          <w:lang w:eastAsia="es-ES"/>
        </w:rPr>
        <w:t>Determine para cada inciso Verdadero (V) o Falso (F)</w:t>
      </w:r>
    </w:p>
    <w:p w:rsidR="00850500" w:rsidRPr="005F300A" w:rsidRDefault="00DF2303" w:rsidP="00DF2303">
      <w:pPr>
        <w:pStyle w:val="Prrafodelista"/>
        <w:ind w:left="473" w:firstLine="0"/>
        <w:rPr>
          <w:rFonts w:ascii="Arial" w:eastAsia="Times New Roman" w:hAnsi="Arial" w:cs="Arial"/>
          <w:sz w:val="24"/>
          <w:szCs w:val="24"/>
          <w:lang w:eastAsia="es-ES"/>
        </w:rPr>
      </w:pPr>
      <w:r>
        <w:rPr>
          <w:rFonts w:ascii="Arial" w:eastAsia="Times New Roman" w:hAnsi="Arial" w:cs="Arial"/>
          <w:sz w:val="24"/>
          <w:szCs w:val="24"/>
          <w:lang w:eastAsia="es-ES"/>
        </w:rPr>
        <w:t>Equipo # 4</w:t>
      </w:r>
      <w:r w:rsidR="00850500" w:rsidRPr="005F300A">
        <w:rPr>
          <w:rFonts w:ascii="Arial" w:eastAsia="Times New Roman" w:hAnsi="Arial" w:cs="Arial"/>
          <w:sz w:val="24"/>
          <w:szCs w:val="24"/>
          <w:lang w:eastAsia="es-ES"/>
        </w:rPr>
        <w:t xml:space="preserve"> </w:t>
      </w:r>
    </w:p>
    <w:p w:rsidR="00850500" w:rsidRPr="005F300A" w:rsidRDefault="00850500" w:rsidP="00850500">
      <w:pPr>
        <w:pStyle w:val="Prrafodelista"/>
        <w:numPr>
          <w:ilvl w:val="0"/>
          <w:numId w:val="1"/>
        </w:numPr>
        <w:rPr>
          <w:rFonts w:ascii="Arial" w:hAnsi="Arial" w:cs="Arial"/>
          <w:sz w:val="24"/>
          <w:szCs w:val="24"/>
        </w:rPr>
      </w:pPr>
      <w:r w:rsidRPr="005F300A">
        <w:rPr>
          <w:rFonts w:ascii="Arial" w:eastAsia="Times New Roman" w:hAnsi="Arial" w:cs="Arial"/>
          <w:sz w:val="24"/>
          <w:szCs w:val="24"/>
          <w:lang w:eastAsia="es-ES"/>
        </w:rPr>
        <w:t>___</w:t>
      </w:r>
      <w:r>
        <w:rPr>
          <w:rFonts w:ascii="Arial" w:eastAsia="Times New Roman" w:hAnsi="Arial" w:cs="Arial"/>
          <w:sz w:val="24"/>
          <w:szCs w:val="24"/>
          <w:lang w:eastAsia="es-ES"/>
        </w:rPr>
        <w:t>_</w:t>
      </w:r>
      <w:r w:rsidRPr="005F300A">
        <w:rPr>
          <w:rFonts w:ascii="Arial" w:eastAsia="Times New Roman" w:hAnsi="Arial" w:cs="Arial"/>
          <w:sz w:val="24"/>
          <w:szCs w:val="24"/>
          <w:lang w:eastAsia="es-ES"/>
        </w:rPr>
        <w:t>La infección se transmite de persona a persona a través del aire, cuando un enfermo de tuberculosis pulmonar tose, estornuda, escupe, habla o canta.</w:t>
      </w:r>
    </w:p>
    <w:p w:rsidR="00850500" w:rsidRPr="005F300A" w:rsidRDefault="00850500" w:rsidP="00850500">
      <w:pPr>
        <w:pStyle w:val="Prrafodelista"/>
        <w:numPr>
          <w:ilvl w:val="0"/>
          <w:numId w:val="1"/>
        </w:numPr>
        <w:rPr>
          <w:rFonts w:ascii="Arial" w:hAnsi="Arial" w:cs="Arial"/>
          <w:sz w:val="24"/>
          <w:szCs w:val="24"/>
        </w:rPr>
      </w:pPr>
      <w:r>
        <w:rPr>
          <w:rFonts w:ascii="Arial" w:eastAsia="Times New Roman" w:hAnsi="Arial" w:cs="Arial"/>
          <w:sz w:val="24"/>
          <w:szCs w:val="24"/>
          <w:lang w:eastAsia="es-ES"/>
        </w:rPr>
        <w:t>_</w:t>
      </w:r>
      <w:r w:rsidRPr="005F300A">
        <w:rPr>
          <w:rFonts w:ascii="Arial" w:eastAsia="Times New Roman" w:hAnsi="Arial" w:cs="Arial"/>
          <w:sz w:val="24"/>
          <w:szCs w:val="24"/>
          <w:lang w:eastAsia="es-ES"/>
        </w:rPr>
        <w:t>__</w:t>
      </w:r>
      <w:r>
        <w:rPr>
          <w:rFonts w:ascii="Arial" w:eastAsia="Times New Roman" w:hAnsi="Arial" w:cs="Arial"/>
          <w:sz w:val="24"/>
          <w:szCs w:val="24"/>
          <w:lang w:eastAsia="es-ES"/>
        </w:rPr>
        <w:t>_</w:t>
      </w:r>
      <w:r w:rsidRPr="005F300A">
        <w:rPr>
          <w:rFonts w:ascii="Arial" w:eastAsia="Times New Roman" w:hAnsi="Arial" w:cs="Arial"/>
          <w:sz w:val="24"/>
          <w:szCs w:val="24"/>
          <w:lang w:eastAsia="es-ES"/>
        </w:rPr>
        <w:t>Las personas infectadas con el bacilo tuberculoso tienen un riesgo a lo largo de la vida de enfermar de tuberculosis de un 5%.</w:t>
      </w:r>
    </w:p>
    <w:p w:rsidR="00850500" w:rsidRPr="005F300A" w:rsidRDefault="00850500" w:rsidP="00850500">
      <w:pPr>
        <w:pStyle w:val="Prrafodelista"/>
        <w:numPr>
          <w:ilvl w:val="0"/>
          <w:numId w:val="1"/>
        </w:numPr>
        <w:spacing w:before="100" w:beforeAutospacing="1" w:after="100" w:afterAutospacing="1" w:line="240" w:lineRule="auto"/>
        <w:ind w:right="0"/>
        <w:rPr>
          <w:rFonts w:ascii="Arial" w:eastAsia="Times New Roman" w:hAnsi="Arial" w:cs="Arial"/>
          <w:sz w:val="24"/>
          <w:szCs w:val="24"/>
          <w:lang w:eastAsia="es-ES"/>
        </w:rPr>
      </w:pPr>
      <w:r w:rsidRPr="005F300A">
        <w:rPr>
          <w:rFonts w:ascii="Arial" w:eastAsia="Times New Roman" w:hAnsi="Arial" w:cs="Arial"/>
          <w:sz w:val="24"/>
          <w:szCs w:val="24"/>
          <w:lang w:eastAsia="es-ES"/>
        </w:rPr>
        <w:t>__</w:t>
      </w:r>
      <w:r>
        <w:rPr>
          <w:rFonts w:ascii="Arial" w:eastAsia="Times New Roman" w:hAnsi="Arial" w:cs="Arial"/>
          <w:sz w:val="24"/>
          <w:szCs w:val="24"/>
          <w:lang w:eastAsia="es-ES"/>
        </w:rPr>
        <w:t>__</w:t>
      </w:r>
      <w:r w:rsidRPr="005F300A">
        <w:rPr>
          <w:rFonts w:ascii="Arial" w:eastAsia="Times New Roman" w:hAnsi="Arial" w:cs="Arial"/>
          <w:sz w:val="24"/>
          <w:szCs w:val="24"/>
          <w:lang w:eastAsia="es-ES"/>
        </w:rPr>
        <w:t xml:space="preserve">Sin un tratamiento adecuado, morirán más del 45% de las personas VIH-negativas con tuberculosis y casi la totalidad de las personas con </w:t>
      </w:r>
      <w:proofErr w:type="spellStart"/>
      <w:r w:rsidRPr="005F300A">
        <w:rPr>
          <w:rFonts w:ascii="Arial" w:eastAsia="Times New Roman" w:hAnsi="Arial" w:cs="Arial"/>
          <w:sz w:val="24"/>
          <w:szCs w:val="24"/>
          <w:lang w:eastAsia="es-ES"/>
        </w:rPr>
        <w:t>coinfección</w:t>
      </w:r>
      <w:proofErr w:type="spellEnd"/>
      <w:r w:rsidRPr="005F300A">
        <w:rPr>
          <w:rFonts w:ascii="Arial" w:eastAsia="Times New Roman" w:hAnsi="Arial" w:cs="Arial"/>
          <w:sz w:val="24"/>
          <w:szCs w:val="24"/>
          <w:lang w:eastAsia="es-ES"/>
        </w:rPr>
        <w:t xml:space="preserve"> tuberculosis/VIH.</w:t>
      </w:r>
    </w:p>
    <w:p w:rsidR="00850500" w:rsidRPr="005F300A" w:rsidRDefault="00850500" w:rsidP="00850500">
      <w:pPr>
        <w:pStyle w:val="Prrafodelista"/>
        <w:numPr>
          <w:ilvl w:val="0"/>
          <w:numId w:val="1"/>
        </w:numPr>
        <w:rPr>
          <w:rFonts w:ascii="Arial" w:hAnsi="Arial" w:cs="Arial"/>
          <w:sz w:val="24"/>
          <w:szCs w:val="24"/>
        </w:rPr>
      </w:pPr>
      <w:r w:rsidRPr="005F300A">
        <w:rPr>
          <w:rFonts w:ascii="Arial" w:hAnsi="Arial" w:cs="Arial"/>
          <w:sz w:val="24"/>
          <w:szCs w:val="24"/>
        </w:rPr>
        <w:t xml:space="preserve">____El continente de mayor incidencia de tuberculosis en el 2015 fue el Asia con el 61 %. </w:t>
      </w:r>
    </w:p>
    <w:p w:rsidR="00850500" w:rsidRPr="005F300A" w:rsidRDefault="00850500" w:rsidP="00850500">
      <w:pPr>
        <w:pStyle w:val="Prrafodelista"/>
        <w:numPr>
          <w:ilvl w:val="0"/>
          <w:numId w:val="1"/>
        </w:numPr>
        <w:spacing w:before="100" w:beforeAutospacing="1" w:after="100" w:afterAutospacing="1" w:line="240" w:lineRule="auto"/>
        <w:ind w:right="0"/>
        <w:rPr>
          <w:rFonts w:ascii="Arial" w:eastAsia="Times New Roman" w:hAnsi="Arial" w:cs="Arial"/>
          <w:sz w:val="24"/>
          <w:szCs w:val="24"/>
          <w:lang w:eastAsia="es-ES"/>
        </w:rPr>
      </w:pPr>
      <w:r w:rsidRPr="005F300A">
        <w:rPr>
          <w:rFonts w:ascii="Arial" w:eastAsia="Times New Roman" w:hAnsi="Arial" w:cs="Arial"/>
          <w:sz w:val="24"/>
          <w:szCs w:val="24"/>
          <w:lang w:eastAsia="es-ES"/>
        </w:rPr>
        <w:t>____El examen microscópico de muestras de esputo por técnicos de laboratorio para detectar la presencia de la bacteria de la tuberculosis (BAAR) detecta el 80% de los  casos de tuberculosis.</w:t>
      </w:r>
    </w:p>
    <w:p w:rsidR="00850500" w:rsidRPr="005F300A" w:rsidRDefault="00850500" w:rsidP="00850500">
      <w:pPr>
        <w:pStyle w:val="Prrafodelista"/>
        <w:numPr>
          <w:ilvl w:val="0"/>
          <w:numId w:val="1"/>
        </w:numPr>
        <w:spacing w:before="100" w:beforeAutospacing="1" w:after="100" w:afterAutospacing="1" w:line="240" w:lineRule="auto"/>
        <w:ind w:right="0"/>
        <w:rPr>
          <w:rFonts w:ascii="Arial" w:eastAsia="Times New Roman" w:hAnsi="Arial" w:cs="Arial"/>
          <w:sz w:val="24"/>
          <w:szCs w:val="24"/>
          <w:lang w:eastAsia="es-ES"/>
        </w:rPr>
      </w:pPr>
      <w:r w:rsidRPr="005F300A">
        <w:rPr>
          <w:rFonts w:ascii="Arial" w:hAnsi="Arial" w:cs="Arial"/>
          <w:sz w:val="24"/>
          <w:szCs w:val="24"/>
        </w:rPr>
        <w:t>_____</w:t>
      </w:r>
      <w:r w:rsidRPr="005F300A">
        <w:rPr>
          <w:rFonts w:ascii="Arial" w:eastAsia="Times New Roman" w:hAnsi="Arial" w:cs="Arial"/>
          <w:sz w:val="24"/>
          <w:szCs w:val="24"/>
          <w:lang w:eastAsia="es-ES"/>
        </w:rPr>
        <w:t xml:space="preserve">El uso de la prueba rápida </w:t>
      </w:r>
      <w:proofErr w:type="spellStart"/>
      <w:r w:rsidRPr="005F300A">
        <w:rPr>
          <w:rFonts w:ascii="Arial" w:eastAsia="Times New Roman" w:hAnsi="Arial" w:cs="Arial"/>
          <w:sz w:val="24"/>
          <w:szCs w:val="24"/>
          <w:lang w:eastAsia="es-ES"/>
        </w:rPr>
        <w:t>Xpert</w:t>
      </w:r>
      <w:proofErr w:type="spellEnd"/>
      <w:r w:rsidRPr="005F300A">
        <w:rPr>
          <w:rFonts w:ascii="Arial" w:eastAsia="Times New Roman" w:hAnsi="Arial" w:cs="Arial"/>
          <w:sz w:val="24"/>
          <w:szCs w:val="24"/>
          <w:lang w:eastAsia="es-ES"/>
        </w:rPr>
        <w:t xml:space="preserve"> MTB/RIF® detecta de forma simultánea la tuberculosis y la resistencia a la rifampicina, en el plazo de dos horas, recomendado por la OMS como prueba de diagnóstico inicial en todas las personas con signos y síntomas de la tuberculosis.</w:t>
      </w:r>
    </w:p>
    <w:p w:rsidR="00850500" w:rsidRPr="005F300A" w:rsidRDefault="00850500" w:rsidP="00850500">
      <w:pPr>
        <w:pStyle w:val="Prrafodelista"/>
        <w:numPr>
          <w:ilvl w:val="0"/>
          <w:numId w:val="1"/>
        </w:numPr>
        <w:spacing w:before="100" w:beforeAutospacing="1" w:after="100" w:afterAutospacing="1" w:line="240" w:lineRule="auto"/>
        <w:ind w:right="0"/>
        <w:rPr>
          <w:rFonts w:ascii="Arial" w:eastAsia="Times New Roman" w:hAnsi="Arial" w:cs="Arial"/>
          <w:sz w:val="24"/>
          <w:szCs w:val="24"/>
          <w:lang w:eastAsia="es-ES"/>
        </w:rPr>
      </w:pPr>
      <w:r w:rsidRPr="005F300A">
        <w:rPr>
          <w:rFonts w:ascii="Arial" w:eastAsia="Times New Roman" w:hAnsi="Arial" w:cs="Arial"/>
          <w:sz w:val="24"/>
          <w:szCs w:val="24"/>
          <w:lang w:eastAsia="es-ES"/>
        </w:rPr>
        <w:t xml:space="preserve">____ OMS ha recomendado en 2016 cuatro nuevas pruebas diagnósticas: una prueba molecular rápida para la detección de la tuberculosis en centros de salud periféricos en los que no es posible emplear la prueba rápida </w:t>
      </w:r>
      <w:proofErr w:type="spellStart"/>
      <w:r w:rsidRPr="005F300A">
        <w:rPr>
          <w:rFonts w:ascii="Arial" w:eastAsia="Times New Roman" w:hAnsi="Arial" w:cs="Arial"/>
          <w:sz w:val="24"/>
          <w:szCs w:val="24"/>
          <w:lang w:eastAsia="es-ES"/>
        </w:rPr>
        <w:t>Xpert</w:t>
      </w:r>
      <w:proofErr w:type="spellEnd"/>
      <w:r w:rsidRPr="005F300A">
        <w:rPr>
          <w:rFonts w:ascii="Arial" w:eastAsia="Times New Roman" w:hAnsi="Arial" w:cs="Arial"/>
          <w:sz w:val="24"/>
          <w:szCs w:val="24"/>
          <w:lang w:eastAsia="es-ES"/>
        </w:rPr>
        <w:t xml:space="preserve"> MTB/RIF, y tres pruebas para detectar la resistencia a fármacos antituberculosos de primera y segunda línea.</w:t>
      </w:r>
    </w:p>
    <w:p w:rsidR="00850500" w:rsidRPr="005F300A" w:rsidRDefault="00850500" w:rsidP="00850500">
      <w:pPr>
        <w:pStyle w:val="Prrafodelista"/>
        <w:numPr>
          <w:ilvl w:val="0"/>
          <w:numId w:val="1"/>
        </w:numPr>
        <w:spacing w:before="100" w:beforeAutospacing="1" w:after="100" w:afterAutospacing="1" w:line="240" w:lineRule="auto"/>
        <w:ind w:right="0"/>
        <w:rPr>
          <w:rFonts w:ascii="Arial" w:eastAsia="Times New Roman" w:hAnsi="Arial" w:cs="Arial"/>
          <w:sz w:val="24"/>
          <w:szCs w:val="24"/>
          <w:lang w:eastAsia="es-ES"/>
        </w:rPr>
      </w:pPr>
      <w:r w:rsidRPr="005F300A">
        <w:rPr>
          <w:rFonts w:ascii="Arial" w:eastAsia="Times New Roman" w:hAnsi="Arial" w:cs="Arial"/>
          <w:sz w:val="24"/>
          <w:szCs w:val="24"/>
          <w:lang w:eastAsia="es-ES"/>
        </w:rPr>
        <w:t xml:space="preserve">___Los niños es particularmente difícil diagnosticar la tuberculosis, y la prueba </w:t>
      </w:r>
      <w:proofErr w:type="spellStart"/>
      <w:r w:rsidRPr="005F300A">
        <w:rPr>
          <w:rFonts w:ascii="Arial" w:eastAsia="Times New Roman" w:hAnsi="Arial" w:cs="Arial"/>
          <w:sz w:val="24"/>
          <w:szCs w:val="24"/>
          <w:lang w:eastAsia="es-ES"/>
        </w:rPr>
        <w:t>Xpert</w:t>
      </w:r>
      <w:proofErr w:type="spellEnd"/>
      <w:r w:rsidRPr="005F300A">
        <w:rPr>
          <w:rFonts w:ascii="Arial" w:eastAsia="Times New Roman" w:hAnsi="Arial" w:cs="Arial"/>
          <w:sz w:val="24"/>
          <w:szCs w:val="24"/>
          <w:lang w:eastAsia="es-ES"/>
        </w:rPr>
        <w:t xml:space="preserve"> MTB/RIF es por ahora el único método generalmente disponible para el diagnóstico de la tuberculosis pediátrica.</w:t>
      </w:r>
    </w:p>
    <w:p w:rsidR="00850500" w:rsidRPr="005F300A" w:rsidRDefault="00850500" w:rsidP="00850500">
      <w:pPr>
        <w:pStyle w:val="Prrafodelista"/>
        <w:numPr>
          <w:ilvl w:val="0"/>
          <w:numId w:val="1"/>
        </w:numPr>
        <w:rPr>
          <w:rFonts w:ascii="Arial" w:hAnsi="Arial" w:cs="Arial"/>
          <w:sz w:val="24"/>
          <w:szCs w:val="24"/>
        </w:rPr>
      </w:pPr>
      <w:r w:rsidRPr="005F300A">
        <w:rPr>
          <w:rFonts w:ascii="Arial" w:hAnsi="Arial" w:cs="Arial"/>
          <w:sz w:val="24"/>
          <w:szCs w:val="24"/>
        </w:rPr>
        <w:t>____</w:t>
      </w:r>
      <w:r w:rsidRPr="005F300A">
        <w:rPr>
          <w:rFonts w:ascii="Arial" w:eastAsia="Times New Roman" w:hAnsi="Arial" w:cs="Arial"/>
          <w:sz w:val="24"/>
          <w:szCs w:val="24"/>
          <w:lang w:eastAsia="es-ES"/>
        </w:rPr>
        <w:t xml:space="preserve"> La tuberculosis es una enfermedad que se puede prevenir, tratar y que tiene cura.</w:t>
      </w:r>
    </w:p>
    <w:p w:rsidR="00850500" w:rsidRDefault="00850500" w:rsidP="00850500">
      <w:pPr>
        <w:pStyle w:val="Prrafodelista"/>
        <w:numPr>
          <w:ilvl w:val="0"/>
          <w:numId w:val="1"/>
        </w:numPr>
        <w:rPr>
          <w:rFonts w:ascii="Arial" w:hAnsi="Arial" w:cs="Arial"/>
          <w:sz w:val="24"/>
          <w:szCs w:val="24"/>
        </w:rPr>
      </w:pPr>
      <w:r w:rsidRPr="005F300A">
        <w:rPr>
          <w:rFonts w:ascii="Arial" w:hAnsi="Arial" w:cs="Arial"/>
          <w:sz w:val="24"/>
          <w:szCs w:val="24"/>
        </w:rPr>
        <w:t>____El continente de mayor incidencia de tuberculosis en personas VIH-positivas es África.</w:t>
      </w:r>
    </w:p>
    <w:p w:rsidR="00DF2303" w:rsidRDefault="00DF2303" w:rsidP="00DF2303">
      <w:pPr>
        <w:rPr>
          <w:rFonts w:ascii="Arial" w:hAnsi="Arial" w:cs="Arial"/>
          <w:sz w:val="24"/>
          <w:szCs w:val="24"/>
        </w:rPr>
      </w:pPr>
    </w:p>
    <w:p w:rsidR="00DF2303" w:rsidRPr="00DF2303" w:rsidRDefault="00DF2303" w:rsidP="00DF2303">
      <w:pPr>
        <w:rPr>
          <w:rFonts w:ascii="Arial" w:hAnsi="Arial" w:cs="Arial"/>
          <w:sz w:val="24"/>
          <w:szCs w:val="24"/>
        </w:rPr>
      </w:pPr>
      <w:r>
        <w:rPr>
          <w:rFonts w:ascii="Arial" w:hAnsi="Arial" w:cs="Arial"/>
          <w:sz w:val="24"/>
          <w:szCs w:val="24"/>
        </w:rPr>
        <w:t>Equipo # 3</w:t>
      </w:r>
    </w:p>
    <w:p w:rsidR="00850500" w:rsidRPr="005F300A" w:rsidRDefault="00850500" w:rsidP="00850500">
      <w:pPr>
        <w:pStyle w:val="Prrafodelista"/>
        <w:numPr>
          <w:ilvl w:val="0"/>
          <w:numId w:val="1"/>
        </w:numPr>
        <w:spacing w:before="100" w:beforeAutospacing="1" w:after="100" w:afterAutospacing="1" w:line="240" w:lineRule="auto"/>
        <w:ind w:right="0"/>
        <w:rPr>
          <w:rFonts w:ascii="Arial" w:eastAsia="Times New Roman" w:hAnsi="Arial" w:cs="Arial"/>
          <w:sz w:val="24"/>
          <w:szCs w:val="24"/>
          <w:lang w:eastAsia="es-ES"/>
        </w:rPr>
      </w:pPr>
      <w:r w:rsidRPr="005F300A">
        <w:rPr>
          <w:rFonts w:ascii="Arial" w:hAnsi="Arial" w:cs="Arial"/>
          <w:sz w:val="24"/>
          <w:szCs w:val="24"/>
        </w:rPr>
        <w:t>____La farmoco</w:t>
      </w:r>
      <w:r w:rsidR="002318FB">
        <w:rPr>
          <w:rFonts w:ascii="Arial" w:hAnsi="Arial" w:cs="Arial"/>
          <w:sz w:val="24"/>
          <w:szCs w:val="24"/>
        </w:rPr>
        <w:t>r</w:t>
      </w:r>
      <w:r w:rsidRPr="005F300A">
        <w:rPr>
          <w:rFonts w:ascii="Arial" w:hAnsi="Arial" w:cs="Arial"/>
          <w:sz w:val="24"/>
          <w:szCs w:val="24"/>
        </w:rPr>
        <w:t xml:space="preserve">resistencia se debe a una </w:t>
      </w:r>
      <w:r w:rsidRPr="005F300A">
        <w:rPr>
          <w:rFonts w:ascii="Arial" w:eastAsia="Times New Roman" w:hAnsi="Arial" w:cs="Arial"/>
          <w:sz w:val="24"/>
          <w:szCs w:val="24"/>
          <w:lang w:eastAsia="es-ES"/>
        </w:rPr>
        <w:t>mala utilización de los medicamentos antituberculosos, por prescripción incorrecta, o por la mala calidad de los medicamentos o la interrupción prematura del tratamiento por los pacientes.</w:t>
      </w:r>
    </w:p>
    <w:p w:rsidR="00850500" w:rsidRPr="005F300A" w:rsidRDefault="00850500" w:rsidP="00850500">
      <w:pPr>
        <w:pStyle w:val="Prrafodelista"/>
        <w:numPr>
          <w:ilvl w:val="0"/>
          <w:numId w:val="1"/>
        </w:numPr>
        <w:rPr>
          <w:rFonts w:ascii="Arial" w:hAnsi="Arial" w:cs="Arial"/>
          <w:sz w:val="24"/>
          <w:szCs w:val="24"/>
        </w:rPr>
      </w:pPr>
      <w:r w:rsidRPr="005F300A">
        <w:rPr>
          <w:rFonts w:ascii="Arial" w:hAnsi="Arial" w:cs="Arial"/>
          <w:sz w:val="24"/>
          <w:szCs w:val="24"/>
        </w:rPr>
        <w:t xml:space="preserve"> ____</w:t>
      </w:r>
      <w:r w:rsidRPr="005F300A">
        <w:rPr>
          <w:rFonts w:ascii="Arial" w:eastAsia="Times New Roman" w:hAnsi="Arial" w:cs="Arial"/>
          <w:sz w:val="24"/>
          <w:szCs w:val="24"/>
          <w:lang w:eastAsia="es-ES"/>
        </w:rPr>
        <w:t>La tuberculosis multirresistente (TB-MDR) es la causada por una cepa que no responde al tratamiento con isoniazida y rifampicina, siendo los más eficaces de la primera línea de que se dispone.</w:t>
      </w:r>
    </w:p>
    <w:p w:rsidR="00850500" w:rsidRPr="005F300A" w:rsidRDefault="00850500" w:rsidP="00850500">
      <w:pPr>
        <w:pStyle w:val="Prrafodelista"/>
        <w:numPr>
          <w:ilvl w:val="0"/>
          <w:numId w:val="1"/>
        </w:numPr>
        <w:rPr>
          <w:rFonts w:ascii="Arial" w:hAnsi="Arial" w:cs="Arial"/>
          <w:sz w:val="24"/>
          <w:szCs w:val="24"/>
        </w:rPr>
      </w:pPr>
      <w:r w:rsidRPr="005F300A">
        <w:rPr>
          <w:rFonts w:ascii="Arial" w:hAnsi="Arial" w:cs="Arial"/>
          <w:sz w:val="24"/>
          <w:szCs w:val="24"/>
        </w:rPr>
        <w:t>_____</w:t>
      </w:r>
      <w:r w:rsidRPr="005F300A">
        <w:rPr>
          <w:rFonts w:ascii="Arial" w:eastAsia="Times New Roman" w:hAnsi="Arial" w:cs="Arial"/>
          <w:sz w:val="24"/>
          <w:szCs w:val="24"/>
          <w:lang w:eastAsia="es-ES"/>
        </w:rPr>
        <w:t xml:space="preserve">La tuberculosis ultrarresistente (TB-XDR) es una forma más grave de tuberculosis farmacorresistente causada por bacterias que no responden a los </w:t>
      </w:r>
      <w:r w:rsidRPr="005F300A">
        <w:rPr>
          <w:rFonts w:ascii="Arial" w:eastAsia="Times New Roman" w:hAnsi="Arial" w:cs="Arial"/>
          <w:sz w:val="24"/>
          <w:szCs w:val="24"/>
          <w:lang w:eastAsia="es-ES"/>
        </w:rPr>
        <w:lastRenderedPageBreak/>
        <w:t xml:space="preserve">medicamentos antituberculosos de segunda línea más eficaces, constituyendo el 5 % de los casos de </w:t>
      </w:r>
      <w:r w:rsidR="002318FB" w:rsidRPr="005F300A">
        <w:rPr>
          <w:rFonts w:ascii="Arial" w:eastAsia="Times New Roman" w:hAnsi="Arial" w:cs="Arial"/>
          <w:sz w:val="24"/>
          <w:szCs w:val="24"/>
          <w:lang w:eastAsia="es-ES"/>
        </w:rPr>
        <w:t>multirresistente</w:t>
      </w:r>
      <w:r w:rsidRPr="005F300A">
        <w:rPr>
          <w:rFonts w:ascii="Arial" w:eastAsia="Times New Roman" w:hAnsi="Arial" w:cs="Arial"/>
          <w:sz w:val="24"/>
          <w:szCs w:val="24"/>
          <w:lang w:eastAsia="es-ES"/>
        </w:rPr>
        <w:t>.</w:t>
      </w:r>
    </w:p>
    <w:p w:rsidR="00850500" w:rsidRPr="005F300A" w:rsidRDefault="00850500" w:rsidP="00850500">
      <w:pPr>
        <w:pStyle w:val="Prrafodelista"/>
        <w:numPr>
          <w:ilvl w:val="0"/>
          <w:numId w:val="1"/>
        </w:numPr>
        <w:rPr>
          <w:rFonts w:ascii="Arial" w:hAnsi="Arial" w:cs="Arial"/>
          <w:sz w:val="24"/>
          <w:szCs w:val="24"/>
        </w:rPr>
      </w:pPr>
      <w:r w:rsidRPr="005F300A">
        <w:rPr>
          <w:rFonts w:ascii="Arial" w:eastAsia="Times New Roman" w:hAnsi="Arial" w:cs="Arial"/>
          <w:sz w:val="24"/>
          <w:szCs w:val="24"/>
          <w:lang w:eastAsia="es-ES"/>
        </w:rPr>
        <w:t>____</w:t>
      </w:r>
      <w:r w:rsidRPr="005F300A">
        <w:rPr>
          <w:rFonts w:ascii="Arial" w:hAnsi="Arial" w:cs="Arial"/>
          <w:color w:val="000000"/>
          <w:sz w:val="24"/>
          <w:szCs w:val="24"/>
        </w:rPr>
        <w:t xml:space="preserve"> Se considera abandono cuando el paciente interrumpe el tratamiento por 3 meses o más.</w:t>
      </w:r>
    </w:p>
    <w:p w:rsidR="00850500" w:rsidRPr="005F300A" w:rsidRDefault="00850500" w:rsidP="00850500">
      <w:pPr>
        <w:pStyle w:val="Prrafodelista"/>
        <w:numPr>
          <w:ilvl w:val="0"/>
          <w:numId w:val="1"/>
        </w:numPr>
        <w:rPr>
          <w:rFonts w:ascii="Arial" w:hAnsi="Arial" w:cs="Arial"/>
          <w:sz w:val="24"/>
          <w:szCs w:val="24"/>
        </w:rPr>
      </w:pPr>
      <w:r w:rsidRPr="005F300A">
        <w:rPr>
          <w:rFonts w:ascii="Arial" w:hAnsi="Arial" w:cs="Arial"/>
          <w:sz w:val="24"/>
          <w:szCs w:val="24"/>
        </w:rPr>
        <w:t>____La primoinfección tuberculosis puede complicarse desarrollando una bronconeumonía de</w:t>
      </w:r>
      <w:r w:rsidR="002318FB">
        <w:rPr>
          <w:rFonts w:ascii="Arial" w:hAnsi="Arial" w:cs="Arial"/>
          <w:sz w:val="24"/>
          <w:szCs w:val="24"/>
        </w:rPr>
        <w:t xml:space="preserve"> las bases o cavernas o una pleu</w:t>
      </w:r>
      <w:r w:rsidR="002318FB" w:rsidRPr="005F300A">
        <w:rPr>
          <w:rFonts w:ascii="Arial" w:hAnsi="Arial" w:cs="Arial"/>
          <w:sz w:val="24"/>
          <w:szCs w:val="24"/>
        </w:rPr>
        <w:t>resía</w:t>
      </w:r>
      <w:r w:rsidRPr="005F300A">
        <w:rPr>
          <w:rFonts w:ascii="Arial" w:hAnsi="Arial" w:cs="Arial"/>
          <w:sz w:val="24"/>
          <w:szCs w:val="24"/>
        </w:rPr>
        <w:t xml:space="preserve"> con derrame o una forma miliar por diseminación broncógena.</w:t>
      </w:r>
    </w:p>
    <w:p w:rsidR="00850500" w:rsidRPr="005F300A" w:rsidRDefault="00850500" w:rsidP="00850500">
      <w:pPr>
        <w:pStyle w:val="Prrafodelista"/>
        <w:numPr>
          <w:ilvl w:val="0"/>
          <w:numId w:val="1"/>
        </w:numPr>
        <w:rPr>
          <w:rFonts w:ascii="Arial" w:hAnsi="Arial" w:cs="Arial"/>
          <w:sz w:val="24"/>
          <w:szCs w:val="24"/>
        </w:rPr>
      </w:pPr>
      <w:r w:rsidRPr="005F300A">
        <w:rPr>
          <w:rFonts w:ascii="Arial" w:hAnsi="Arial" w:cs="Arial"/>
          <w:sz w:val="24"/>
          <w:szCs w:val="24"/>
        </w:rPr>
        <w:t xml:space="preserve"> ____El signo de la muleta en el </w:t>
      </w:r>
      <w:proofErr w:type="spellStart"/>
      <w:r w:rsidRPr="005F300A">
        <w:rPr>
          <w:rFonts w:ascii="Arial" w:hAnsi="Arial" w:cs="Arial"/>
          <w:sz w:val="24"/>
          <w:szCs w:val="24"/>
        </w:rPr>
        <w:t>Rx</w:t>
      </w:r>
      <w:proofErr w:type="spellEnd"/>
      <w:r w:rsidRPr="005F300A">
        <w:rPr>
          <w:rFonts w:ascii="Arial" w:hAnsi="Arial" w:cs="Arial"/>
          <w:sz w:val="24"/>
          <w:szCs w:val="24"/>
        </w:rPr>
        <w:t xml:space="preserve">. Tórax se produce </w:t>
      </w:r>
      <w:r w:rsidRPr="005F300A">
        <w:rPr>
          <w:rFonts w:ascii="Arial" w:eastAsia="Calibri" w:hAnsi="Arial" w:cs="Arial"/>
          <w:color w:val="000000"/>
          <w:sz w:val="24"/>
          <w:szCs w:val="24"/>
        </w:rPr>
        <w:t>por atracción de los hilios</w:t>
      </w:r>
      <w:r w:rsidRPr="005F300A">
        <w:rPr>
          <w:rFonts w:ascii="Arial" w:hAnsi="Arial" w:cs="Arial"/>
          <w:color w:val="000000"/>
          <w:sz w:val="24"/>
          <w:szCs w:val="24"/>
        </w:rPr>
        <w:t xml:space="preserve"> por la</w:t>
      </w:r>
      <w:r w:rsidR="002318FB">
        <w:rPr>
          <w:rFonts w:ascii="Arial" w:hAnsi="Arial" w:cs="Arial"/>
          <w:color w:val="000000"/>
          <w:sz w:val="24"/>
          <w:szCs w:val="24"/>
        </w:rPr>
        <w:t>s</w:t>
      </w:r>
      <w:r w:rsidRPr="005F300A">
        <w:rPr>
          <w:rFonts w:ascii="Arial" w:hAnsi="Arial" w:cs="Arial"/>
          <w:color w:val="000000"/>
          <w:sz w:val="24"/>
          <w:szCs w:val="24"/>
        </w:rPr>
        <w:t xml:space="preserve"> lesiones fibrosas tuberculosas </w:t>
      </w:r>
      <w:r w:rsidRPr="005F300A">
        <w:rPr>
          <w:rFonts w:ascii="Arial" w:eastAsia="Calibri" w:hAnsi="Arial" w:cs="Arial"/>
          <w:color w:val="000000"/>
          <w:sz w:val="24"/>
          <w:szCs w:val="24"/>
        </w:rPr>
        <w:t>en l</w:t>
      </w:r>
      <w:r w:rsidRPr="005F300A">
        <w:rPr>
          <w:rFonts w:ascii="Arial" w:hAnsi="Arial" w:cs="Arial"/>
          <w:color w:val="000000"/>
          <w:sz w:val="24"/>
          <w:szCs w:val="24"/>
        </w:rPr>
        <w:t>as</w:t>
      </w:r>
      <w:r w:rsidRPr="005F300A">
        <w:rPr>
          <w:rFonts w:ascii="Arial" w:eastAsia="Calibri" w:hAnsi="Arial" w:cs="Arial"/>
          <w:color w:val="000000"/>
          <w:sz w:val="24"/>
          <w:szCs w:val="24"/>
        </w:rPr>
        <w:t xml:space="preserve"> </w:t>
      </w:r>
      <w:r w:rsidRPr="005F300A">
        <w:rPr>
          <w:rFonts w:ascii="Arial" w:hAnsi="Arial" w:cs="Arial"/>
          <w:color w:val="000000"/>
          <w:sz w:val="24"/>
          <w:szCs w:val="24"/>
        </w:rPr>
        <w:t>bases.</w:t>
      </w:r>
    </w:p>
    <w:p w:rsidR="00850500" w:rsidRPr="005F300A" w:rsidRDefault="00850500" w:rsidP="00850500">
      <w:pPr>
        <w:pStyle w:val="Prrafodelista"/>
        <w:numPr>
          <w:ilvl w:val="0"/>
          <w:numId w:val="1"/>
        </w:numPr>
        <w:rPr>
          <w:rFonts w:ascii="Arial" w:hAnsi="Arial" w:cs="Arial"/>
          <w:sz w:val="24"/>
          <w:szCs w:val="24"/>
        </w:rPr>
      </w:pPr>
      <w:r w:rsidRPr="005F300A">
        <w:rPr>
          <w:rFonts w:ascii="Arial" w:hAnsi="Arial" w:cs="Arial"/>
          <w:color w:val="000000"/>
          <w:sz w:val="24"/>
          <w:szCs w:val="24"/>
        </w:rPr>
        <w:t>_____La tuberculosis, tanto pulmonar como extrapulmonar, no tiene ningún signo radiológico patognomónico</w:t>
      </w:r>
    </w:p>
    <w:p w:rsidR="00850500" w:rsidRPr="005F300A" w:rsidRDefault="00850500" w:rsidP="00850500">
      <w:pPr>
        <w:pStyle w:val="Prrafodelista"/>
        <w:numPr>
          <w:ilvl w:val="0"/>
          <w:numId w:val="1"/>
        </w:numPr>
        <w:autoSpaceDE w:val="0"/>
        <w:autoSpaceDN w:val="0"/>
        <w:adjustRightInd w:val="0"/>
        <w:rPr>
          <w:rFonts w:ascii="Arial" w:hAnsi="Arial" w:cs="Arial"/>
          <w:color w:val="000000"/>
          <w:sz w:val="24"/>
          <w:szCs w:val="24"/>
        </w:rPr>
      </w:pPr>
      <w:r w:rsidRPr="005F300A">
        <w:rPr>
          <w:rFonts w:ascii="Arial" w:hAnsi="Arial" w:cs="Arial"/>
          <w:iCs/>
          <w:color w:val="000000"/>
          <w:sz w:val="24"/>
          <w:szCs w:val="24"/>
        </w:rPr>
        <w:t>_</w:t>
      </w:r>
      <w:r>
        <w:rPr>
          <w:rFonts w:ascii="Arial" w:hAnsi="Arial" w:cs="Arial"/>
          <w:iCs/>
          <w:color w:val="000000"/>
          <w:sz w:val="24"/>
          <w:szCs w:val="24"/>
        </w:rPr>
        <w:t>_</w:t>
      </w:r>
      <w:r w:rsidRPr="005F300A">
        <w:rPr>
          <w:rFonts w:ascii="Arial" w:hAnsi="Arial" w:cs="Arial"/>
          <w:iCs/>
          <w:color w:val="000000"/>
          <w:sz w:val="24"/>
          <w:szCs w:val="24"/>
        </w:rPr>
        <w:t>__La prueba de tuberculina está i</w:t>
      </w:r>
      <w:r w:rsidRPr="005F300A">
        <w:rPr>
          <w:rFonts w:ascii="Arial" w:hAnsi="Arial" w:cs="Arial"/>
          <w:color w:val="000000"/>
          <w:sz w:val="24"/>
          <w:szCs w:val="24"/>
        </w:rPr>
        <w:t>ndicada en los controles de foco para identificar a las personas con alto riesgo de contraer tuberculosis, poder administrar una mejor quimioprofilaxis, estudiar el tipo epidemiológico y para una aproximación al diagnóstico, fundamentalmente en niños.</w:t>
      </w:r>
    </w:p>
    <w:p w:rsidR="00850500" w:rsidRPr="005F300A" w:rsidRDefault="00850500" w:rsidP="00850500">
      <w:pPr>
        <w:pStyle w:val="Prrafodelista"/>
        <w:numPr>
          <w:ilvl w:val="0"/>
          <w:numId w:val="1"/>
        </w:numPr>
        <w:rPr>
          <w:rFonts w:ascii="Arial" w:hAnsi="Arial" w:cs="Arial"/>
          <w:sz w:val="24"/>
          <w:szCs w:val="24"/>
        </w:rPr>
      </w:pPr>
      <w:r w:rsidRPr="005F300A">
        <w:rPr>
          <w:rFonts w:ascii="Arial" w:eastAsia="Calibri" w:hAnsi="Arial" w:cs="Arial"/>
          <w:color w:val="000000"/>
          <w:sz w:val="24"/>
          <w:szCs w:val="24"/>
        </w:rPr>
        <w:t xml:space="preserve"> </w:t>
      </w:r>
      <w:r w:rsidRPr="005F300A">
        <w:rPr>
          <w:rFonts w:ascii="Arial" w:hAnsi="Arial" w:cs="Arial"/>
          <w:color w:val="000000"/>
          <w:sz w:val="24"/>
          <w:szCs w:val="24"/>
        </w:rPr>
        <w:t>_</w:t>
      </w:r>
      <w:r>
        <w:rPr>
          <w:rFonts w:ascii="Arial" w:hAnsi="Arial" w:cs="Arial"/>
          <w:color w:val="000000"/>
          <w:sz w:val="24"/>
          <w:szCs w:val="24"/>
        </w:rPr>
        <w:t>_</w:t>
      </w:r>
      <w:r w:rsidRPr="005F300A">
        <w:rPr>
          <w:rFonts w:ascii="Arial" w:hAnsi="Arial" w:cs="Arial"/>
          <w:color w:val="000000"/>
          <w:sz w:val="24"/>
          <w:szCs w:val="24"/>
        </w:rPr>
        <w:t>__La conversión tuberculínica es un infectado reciente con riesgo elevado de enfermar, con absoluta indicación de tratamiento preventivo.</w:t>
      </w:r>
    </w:p>
    <w:p w:rsidR="00850500" w:rsidRDefault="00850500" w:rsidP="00850500">
      <w:pPr>
        <w:pStyle w:val="Prrafodelista"/>
        <w:numPr>
          <w:ilvl w:val="0"/>
          <w:numId w:val="1"/>
        </w:numPr>
        <w:autoSpaceDE w:val="0"/>
        <w:autoSpaceDN w:val="0"/>
        <w:adjustRightInd w:val="0"/>
        <w:rPr>
          <w:rFonts w:ascii="Arial" w:hAnsi="Arial" w:cs="Arial"/>
          <w:color w:val="000000"/>
          <w:sz w:val="24"/>
          <w:szCs w:val="24"/>
        </w:rPr>
      </w:pPr>
      <w:r w:rsidRPr="005F300A">
        <w:rPr>
          <w:rFonts w:ascii="Arial" w:hAnsi="Arial" w:cs="Arial"/>
          <w:color w:val="000000"/>
          <w:sz w:val="24"/>
          <w:szCs w:val="24"/>
        </w:rPr>
        <w:t>____La vacuna BCG y la quimioprofilaxis son las medidas de control</w:t>
      </w:r>
      <w:r w:rsidR="002318FB">
        <w:rPr>
          <w:rFonts w:ascii="Arial" w:hAnsi="Arial" w:cs="Arial"/>
          <w:color w:val="000000"/>
          <w:sz w:val="24"/>
          <w:szCs w:val="24"/>
        </w:rPr>
        <w:t xml:space="preserve"> específico de la tuberculosis,</w:t>
      </w:r>
      <w:r w:rsidR="002318FB" w:rsidRPr="005F300A">
        <w:rPr>
          <w:rFonts w:ascii="Arial" w:hAnsi="Arial" w:cs="Arial"/>
          <w:color w:val="000000"/>
          <w:sz w:val="24"/>
          <w:szCs w:val="24"/>
        </w:rPr>
        <w:t xml:space="preserve"> aplicable</w:t>
      </w:r>
      <w:r w:rsidRPr="005F300A">
        <w:rPr>
          <w:rFonts w:ascii="Arial" w:hAnsi="Arial" w:cs="Arial"/>
          <w:color w:val="000000"/>
          <w:sz w:val="24"/>
          <w:szCs w:val="24"/>
        </w:rPr>
        <w:t xml:space="preserve"> en la prevención de la infección.</w:t>
      </w:r>
    </w:p>
    <w:p w:rsidR="00DF2303" w:rsidRDefault="00DF2303" w:rsidP="00DF2303">
      <w:pPr>
        <w:autoSpaceDE w:val="0"/>
        <w:autoSpaceDN w:val="0"/>
        <w:adjustRightInd w:val="0"/>
        <w:rPr>
          <w:rFonts w:ascii="Arial" w:hAnsi="Arial" w:cs="Arial"/>
          <w:color w:val="000000"/>
          <w:sz w:val="24"/>
          <w:szCs w:val="24"/>
        </w:rPr>
      </w:pPr>
    </w:p>
    <w:p w:rsidR="00DF2303" w:rsidRPr="00DF2303" w:rsidRDefault="00DF2303" w:rsidP="00DF2303">
      <w:pPr>
        <w:autoSpaceDE w:val="0"/>
        <w:autoSpaceDN w:val="0"/>
        <w:adjustRightInd w:val="0"/>
        <w:rPr>
          <w:rFonts w:ascii="Arial" w:hAnsi="Arial" w:cs="Arial"/>
          <w:color w:val="000000"/>
          <w:sz w:val="24"/>
          <w:szCs w:val="24"/>
        </w:rPr>
      </w:pPr>
      <w:r>
        <w:rPr>
          <w:rFonts w:ascii="Arial" w:hAnsi="Arial" w:cs="Arial"/>
          <w:color w:val="000000"/>
          <w:sz w:val="24"/>
          <w:szCs w:val="24"/>
        </w:rPr>
        <w:t>Equipo # 2</w:t>
      </w:r>
    </w:p>
    <w:p w:rsidR="00850500" w:rsidRPr="005F300A" w:rsidRDefault="00850500" w:rsidP="00850500">
      <w:pPr>
        <w:pStyle w:val="Prrafodelista"/>
        <w:numPr>
          <w:ilvl w:val="0"/>
          <w:numId w:val="1"/>
        </w:numPr>
        <w:autoSpaceDE w:val="0"/>
        <w:autoSpaceDN w:val="0"/>
        <w:adjustRightInd w:val="0"/>
        <w:rPr>
          <w:rFonts w:ascii="Arial" w:hAnsi="Arial" w:cs="Arial"/>
          <w:sz w:val="24"/>
          <w:szCs w:val="24"/>
        </w:rPr>
      </w:pPr>
      <w:r w:rsidRPr="005F300A">
        <w:rPr>
          <w:rFonts w:ascii="Arial" w:hAnsi="Arial" w:cs="Arial"/>
          <w:sz w:val="24"/>
          <w:szCs w:val="24"/>
        </w:rPr>
        <w:t>____La q</w:t>
      </w:r>
      <w:r w:rsidRPr="005F300A">
        <w:rPr>
          <w:rFonts w:ascii="Arial" w:hAnsi="Arial" w:cs="Arial"/>
          <w:iCs/>
          <w:color w:val="000000"/>
          <w:sz w:val="24"/>
          <w:szCs w:val="24"/>
        </w:rPr>
        <w:t>uimioprofilaxis c</w:t>
      </w:r>
      <w:r w:rsidRPr="005F300A">
        <w:rPr>
          <w:rFonts w:ascii="Arial" w:hAnsi="Arial" w:cs="Arial"/>
          <w:color w:val="000000"/>
          <w:sz w:val="24"/>
          <w:szCs w:val="24"/>
        </w:rPr>
        <w:t>onsiste en la administración controlada de isoniacida a personas con alto riesgo de desarrollar tuberculosis, una vez que existe la seguridad de que no hay enfermedad tuberculosa activa.</w:t>
      </w:r>
    </w:p>
    <w:p w:rsidR="00850500" w:rsidRPr="005F300A" w:rsidRDefault="00850500" w:rsidP="00850500">
      <w:pPr>
        <w:pStyle w:val="Prrafodelista"/>
        <w:numPr>
          <w:ilvl w:val="0"/>
          <w:numId w:val="1"/>
        </w:numPr>
        <w:autoSpaceDE w:val="0"/>
        <w:autoSpaceDN w:val="0"/>
        <w:adjustRightInd w:val="0"/>
        <w:rPr>
          <w:rFonts w:ascii="Arial" w:hAnsi="Arial" w:cs="Arial"/>
          <w:color w:val="000000"/>
          <w:sz w:val="24"/>
          <w:szCs w:val="24"/>
        </w:rPr>
      </w:pPr>
      <w:r w:rsidRPr="005F300A">
        <w:rPr>
          <w:rFonts w:ascii="Arial" w:hAnsi="Arial" w:cs="Arial"/>
          <w:sz w:val="24"/>
          <w:szCs w:val="24"/>
        </w:rPr>
        <w:t>____</w:t>
      </w:r>
      <w:r w:rsidRPr="005F300A">
        <w:rPr>
          <w:rFonts w:ascii="Arial" w:hAnsi="Arial" w:cs="Arial"/>
          <w:color w:val="000000"/>
          <w:sz w:val="24"/>
          <w:szCs w:val="24"/>
        </w:rPr>
        <w:t xml:space="preserve"> En la quimioprofilaxis la dosis de la isoniacida es de 5 mg/kg/día sin exceder los 300 mg cuya duración es:</w:t>
      </w:r>
    </w:p>
    <w:p w:rsidR="00850500" w:rsidRPr="005F300A" w:rsidRDefault="00850500" w:rsidP="00850500">
      <w:pPr>
        <w:pStyle w:val="Prrafodelista"/>
        <w:numPr>
          <w:ilvl w:val="0"/>
          <w:numId w:val="2"/>
        </w:numPr>
        <w:autoSpaceDE w:val="0"/>
        <w:autoSpaceDN w:val="0"/>
        <w:adjustRightInd w:val="0"/>
        <w:ind w:left="473" w:firstLine="0"/>
        <w:rPr>
          <w:rFonts w:ascii="Arial" w:hAnsi="Arial" w:cs="Arial"/>
          <w:color w:val="000000"/>
          <w:sz w:val="24"/>
          <w:szCs w:val="24"/>
        </w:rPr>
      </w:pPr>
      <w:r w:rsidRPr="005F300A">
        <w:rPr>
          <w:rFonts w:ascii="Arial" w:hAnsi="Arial" w:cs="Arial"/>
          <w:color w:val="000000"/>
          <w:sz w:val="24"/>
          <w:szCs w:val="24"/>
        </w:rPr>
        <w:t>6 meses: contactos (tuberculina positiva) de pacientes con baciloscopia</w:t>
      </w:r>
      <w:bookmarkStart w:id="0" w:name="_GoBack"/>
      <w:bookmarkEnd w:id="0"/>
      <w:r w:rsidRPr="005F300A">
        <w:rPr>
          <w:rFonts w:ascii="Arial" w:hAnsi="Arial" w:cs="Arial"/>
          <w:color w:val="000000"/>
          <w:sz w:val="24"/>
          <w:szCs w:val="24"/>
        </w:rPr>
        <w:t xml:space="preserve"> positiva.</w:t>
      </w:r>
    </w:p>
    <w:p w:rsidR="00850500" w:rsidRPr="005F300A" w:rsidRDefault="00850500" w:rsidP="00850500">
      <w:pPr>
        <w:pStyle w:val="Prrafodelista"/>
        <w:numPr>
          <w:ilvl w:val="0"/>
          <w:numId w:val="2"/>
        </w:numPr>
        <w:autoSpaceDE w:val="0"/>
        <w:autoSpaceDN w:val="0"/>
        <w:adjustRightInd w:val="0"/>
        <w:ind w:left="473" w:firstLine="0"/>
        <w:rPr>
          <w:rFonts w:ascii="Arial" w:hAnsi="Arial" w:cs="Arial"/>
          <w:color w:val="000000"/>
          <w:sz w:val="24"/>
          <w:szCs w:val="24"/>
        </w:rPr>
      </w:pPr>
      <w:r w:rsidRPr="005F300A">
        <w:rPr>
          <w:rFonts w:ascii="Arial" w:hAnsi="Arial" w:cs="Arial"/>
          <w:color w:val="000000"/>
          <w:sz w:val="24"/>
          <w:szCs w:val="24"/>
        </w:rPr>
        <w:t>1 año: Pacientes seropositivos al VIH.</w:t>
      </w:r>
    </w:p>
    <w:p w:rsidR="00850500" w:rsidRPr="005F300A" w:rsidRDefault="00850500" w:rsidP="00850500">
      <w:pPr>
        <w:pStyle w:val="Prrafodelista"/>
        <w:numPr>
          <w:ilvl w:val="0"/>
          <w:numId w:val="2"/>
        </w:numPr>
        <w:autoSpaceDE w:val="0"/>
        <w:autoSpaceDN w:val="0"/>
        <w:adjustRightInd w:val="0"/>
        <w:ind w:left="473" w:firstLine="0"/>
        <w:rPr>
          <w:rFonts w:ascii="Arial" w:hAnsi="Arial" w:cs="Arial"/>
          <w:color w:val="000000"/>
          <w:sz w:val="24"/>
          <w:szCs w:val="24"/>
        </w:rPr>
      </w:pPr>
      <w:r w:rsidRPr="005F300A">
        <w:rPr>
          <w:rFonts w:ascii="Arial" w:hAnsi="Arial" w:cs="Arial"/>
          <w:color w:val="000000"/>
          <w:sz w:val="24"/>
          <w:szCs w:val="24"/>
        </w:rPr>
        <w:t>2 meses: Contacto (tuberculina negativa) de un caso de baciloscopia positiva.</w:t>
      </w:r>
    </w:p>
    <w:p w:rsidR="00850500" w:rsidRPr="005F300A" w:rsidRDefault="00850500" w:rsidP="00850500">
      <w:pPr>
        <w:pStyle w:val="Prrafodelista"/>
        <w:numPr>
          <w:ilvl w:val="0"/>
          <w:numId w:val="1"/>
        </w:numPr>
        <w:autoSpaceDE w:val="0"/>
        <w:autoSpaceDN w:val="0"/>
        <w:adjustRightInd w:val="0"/>
        <w:rPr>
          <w:rFonts w:ascii="Arial" w:hAnsi="Arial" w:cs="Arial"/>
          <w:color w:val="000000"/>
          <w:sz w:val="24"/>
          <w:szCs w:val="24"/>
        </w:rPr>
      </w:pPr>
      <w:r w:rsidRPr="005F300A">
        <w:rPr>
          <w:rFonts w:ascii="Arial" w:hAnsi="Arial" w:cs="Arial"/>
          <w:sz w:val="24"/>
          <w:szCs w:val="24"/>
        </w:rPr>
        <w:t>_</w:t>
      </w:r>
      <w:r>
        <w:rPr>
          <w:rFonts w:ascii="Arial" w:hAnsi="Arial" w:cs="Arial"/>
          <w:sz w:val="24"/>
          <w:szCs w:val="24"/>
        </w:rPr>
        <w:t>_</w:t>
      </w:r>
      <w:r w:rsidRPr="005F300A">
        <w:rPr>
          <w:rFonts w:ascii="Arial" w:hAnsi="Arial" w:cs="Arial"/>
          <w:sz w:val="24"/>
          <w:szCs w:val="24"/>
        </w:rPr>
        <w:t xml:space="preserve">__En la actualidad el esquema de tratamiento para la categoría 1(casos nuevos TB pulmonar, todas extrapulmonar y los VIH/TB) son dos fases, la </w:t>
      </w:r>
      <w:r w:rsidRPr="005F300A">
        <w:rPr>
          <w:rFonts w:ascii="Arial" w:hAnsi="Arial" w:cs="Arial"/>
          <w:sz w:val="24"/>
          <w:szCs w:val="24"/>
        </w:rPr>
        <w:lastRenderedPageBreak/>
        <w:t>primera 60 dosis con 4 drogas (H</w:t>
      </w:r>
      <w:proofErr w:type="gramStart"/>
      <w:r w:rsidRPr="005F300A">
        <w:rPr>
          <w:rFonts w:ascii="Arial" w:hAnsi="Arial" w:cs="Arial"/>
          <w:sz w:val="24"/>
          <w:szCs w:val="24"/>
        </w:rPr>
        <w:t>,R,E,Z</w:t>
      </w:r>
      <w:proofErr w:type="gramEnd"/>
      <w:r w:rsidRPr="005F300A">
        <w:rPr>
          <w:rFonts w:ascii="Arial" w:hAnsi="Arial" w:cs="Arial"/>
          <w:sz w:val="24"/>
          <w:szCs w:val="24"/>
        </w:rPr>
        <w:t>) de primera línea y 48 dosis con dos drogas (H,R) tres veces por semana.</w:t>
      </w:r>
    </w:p>
    <w:p w:rsidR="00850500" w:rsidRPr="005F300A" w:rsidRDefault="00850500" w:rsidP="00850500">
      <w:pPr>
        <w:pStyle w:val="Prrafodelista"/>
        <w:numPr>
          <w:ilvl w:val="0"/>
          <w:numId w:val="1"/>
        </w:numPr>
        <w:autoSpaceDE w:val="0"/>
        <w:autoSpaceDN w:val="0"/>
        <w:adjustRightInd w:val="0"/>
        <w:rPr>
          <w:rFonts w:ascii="Arial" w:hAnsi="Arial" w:cs="Arial"/>
          <w:sz w:val="24"/>
          <w:szCs w:val="24"/>
        </w:rPr>
      </w:pPr>
      <w:r w:rsidRPr="005F300A">
        <w:rPr>
          <w:rFonts w:ascii="Arial" w:hAnsi="Arial" w:cs="Arial"/>
          <w:sz w:val="24"/>
          <w:szCs w:val="24"/>
        </w:rPr>
        <w:t xml:space="preserve">____Los </w:t>
      </w:r>
      <w:proofErr w:type="spellStart"/>
      <w:r w:rsidRPr="005F300A">
        <w:rPr>
          <w:rFonts w:ascii="Arial" w:hAnsi="Arial" w:cs="Arial"/>
          <w:sz w:val="24"/>
          <w:szCs w:val="24"/>
        </w:rPr>
        <w:t>bácilos</w:t>
      </w:r>
      <w:proofErr w:type="spellEnd"/>
      <w:r w:rsidRPr="005F300A">
        <w:rPr>
          <w:rFonts w:ascii="Arial" w:hAnsi="Arial" w:cs="Arial"/>
          <w:sz w:val="24"/>
          <w:szCs w:val="24"/>
        </w:rPr>
        <w:t xml:space="preserve"> ácido alcohol</w:t>
      </w:r>
      <w:r w:rsidRPr="005F300A">
        <w:rPr>
          <w:rFonts w:ascii="Arial" w:hAnsi="Arial" w:cs="Arial"/>
          <w:bCs/>
          <w:sz w:val="24"/>
          <w:szCs w:val="24"/>
        </w:rPr>
        <w:t xml:space="preserve"> resistentes son delgados</w:t>
      </w:r>
      <w:r w:rsidRPr="005F300A">
        <w:rPr>
          <w:rFonts w:ascii="Arial" w:hAnsi="Arial" w:cs="Arial"/>
          <w:bCs/>
          <w:sz w:val="24"/>
          <w:szCs w:val="24"/>
          <w:lang w:val="es-ES_tradnl"/>
        </w:rPr>
        <w:t xml:space="preserve">, de </w:t>
      </w:r>
      <w:r w:rsidRPr="005F300A">
        <w:rPr>
          <w:rFonts w:ascii="Arial" w:hAnsi="Arial" w:cs="Arial"/>
          <w:bCs/>
          <w:sz w:val="24"/>
          <w:szCs w:val="24"/>
        </w:rPr>
        <w:t>0,5 – 3 micras, móviles</w:t>
      </w:r>
      <w:r w:rsidRPr="005F300A">
        <w:rPr>
          <w:rFonts w:ascii="Arial" w:hAnsi="Arial" w:cs="Arial"/>
          <w:bCs/>
          <w:sz w:val="24"/>
          <w:szCs w:val="24"/>
          <w:lang w:val="es-ES_tradnl"/>
        </w:rPr>
        <w:t xml:space="preserve">, incurvados, fusiformes, </w:t>
      </w:r>
      <w:proofErr w:type="spellStart"/>
      <w:r w:rsidRPr="005F300A">
        <w:rPr>
          <w:rFonts w:ascii="Arial" w:hAnsi="Arial" w:cs="Arial"/>
          <w:bCs/>
          <w:sz w:val="24"/>
          <w:szCs w:val="24"/>
          <w:lang w:val="es-ES_tradnl"/>
        </w:rPr>
        <w:t>aerobico</w:t>
      </w:r>
      <w:proofErr w:type="spellEnd"/>
      <w:r w:rsidRPr="005F300A">
        <w:rPr>
          <w:rFonts w:ascii="Arial" w:hAnsi="Arial" w:cs="Arial"/>
          <w:bCs/>
          <w:sz w:val="24"/>
          <w:szCs w:val="24"/>
          <w:lang w:val="es-ES_tradnl"/>
        </w:rPr>
        <w:t xml:space="preserve"> estricto, muy sensibles al calor</w:t>
      </w:r>
      <w:r w:rsidRPr="005F300A">
        <w:rPr>
          <w:rFonts w:ascii="Arial" w:hAnsi="Arial" w:cs="Arial"/>
          <w:bCs/>
          <w:sz w:val="24"/>
          <w:szCs w:val="24"/>
        </w:rPr>
        <w:t>, luz solar y radiación ultravioleta, velocidad de crecimiento lenta y resistente fuera del organismo (8 meses).</w:t>
      </w:r>
    </w:p>
    <w:p w:rsidR="00850500" w:rsidRPr="005F300A" w:rsidRDefault="00850500" w:rsidP="00850500">
      <w:pPr>
        <w:pStyle w:val="Prrafodelista"/>
        <w:numPr>
          <w:ilvl w:val="0"/>
          <w:numId w:val="1"/>
        </w:numPr>
        <w:autoSpaceDE w:val="0"/>
        <w:autoSpaceDN w:val="0"/>
        <w:adjustRightInd w:val="0"/>
        <w:rPr>
          <w:rFonts w:ascii="Arial" w:hAnsi="Arial" w:cs="Arial"/>
          <w:color w:val="000000"/>
          <w:sz w:val="24"/>
          <w:szCs w:val="24"/>
        </w:rPr>
      </w:pPr>
      <w:r w:rsidRPr="005F300A">
        <w:rPr>
          <w:rFonts w:ascii="Arial" w:hAnsi="Arial" w:cs="Arial"/>
          <w:sz w:val="24"/>
          <w:szCs w:val="24"/>
        </w:rPr>
        <w:t>____</w:t>
      </w:r>
      <w:r w:rsidRPr="005F300A">
        <w:rPr>
          <w:rFonts w:ascii="Arial" w:hAnsi="Arial" w:cs="Arial"/>
          <w:color w:val="000000"/>
          <w:sz w:val="24"/>
          <w:szCs w:val="24"/>
        </w:rPr>
        <w:t xml:space="preserve"> Caso crónico es un paciente que continúa o vuelve a presentar baciloscopia positiva después de completar un esquema de retratamiento controlado.</w:t>
      </w:r>
    </w:p>
    <w:p w:rsidR="00850500" w:rsidRPr="005F300A" w:rsidRDefault="00850500" w:rsidP="00850500">
      <w:pPr>
        <w:pStyle w:val="Prrafodelista"/>
        <w:numPr>
          <w:ilvl w:val="0"/>
          <w:numId w:val="1"/>
        </w:numPr>
        <w:autoSpaceDE w:val="0"/>
        <w:autoSpaceDN w:val="0"/>
        <w:adjustRightInd w:val="0"/>
        <w:rPr>
          <w:rFonts w:ascii="Arial" w:hAnsi="Arial" w:cs="Arial"/>
          <w:color w:val="000000"/>
          <w:sz w:val="24"/>
          <w:szCs w:val="24"/>
        </w:rPr>
      </w:pPr>
      <w:r w:rsidRPr="005F300A">
        <w:rPr>
          <w:rFonts w:ascii="Arial" w:hAnsi="Arial" w:cs="Arial"/>
          <w:sz w:val="24"/>
          <w:szCs w:val="24"/>
        </w:rPr>
        <w:t>____</w:t>
      </w:r>
      <w:r w:rsidRPr="005F300A">
        <w:rPr>
          <w:rFonts w:ascii="Arial" w:hAnsi="Arial" w:cs="Arial"/>
          <w:color w:val="000000"/>
          <w:sz w:val="24"/>
          <w:szCs w:val="24"/>
        </w:rPr>
        <w:t xml:space="preserve"> La gravedad de la enfermedad es cuando hay amenaza para la vida o los que tienen una lesión que puede dejar secuelas destacando la m</w:t>
      </w:r>
      <w:proofErr w:type="spellStart"/>
      <w:r w:rsidRPr="005F300A">
        <w:rPr>
          <w:rFonts w:ascii="Arial" w:hAnsi="Arial" w:cs="Arial"/>
          <w:color w:val="000000"/>
          <w:sz w:val="24"/>
          <w:szCs w:val="24"/>
          <w:lang w:val="pt-BR"/>
        </w:rPr>
        <w:t>eningitis</w:t>
      </w:r>
      <w:proofErr w:type="spellEnd"/>
      <w:r w:rsidRPr="005F300A">
        <w:rPr>
          <w:rFonts w:ascii="Arial" w:hAnsi="Arial" w:cs="Arial"/>
          <w:color w:val="000000"/>
          <w:sz w:val="24"/>
          <w:szCs w:val="24"/>
          <w:lang w:val="pt-BR"/>
        </w:rPr>
        <w:t xml:space="preserve"> tuberculosa, </w:t>
      </w:r>
      <w:proofErr w:type="spellStart"/>
      <w:r w:rsidRPr="005F300A">
        <w:rPr>
          <w:rFonts w:ascii="Arial" w:hAnsi="Arial" w:cs="Arial"/>
          <w:color w:val="000000"/>
          <w:sz w:val="24"/>
          <w:szCs w:val="24"/>
          <w:lang w:val="pt-BR"/>
        </w:rPr>
        <w:t>la</w:t>
      </w:r>
      <w:proofErr w:type="spellEnd"/>
      <w:r w:rsidRPr="005F300A">
        <w:rPr>
          <w:rFonts w:ascii="Arial" w:hAnsi="Arial" w:cs="Arial"/>
          <w:color w:val="000000"/>
          <w:sz w:val="24"/>
          <w:szCs w:val="24"/>
          <w:lang w:val="pt-BR"/>
        </w:rPr>
        <w:t xml:space="preserve"> </w:t>
      </w:r>
      <w:proofErr w:type="spellStart"/>
      <w:r w:rsidRPr="005F300A">
        <w:rPr>
          <w:rFonts w:ascii="Arial" w:hAnsi="Arial" w:cs="Arial"/>
          <w:color w:val="000000"/>
          <w:sz w:val="24"/>
          <w:szCs w:val="24"/>
          <w:lang w:val="pt-BR"/>
        </w:rPr>
        <w:t>pericarditis</w:t>
      </w:r>
      <w:proofErr w:type="spellEnd"/>
      <w:r w:rsidRPr="005F300A">
        <w:rPr>
          <w:rFonts w:ascii="Arial" w:hAnsi="Arial" w:cs="Arial"/>
          <w:color w:val="000000"/>
          <w:sz w:val="24"/>
          <w:szCs w:val="24"/>
          <w:lang w:val="pt-BR"/>
        </w:rPr>
        <w:t xml:space="preserve">, </w:t>
      </w:r>
      <w:proofErr w:type="spellStart"/>
      <w:r w:rsidRPr="005F300A">
        <w:rPr>
          <w:rFonts w:ascii="Arial" w:hAnsi="Arial" w:cs="Arial"/>
          <w:color w:val="000000"/>
          <w:sz w:val="24"/>
          <w:szCs w:val="24"/>
          <w:lang w:val="pt-BR"/>
        </w:rPr>
        <w:t>el</w:t>
      </w:r>
      <w:proofErr w:type="spellEnd"/>
      <w:r w:rsidRPr="005F300A">
        <w:rPr>
          <w:rFonts w:ascii="Arial" w:hAnsi="Arial" w:cs="Arial"/>
          <w:color w:val="000000"/>
          <w:sz w:val="24"/>
          <w:szCs w:val="24"/>
          <w:lang w:val="pt-BR"/>
        </w:rPr>
        <w:t xml:space="preserve"> derrame pleural bilateral, </w:t>
      </w:r>
      <w:proofErr w:type="spellStart"/>
      <w:r w:rsidRPr="005F300A">
        <w:rPr>
          <w:rFonts w:ascii="Arial" w:hAnsi="Arial" w:cs="Arial"/>
          <w:color w:val="000000"/>
          <w:sz w:val="24"/>
          <w:szCs w:val="24"/>
          <w:lang w:val="pt-BR"/>
        </w:rPr>
        <w:t>la</w:t>
      </w:r>
      <w:proofErr w:type="spellEnd"/>
      <w:r w:rsidRPr="005F300A">
        <w:rPr>
          <w:rFonts w:ascii="Arial" w:hAnsi="Arial" w:cs="Arial"/>
          <w:color w:val="000000"/>
          <w:sz w:val="24"/>
          <w:szCs w:val="24"/>
          <w:lang w:val="pt-BR"/>
        </w:rPr>
        <w:t xml:space="preserve"> </w:t>
      </w:r>
      <w:proofErr w:type="spellStart"/>
      <w:r w:rsidRPr="005F300A">
        <w:rPr>
          <w:rFonts w:ascii="Arial" w:hAnsi="Arial" w:cs="Arial"/>
          <w:color w:val="000000"/>
          <w:sz w:val="24"/>
          <w:szCs w:val="24"/>
          <w:lang w:val="pt-BR"/>
        </w:rPr>
        <w:t>tuberculosis</w:t>
      </w:r>
      <w:proofErr w:type="spellEnd"/>
      <w:r w:rsidRPr="005F300A">
        <w:rPr>
          <w:rFonts w:ascii="Arial" w:hAnsi="Arial" w:cs="Arial"/>
          <w:color w:val="000000"/>
          <w:sz w:val="24"/>
          <w:szCs w:val="24"/>
          <w:lang w:val="pt-BR"/>
        </w:rPr>
        <w:t xml:space="preserve"> </w:t>
      </w:r>
      <w:r w:rsidRPr="005F300A">
        <w:rPr>
          <w:rFonts w:ascii="Arial" w:hAnsi="Arial" w:cs="Arial"/>
          <w:color w:val="000000"/>
          <w:sz w:val="24"/>
          <w:szCs w:val="24"/>
        </w:rPr>
        <w:t>miliar, vertebral, intestinal y genitourinaria.</w:t>
      </w:r>
    </w:p>
    <w:p w:rsidR="00850500" w:rsidRPr="005F300A" w:rsidRDefault="00850500" w:rsidP="00850500">
      <w:pPr>
        <w:pStyle w:val="Prrafodelista"/>
        <w:numPr>
          <w:ilvl w:val="0"/>
          <w:numId w:val="1"/>
        </w:numPr>
        <w:autoSpaceDE w:val="0"/>
        <w:autoSpaceDN w:val="0"/>
        <w:adjustRightInd w:val="0"/>
        <w:rPr>
          <w:rFonts w:ascii="Arial" w:hAnsi="Arial" w:cs="Arial"/>
          <w:sz w:val="24"/>
          <w:szCs w:val="24"/>
        </w:rPr>
      </w:pPr>
      <w:r w:rsidRPr="005F300A">
        <w:rPr>
          <w:rFonts w:ascii="Arial" w:hAnsi="Arial" w:cs="Arial"/>
          <w:sz w:val="24"/>
          <w:szCs w:val="24"/>
        </w:rPr>
        <w:t xml:space="preserve">___Las formas mas frecuentes de presentación en la tuberculosa pulmonar son la </w:t>
      </w:r>
      <w:r w:rsidRPr="005F300A">
        <w:rPr>
          <w:rFonts w:ascii="Arial" w:hAnsi="Arial" w:cs="Arial"/>
          <w:bCs/>
          <w:sz w:val="24"/>
          <w:szCs w:val="24"/>
          <w:lang w:val="es-ES_tradnl"/>
        </w:rPr>
        <w:t>insidiosa, la catarral, la aguda respiratoria, la pleural, hemoptoica y la combinada</w:t>
      </w:r>
    </w:p>
    <w:p w:rsidR="00850500" w:rsidRPr="005F300A" w:rsidRDefault="00850500" w:rsidP="00850500">
      <w:pPr>
        <w:pStyle w:val="Prrafodelista"/>
        <w:numPr>
          <w:ilvl w:val="0"/>
          <w:numId w:val="1"/>
        </w:numPr>
        <w:autoSpaceDE w:val="0"/>
        <w:autoSpaceDN w:val="0"/>
        <w:adjustRightInd w:val="0"/>
        <w:rPr>
          <w:rFonts w:ascii="Arial" w:hAnsi="Arial" w:cs="Arial"/>
          <w:sz w:val="24"/>
          <w:szCs w:val="24"/>
        </w:rPr>
      </w:pPr>
      <w:r w:rsidRPr="005F300A">
        <w:rPr>
          <w:rFonts w:ascii="Arial" w:hAnsi="Arial" w:cs="Arial"/>
          <w:sz w:val="24"/>
          <w:szCs w:val="24"/>
        </w:rPr>
        <w:t>____</w:t>
      </w:r>
      <w:r w:rsidRPr="005F300A">
        <w:rPr>
          <w:rFonts w:ascii="Arial" w:eastAsia="+mj-ea" w:hAnsi="Arial" w:cs="+mj-cs"/>
          <w:color w:val="000000"/>
          <w:sz w:val="24"/>
          <w:szCs w:val="24"/>
        </w:rPr>
        <w:t xml:space="preserve"> </w:t>
      </w:r>
      <w:r w:rsidRPr="005F300A">
        <w:rPr>
          <w:rFonts w:ascii="Arial" w:hAnsi="Arial" w:cs="Arial"/>
          <w:sz w:val="24"/>
          <w:szCs w:val="24"/>
        </w:rPr>
        <w:t xml:space="preserve">La hemoptisis en un enfermo con secuelas tuberculosas puede responder a bronquiectasias, un aneurisma de </w:t>
      </w:r>
      <w:proofErr w:type="spellStart"/>
      <w:r w:rsidRPr="005F300A">
        <w:rPr>
          <w:rFonts w:ascii="Arial" w:hAnsi="Arial" w:cs="Arial"/>
          <w:sz w:val="24"/>
          <w:szCs w:val="24"/>
        </w:rPr>
        <w:t>Rasmussen</w:t>
      </w:r>
      <w:proofErr w:type="spellEnd"/>
      <w:r w:rsidRPr="005F300A">
        <w:rPr>
          <w:rFonts w:ascii="Arial" w:hAnsi="Arial" w:cs="Arial"/>
          <w:sz w:val="24"/>
          <w:szCs w:val="24"/>
        </w:rPr>
        <w:t xml:space="preserve"> roto, una reactivación de la tuberculosis, una sobreinfección </w:t>
      </w:r>
      <w:proofErr w:type="spellStart"/>
      <w:r w:rsidRPr="005F300A">
        <w:rPr>
          <w:rFonts w:ascii="Arial" w:hAnsi="Arial" w:cs="Arial"/>
          <w:sz w:val="24"/>
          <w:szCs w:val="24"/>
        </w:rPr>
        <w:t>micótica</w:t>
      </w:r>
      <w:proofErr w:type="spellEnd"/>
      <w:r w:rsidRPr="005F300A">
        <w:rPr>
          <w:rFonts w:ascii="Arial" w:hAnsi="Arial" w:cs="Arial"/>
          <w:sz w:val="24"/>
          <w:szCs w:val="24"/>
        </w:rPr>
        <w:t xml:space="preserve"> o bacteriana de una caverna y/o </w:t>
      </w:r>
      <w:proofErr w:type="spellStart"/>
      <w:r w:rsidRPr="005F300A">
        <w:rPr>
          <w:rFonts w:ascii="Arial" w:hAnsi="Arial" w:cs="Arial"/>
          <w:sz w:val="24"/>
          <w:szCs w:val="24"/>
        </w:rPr>
        <w:t>bronquiolitiasis</w:t>
      </w:r>
      <w:proofErr w:type="spellEnd"/>
      <w:r w:rsidRPr="005F300A">
        <w:rPr>
          <w:rFonts w:ascii="Arial" w:hAnsi="Arial" w:cs="Arial"/>
          <w:sz w:val="24"/>
          <w:szCs w:val="24"/>
        </w:rPr>
        <w:t xml:space="preserve">. </w:t>
      </w:r>
    </w:p>
    <w:p w:rsidR="00850500" w:rsidRPr="005F300A" w:rsidRDefault="00850500" w:rsidP="00850500">
      <w:pPr>
        <w:pStyle w:val="Prrafodelista"/>
        <w:numPr>
          <w:ilvl w:val="0"/>
          <w:numId w:val="1"/>
        </w:numPr>
        <w:autoSpaceDE w:val="0"/>
        <w:autoSpaceDN w:val="0"/>
        <w:adjustRightInd w:val="0"/>
        <w:rPr>
          <w:rFonts w:ascii="Arial" w:hAnsi="Arial" w:cs="Arial"/>
          <w:sz w:val="24"/>
          <w:szCs w:val="24"/>
        </w:rPr>
      </w:pPr>
      <w:r w:rsidRPr="005F300A">
        <w:rPr>
          <w:rFonts w:ascii="Arial" w:hAnsi="Arial" w:cs="Arial"/>
          <w:sz w:val="24"/>
          <w:szCs w:val="24"/>
        </w:rPr>
        <w:t xml:space="preserve">_____El síndrome del lóbulo medio es la forma </w:t>
      </w:r>
      <w:proofErr w:type="spellStart"/>
      <w:r w:rsidRPr="005F300A">
        <w:rPr>
          <w:rFonts w:ascii="Arial" w:hAnsi="Arial" w:cs="Arial"/>
          <w:sz w:val="24"/>
          <w:szCs w:val="24"/>
        </w:rPr>
        <w:t>atelectásica</w:t>
      </w:r>
      <w:proofErr w:type="spellEnd"/>
      <w:r w:rsidRPr="005F300A">
        <w:rPr>
          <w:rFonts w:ascii="Arial" w:hAnsi="Arial" w:cs="Arial"/>
          <w:sz w:val="24"/>
          <w:szCs w:val="24"/>
        </w:rPr>
        <w:t xml:space="preserve"> donde la tuberculosis pulmonar es la principal causa en la actualidad.</w:t>
      </w:r>
    </w:p>
    <w:p w:rsidR="00850500" w:rsidRDefault="00850500" w:rsidP="00850500">
      <w:pPr>
        <w:pStyle w:val="Prrafodelista"/>
        <w:numPr>
          <w:ilvl w:val="0"/>
          <w:numId w:val="1"/>
        </w:numPr>
        <w:autoSpaceDE w:val="0"/>
        <w:autoSpaceDN w:val="0"/>
        <w:adjustRightInd w:val="0"/>
        <w:rPr>
          <w:rFonts w:ascii="Arial" w:hAnsi="Arial" w:cs="Arial"/>
          <w:sz w:val="24"/>
          <w:szCs w:val="24"/>
        </w:rPr>
      </w:pPr>
      <w:r w:rsidRPr="005F300A">
        <w:rPr>
          <w:rFonts w:ascii="Arial" w:hAnsi="Arial" w:cs="Arial"/>
          <w:sz w:val="24"/>
          <w:szCs w:val="24"/>
        </w:rPr>
        <w:t xml:space="preserve">_____La </w:t>
      </w:r>
      <w:r w:rsidRPr="005F300A">
        <w:rPr>
          <w:rFonts w:ascii="Arial" w:hAnsi="Arial" w:cs="Arial"/>
          <w:iCs/>
          <w:sz w:val="24"/>
          <w:szCs w:val="24"/>
        </w:rPr>
        <w:t>TB extrapulmonar (</w:t>
      </w:r>
      <w:proofErr w:type="spellStart"/>
      <w:r w:rsidRPr="005F300A">
        <w:rPr>
          <w:rFonts w:ascii="Arial" w:hAnsi="Arial" w:cs="Arial"/>
          <w:iCs/>
          <w:sz w:val="24"/>
          <w:szCs w:val="24"/>
        </w:rPr>
        <w:t>Tbe</w:t>
      </w:r>
      <w:proofErr w:type="spellEnd"/>
      <w:r w:rsidRPr="005F300A">
        <w:rPr>
          <w:rFonts w:ascii="Arial" w:hAnsi="Arial" w:cs="Arial"/>
          <w:iCs/>
          <w:sz w:val="24"/>
          <w:szCs w:val="24"/>
        </w:rPr>
        <w:t xml:space="preserve">) es </w:t>
      </w:r>
      <w:proofErr w:type="spellStart"/>
      <w:r w:rsidRPr="005F300A">
        <w:rPr>
          <w:rFonts w:ascii="Arial" w:hAnsi="Arial" w:cs="Arial"/>
          <w:iCs/>
          <w:sz w:val="24"/>
          <w:szCs w:val="24"/>
        </w:rPr>
        <w:t>mas</w:t>
      </w:r>
      <w:proofErr w:type="spellEnd"/>
      <w:r w:rsidRPr="005F300A">
        <w:rPr>
          <w:rFonts w:ascii="Arial" w:hAnsi="Arial" w:cs="Arial"/>
          <w:iCs/>
          <w:sz w:val="24"/>
          <w:szCs w:val="24"/>
        </w:rPr>
        <w:t xml:space="preserve"> frecuente en los pacientes VIH/sida siendo sus </w:t>
      </w:r>
      <w:r w:rsidRPr="005F300A">
        <w:rPr>
          <w:rFonts w:ascii="Arial" w:hAnsi="Arial" w:cs="Arial"/>
          <w:sz w:val="24"/>
          <w:szCs w:val="24"/>
        </w:rPr>
        <w:t xml:space="preserve">formas más comunes la pleural (26%), </w:t>
      </w:r>
      <w:proofErr w:type="spellStart"/>
      <w:r w:rsidRPr="005F300A">
        <w:rPr>
          <w:rFonts w:ascii="Arial" w:hAnsi="Arial" w:cs="Arial"/>
          <w:sz w:val="24"/>
          <w:szCs w:val="24"/>
        </w:rPr>
        <w:t>linfadenopatía</w:t>
      </w:r>
      <w:proofErr w:type="spellEnd"/>
      <w:r w:rsidRPr="005F300A">
        <w:rPr>
          <w:rFonts w:ascii="Arial" w:hAnsi="Arial" w:cs="Arial"/>
          <w:sz w:val="24"/>
          <w:szCs w:val="24"/>
        </w:rPr>
        <w:t xml:space="preserve"> (21%), diseminación miliar (20%) y la meningitis o SNC (16%) </w:t>
      </w:r>
    </w:p>
    <w:p w:rsidR="00DF2303" w:rsidRDefault="00DF2303" w:rsidP="00DF2303">
      <w:pPr>
        <w:autoSpaceDE w:val="0"/>
        <w:autoSpaceDN w:val="0"/>
        <w:adjustRightInd w:val="0"/>
        <w:rPr>
          <w:rFonts w:ascii="Arial" w:hAnsi="Arial" w:cs="Arial"/>
          <w:sz w:val="24"/>
          <w:szCs w:val="24"/>
        </w:rPr>
      </w:pPr>
    </w:p>
    <w:p w:rsidR="00DF2303" w:rsidRPr="00DF2303" w:rsidRDefault="00DF2303" w:rsidP="00DF2303">
      <w:pPr>
        <w:autoSpaceDE w:val="0"/>
        <w:autoSpaceDN w:val="0"/>
        <w:adjustRightInd w:val="0"/>
        <w:rPr>
          <w:rFonts w:ascii="Arial" w:hAnsi="Arial" w:cs="Arial"/>
          <w:sz w:val="24"/>
          <w:szCs w:val="24"/>
        </w:rPr>
      </w:pPr>
      <w:r>
        <w:rPr>
          <w:rFonts w:ascii="Arial" w:hAnsi="Arial" w:cs="Arial"/>
          <w:sz w:val="24"/>
          <w:szCs w:val="24"/>
        </w:rPr>
        <w:t>Equipo # 4</w:t>
      </w:r>
    </w:p>
    <w:p w:rsidR="00850500" w:rsidRPr="005F300A" w:rsidRDefault="00850500" w:rsidP="00850500">
      <w:pPr>
        <w:pStyle w:val="Prrafodelista"/>
        <w:numPr>
          <w:ilvl w:val="0"/>
          <w:numId w:val="1"/>
        </w:numPr>
        <w:autoSpaceDE w:val="0"/>
        <w:autoSpaceDN w:val="0"/>
        <w:adjustRightInd w:val="0"/>
        <w:rPr>
          <w:rFonts w:ascii="Arial" w:hAnsi="Arial" w:cs="Arial"/>
          <w:bCs/>
          <w:sz w:val="24"/>
          <w:szCs w:val="24"/>
        </w:rPr>
      </w:pPr>
      <w:r w:rsidRPr="005F300A">
        <w:rPr>
          <w:rFonts w:ascii="Arial" w:hAnsi="Arial" w:cs="Arial"/>
          <w:sz w:val="24"/>
          <w:szCs w:val="24"/>
        </w:rPr>
        <w:t xml:space="preserve">____El </w:t>
      </w:r>
      <w:r w:rsidRPr="005F300A">
        <w:rPr>
          <w:rFonts w:ascii="Arial" w:hAnsi="Arial" w:cs="Arial"/>
          <w:bCs/>
          <w:sz w:val="24"/>
          <w:szCs w:val="24"/>
        </w:rPr>
        <w:t>Síndrome Inflamatorio de reconstitución Inmune ocurre en pacientes con tuberculosis pulmonar activa donde se exacerban los síntomas o signos y manifestaciones radiográficas de TB después de empezar el tratamiento para la tuberculosis, mas frecuentes en pacientes con TBA/VIH, que obliga suspender los antirretrovirales.</w:t>
      </w:r>
    </w:p>
    <w:p w:rsidR="00850500" w:rsidRPr="005F300A" w:rsidRDefault="00850500" w:rsidP="00850500">
      <w:pPr>
        <w:pStyle w:val="Prrafodelista"/>
        <w:numPr>
          <w:ilvl w:val="0"/>
          <w:numId w:val="1"/>
        </w:numPr>
        <w:autoSpaceDE w:val="0"/>
        <w:autoSpaceDN w:val="0"/>
        <w:adjustRightInd w:val="0"/>
        <w:rPr>
          <w:rFonts w:ascii="Arial" w:hAnsi="Arial" w:cs="Arial"/>
          <w:bCs/>
          <w:sz w:val="24"/>
          <w:szCs w:val="24"/>
        </w:rPr>
      </w:pPr>
      <w:r w:rsidRPr="005F300A">
        <w:rPr>
          <w:rFonts w:ascii="Arial" w:hAnsi="Arial" w:cs="Arial"/>
          <w:bCs/>
          <w:sz w:val="24"/>
          <w:szCs w:val="24"/>
        </w:rPr>
        <w:lastRenderedPageBreak/>
        <w:t>_____Son tres las vías de diseminación de la enfermedad y generación del compromiso extrapulmonar de la tuberculosis: 1) Linfática, 2) Hematógena y 3) Contigüidad, siendo la primera la más importante.</w:t>
      </w:r>
    </w:p>
    <w:p w:rsidR="00850500" w:rsidRPr="005F300A" w:rsidRDefault="00850500" w:rsidP="00850500">
      <w:pPr>
        <w:pStyle w:val="Prrafodelista"/>
        <w:numPr>
          <w:ilvl w:val="0"/>
          <w:numId w:val="1"/>
        </w:numPr>
        <w:autoSpaceDE w:val="0"/>
        <w:autoSpaceDN w:val="0"/>
        <w:adjustRightInd w:val="0"/>
        <w:rPr>
          <w:rFonts w:ascii="Arial" w:hAnsi="Arial" w:cs="Arial"/>
          <w:sz w:val="24"/>
          <w:szCs w:val="24"/>
        </w:rPr>
      </w:pPr>
      <w:r w:rsidRPr="005F300A">
        <w:rPr>
          <w:rFonts w:ascii="Arial" w:hAnsi="Arial" w:cs="Arial"/>
          <w:sz w:val="24"/>
          <w:szCs w:val="24"/>
        </w:rPr>
        <w:t>____La tuberculosis extrapulmonar de la piel clásicamente se denomina escrófula.</w:t>
      </w:r>
    </w:p>
    <w:p w:rsidR="00850500" w:rsidRPr="005F300A" w:rsidRDefault="00850500" w:rsidP="00850500">
      <w:pPr>
        <w:pStyle w:val="Prrafodelista"/>
        <w:numPr>
          <w:ilvl w:val="0"/>
          <w:numId w:val="1"/>
        </w:numPr>
        <w:autoSpaceDE w:val="0"/>
        <w:autoSpaceDN w:val="0"/>
        <w:adjustRightInd w:val="0"/>
        <w:rPr>
          <w:rFonts w:ascii="Arial" w:hAnsi="Arial" w:cs="Arial"/>
          <w:sz w:val="24"/>
          <w:szCs w:val="24"/>
        </w:rPr>
      </w:pPr>
      <w:r w:rsidRPr="005F300A">
        <w:rPr>
          <w:rFonts w:ascii="Arial" w:hAnsi="Arial" w:cs="Arial"/>
          <w:sz w:val="24"/>
          <w:szCs w:val="24"/>
        </w:rPr>
        <w:t>_____La T</w:t>
      </w:r>
      <w:r w:rsidRPr="005F300A">
        <w:rPr>
          <w:rFonts w:ascii="Arial" w:hAnsi="Arial" w:cs="Arial"/>
          <w:bCs/>
          <w:iCs/>
          <w:sz w:val="24"/>
          <w:szCs w:val="24"/>
        </w:rPr>
        <w:t xml:space="preserve">uberculosis del sistema nervioso central se expresa en meningitis </w:t>
      </w:r>
      <w:proofErr w:type="gramStart"/>
      <w:r w:rsidRPr="005F300A">
        <w:rPr>
          <w:rFonts w:ascii="Arial" w:hAnsi="Arial" w:cs="Arial"/>
          <w:bCs/>
          <w:iCs/>
          <w:sz w:val="24"/>
          <w:szCs w:val="24"/>
        </w:rPr>
        <w:t>tuberculosa(</w:t>
      </w:r>
      <w:proofErr w:type="gramEnd"/>
      <w:r w:rsidRPr="005F300A">
        <w:rPr>
          <w:rFonts w:ascii="Arial" w:hAnsi="Arial" w:cs="Arial"/>
          <w:sz w:val="24"/>
          <w:szCs w:val="24"/>
        </w:rPr>
        <w:t xml:space="preserve"> 4% de la </w:t>
      </w:r>
      <w:proofErr w:type="spellStart"/>
      <w:r w:rsidRPr="005F300A">
        <w:rPr>
          <w:rFonts w:ascii="Arial" w:hAnsi="Arial" w:cs="Arial"/>
          <w:sz w:val="24"/>
          <w:szCs w:val="24"/>
        </w:rPr>
        <w:t>Tbe</w:t>
      </w:r>
      <w:proofErr w:type="spellEnd"/>
      <w:r w:rsidRPr="005F300A">
        <w:rPr>
          <w:rFonts w:ascii="Arial" w:hAnsi="Arial" w:cs="Arial"/>
          <w:sz w:val="24"/>
          <w:szCs w:val="24"/>
        </w:rPr>
        <w:t xml:space="preserve">), encefalitis tuberculosa, vasculopatía tuberculosa, tuberculoma (1 % de la </w:t>
      </w:r>
      <w:proofErr w:type="spellStart"/>
      <w:r w:rsidRPr="005F300A">
        <w:rPr>
          <w:rFonts w:ascii="Arial" w:hAnsi="Arial" w:cs="Arial"/>
          <w:sz w:val="24"/>
          <w:szCs w:val="24"/>
        </w:rPr>
        <w:t>Tbe</w:t>
      </w:r>
      <w:proofErr w:type="spellEnd"/>
      <w:r w:rsidRPr="005F300A">
        <w:rPr>
          <w:rFonts w:ascii="Arial" w:hAnsi="Arial" w:cs="Arial"/>
          <w:sz w:val="24"/>
          <w:szCs w:val="24"/>
        </w:rPr>
        <w:t xml:space="preserve">), absceso tuberculoso, tuberculoma no óseo y meningitis espinal con paraplejía con o sin asociación a mal de Pott.  </w:t>
      </w:r>
    </w:p>
    <w:p w:rsidR="00850500" w:rsidRPr="005F300A" w:rsidRDefault="00850500" w:rsidP="00850500">
      <w:pPr>
        <w:pStyle w:val="Prrafodelista"/>
        <w:autoSpaceDE w:val="0"/>
        <w:autoSpaceDN w:val="0"/>
        <w:adjustRightInd w:val="0"/>
        <w:ind w:left="473" w:firstLine="0"/>
        <w:rPr>
          <w:rFonts w:ascii="Arial" w:hAnsi="Arial" w:cs="Arial"/>
          <w:sz w:val="24"/>
          <w:szCs w:val="24"/>
        </w:rPr>
      </w:pPr>
      <w:r w:rsidRPr="005F300A">
        <w:rPr>
          <w:rFonts w:ascii="Arial" w:hAnsi="Arial" w:cs="Arial"/>
          <w:sz w:val="24"/>
          <w:szCs w:val="24"/>
        </w:rPr>
        <w:t xml:space="preserve">35-____El Líquido cefalorraquídeo de una tuberculosis meníngea es la clave del diagnóstico, con una pleocitosis a predominio linfocitario, </w:t>
      </w:r>
      <w:proofErr w:type="spellStart"/>
      <w:r w:rsidRPr="005F300A">
        <w:rPr>
          <w:rFonts w:ascii="Arial" w:hAnsi="Arial" w:cs="Arial"/>
          <w:sz w:val="24"/>
          <w:szCs w:val="24"/>
        </w:rPr>
        <w:t>proteinorraquia</w:t>
      </w:r>
      <w:proofErr w:type="spellEnd"/>
      <w:r w:rsidRPr="005F300A">
        <w:rPr>
          <w:rFonts w:ascii="Arial" w:hAnsi="Arial" w:cs="Arial"/>
          <w:sz w:val="24"/>
          <w:szCs w:val="24"/>
        </w:rPr>
        <w:t xml:space="preserve"> elevada &gt; 100mg/dl, glucosa disminuida, aspecto de agua de arroz, estudios especiales de baciloscopia, PCR, cultivos y ADA. </w:t>
      </w:r>
    </w:p>
    <w:p w:rsidR="00850500" w:rsidRPr="005F300A" w:rsidRDefault="00850500" w:rsidP="00850500">
      <w:pPr>
        <w:pStyle w:val="Prrafodelista"/>
        <w:autoSpaceDE w:val="0"/>
        <w:autoSpaceDN w:val="0"/>
        <w:adjustRightInd w:val="0"/>
        <w:ind w:left="473" w:firstLine="0"/>
        <w:rPr>
          <w:rFonts w:ascii="Arial" w:hAnsi="Arial" w:cs="Arial"/>
          <w:sz w:val="24"/>
          <w:szCs w:val="24"/>
        </w:rPr>
      </w:pPr>
      <w:r w:rsidRPr="005F300A">
        <w:rPr>
          <w:rFonts w:ascii="Arial" w:hAnsi="Arial" w:cs="Arial"/>
          <w:sz w:val="24"/>
          <w:szCs w:val="24"/>
        </w:rPr>
        <w:t xml:space="preserve">36-____La </w:t>
      </w:r>
      <w:r w:rsidRPr="005F300A">
        <w:rPr>
          <w:rFonts w:ascii="Arial" w:hAnsi="Arial" w:cs="Arial"/>
          <w:i/>
          <w:iCs/>
          <w:sz w:val="24"/>
          <w:szCs w:val="24"/>
        </w:rPr>
        <w:t xml:space="preserve">Tuberculosis miliar es </w:t>
      </w:r>
      <w:r w:rsidRPr="005F300A">
        <w:rPr>
          <w:rFonts w:ascii="Arial" w:hAnsi="Arial" w:cs="Arial"/>
          <w:sz w:val="24"/>
          <w:szCs w:val="24"/>
        </w:rPr>
        <w:t>cuando se comprometen más de dos órganos, potencialmente letal con diseminación masiva del bacilo, siendo el hígado el más afectado en el 100 % de los pacientes.</w:t>
      </w:r>
    </w:p>
    <w:p w:rsidR="00850500" w:rsidRPr="005F300A" w:rsidRDefault="00850500" w:rsidP="00850500">
      <w:pPr>
        <w:pStyle w:val="Prrafodelista"/>
        <w:autoSpaceDE w:val="0"/>
        <w:autoSpaceDN w:val="0"/>
        <w:adjustRightInd w:val="0"/>
        <w:ind w:left="473" w:firstLine="0"/>
        <w:rPr>
          <w:rFonts w:ascii="Arial" w:hAnsi="Arial" w:cs="Arial"/>
          <w:color w:val="000000"/>
          <w:sz w:val="24"/>
          <w:szCs w:val="24"/>
        </w:rPr>
      </w:pPr>
      <w:r w:rsidRPr="005F300A">
        <w:rPr>
          <w:rFonts w:ascii="Arial" w:hAnsi="Arial" w:cs="Arial"/>
          <w:sz w:val="24"/>
          <w:szCs w:val="24"/>
        </w:rPr>
        <w:t>37-____</w:t>
      </w:r>
      <w:r w:rsidRPr="005F300A">
        <w:rPr>
          <w:rFonts w:ascii="Arial" w:hAnsi="Arial" w:cs="Arial"/>
          <w:color w:val="000000"/>
          <w:sz w:val="24"/>
          <w:szCs w:val="24"/>
        </w:rPr>
        <w:t xml:space="preserve"> Fracaso es un enfermo de tuberculosis pulmonar con examen directo de esputo positivo desde el diagnóstico y/o al cuarto mes de comenzado el tratamiento.</w:t>
      </w:r>
    </w:p>
    <w:p w:rsidR="00850500" w:rsidRPr="005F300A" w:rsidRDefault="00850500" w:rsidP="00850500">
      <w:pPr>
        <w:pStyle w:val="Prrafodelista"/>
        <w:autoSpaceDE w:val="0"/>
        <w:autoSpaceDN w:val="0"/>
        <w:adjustRightInd w:val="0"/>
        <w:ind w:left="473" w:firstLine="0"/>
        <w:rPr>
          <w:rFonts w:ascii="Arial" w:hAnsi="Arial" w:cs="Arial"/>
          <w:color w:val="000000"/>
          <w:sz w:val="24"/>
          <w:szCs w:val="24"/>
        </w:rPr>
      </w:pPr>
      <w:r w:rsidRPr="005F300A">
        <w:rPr>
          <w:rFonts w:ascii="Arial" w:hAnsi="Arial" w:cs="Arial"/>
          <w:color w:val="000000"/>
          <w:sz w:val="24"/>
          <w:szCs w:val="24"/>
        </w:rPr>
        <w:t>38-_____Se considera recaída un paciente curado, declarado como alta, que regresa al servicio de salud con examen directo y/o cultivo positivo o después de un ciclo completo de tratamiento (alta curada), que regresa al servicio de salud con tuberculosis activa y bacteriología negativa o persona que padeció la enfermedad y fue declarado curado, posteriormente fallece y en la necropsia presenta tuberculosis activa como causa básica de la muerte o no.</w:t>
      </w:r>
    </w:p>
    <w:p w:rsidR="00850500" w:rsidRPr="005F300A" w:rsidRDefault="00850500" w:rsidP="00850500">
      <w:pPr>
        <w:pStyle w:val="Prrafodelista"/>
        <w:autoSpaceDE w:val="0"/>
        <w:autoSpaceDN w:val="0"/>
        <w:adjustRightInd w:val="0"/>
        <w:ind w:left="473" w:firstLine="0"/>
        <w:rPr>
          <w:rFonts w:ascii="Arial" w:hAnsi="Arial" w:cs="Arial"/>
          <w:color w:val="000000"/>
          <w:sz w:val="24"/>
          <w:szCs w:val="24"/>
        </w:rPr>
      </w:pPr>
      <w:r w:rsidRPr="005F300A">
        <w:rPr>
          <w:rFonts w:ascii="Arial" w:hAnsi="Arial" w:cs="Arial"/>
          <w:color w:val="000000"/>
          <w:sz w:val="24"/>
          <w:szCs w:val="24"/>
        </w:rPr>
        <w:t>39-_____</w:t>
      </w:r>
      <w:r w:rsidRPr="005F300A">
        <w:rPr>
          <w:rFonts w:ascii="Arial" w:hAnsi="Arial" w:cs="Arial"/>
          <w:bCs/>
          <w:color w:val="000000"/>
          <w:sz w:val="24"/>
          <w:szCs w:val="24"/>
          <w:lang w:val="pt-BR"/>
        </w:rPr>
        <w:t xml:space="preserve"> El diagnóstico radiológico de </w:t>
      </w:r>
      <w:proofErr w:type="spellStart"/>
      <w:r w:rsidRPr="005F300A">
        <w:rPr>
          <w:rFonts w:ascii="Arial" w:hAnsi="Arial" w:cs="Arial"/>
          <w:bCs/>
          <w:color w:val="000000"/>
          <w:sz w:val="24"/>
          <w:szCs w:val="24"/>
          <w:lang w:val="pt-BR"/>
        </w:rPr>
        <w:t>microbacterias</w:t>
      </w:r>
      <w:proofErr w:type="spellEnd"/>
      <w:r w:rsidRPr="005F300A">
        <w:rPr>
          <w:rFonts w:ascii="Arial" w:hAnsi="Arial" w:cs="Arial"/>
          <w:bCs/>
          <w:color w:val="000000"/>
          <w:sz w:val="24"/>
          <w:szCs w:val="24"/>
          <w:lang w:val="pt-BR"/>
        </w:rPr>
        <w:t xml:space="preserve"> no tuberculosa distribuídas </w:t>
      </w:r>
      <w:proofErr w:type="spellStart"/>
      <w:r w:rsidRPr="005F300A">
        <w:rPr>
          <w:rFonts w:ascii="Arial" w:hAnsi="Arial" w:cs="Arial"/>
          <w:bCs/>
          <w:color w:val="000000"/>
          <w:sz w:val="24"/>
          <w:szCs w:val="24"/>
          <w:lang w:val="pt-BR"/>
        </w:rPr>
        <w:t>en</w:t>
      </w:r>
      <w:proofErr w:type="spellEnd"/>
      <w:r w:rsidRPr="005F300A">
        <w:rPr>
          <w:rFonts w:ascii="Arial" w:hAnsi="Arial" w:cs="Arial"/>
          <w:bCs/>
          <w:color w:val="000000"/>
          <w:sz w:val="24"/>
          <w:szCs w:val="24"/>
          <w:lang w:val="pt-BR"/>
        </w:rPr>
        <w:t xml:space="preserve"> </w:t>
      </w:r>
      <w:r w:rsidRPr="005F300A">
        <w:rPr>
          <w:rFonts w:ascii="Arial" w:hAnsi="Arial" w:cs="Arial"/>
          <w:color w:val="000000"/>
          <w:sz w:val="24"/>
          <w:szCs w:val="24"/>
        </w:rPr>
        <w:t>cuatro grupos de bacterias se caracterizan por una cavidad de paredes finas con poca reacción inflamatorias, no aparece el signo de la muleta, poca reacción pleural, no hay diseminación broncógena ni hematógena, no hay tendencia a calcificaciones y no hay respuestas a las medidas anti-TB.</w:t>
      </w:r>
    </w:p>
    <w:p w:rsidR="00A67A27" w:rsidRDefault="00850500" w:rsidP="00DF2303">
      <w:pPr>
        <w:pStyle w:val="Prrafodelista"/>
        <w:autoSpaceDE w:val="0"/>
        <w:autoSpaceDN w:val="0"/>
        <w:adjustRightInd w:val="0"/>
        <w:ind w:left="473" w:firstLine="0"/>
      </w:pPr>
      <w:r w:rsidRPr="005F300A">
        <w:rPr>
          <w:rFonts w:ascii="Arial" w:hAnsi="Arial" w:cs="Arial"/>
          <w:color w:val="000000"/>
          <w:sz w:val="24"/>
          <w:szCs w:val="24"/>
        </w:rPr>
        <w:t>40-____El uso de los esteroides en la tuberculosis esta limitado a la s</w:t>
      </w:r>
      <w:proofErr w:type="spellStart"/>
      <w:r w:rsidRPr="005F300A">
        <w:rPr>
          <w:rFonts w:ascii="Arial" w:hAnsi="Arial" w:cs="Arial"/>
          <w:color w:val="000000"/>
          <w:sz w:val="24"/>
          <w:szCs w:val="24"/>
          <w:lang w:val="es-ES_tradnl"/>
        </w:rPr>
        <w:t>erositis</w:t>
      </w:r>
      <w:proofErr w:type="spellEnd"/>
      <w:r w:rsidRPr="005F300A">
        <w:rPr>
          <w:rFonts w:ascii="Arial" w:hAnsi="Arial" w:cs="Arial"/>
          <w:color w:val="000000"/>
          <w:sz w:val="24"/>
          <w:szCs w:val="24"/>
          <w:lang w:val="es-ES_tradnl"/>
        </w:rPr>
        <w:t xml:space="preserve"> tuberculosas, TB laríngea y ocular, en la obstrucción de los uréteres, TB miliar y meningitis tuberculosa, Tuberculosis suprarrenal y en las reacciones alérgicas graves.</w:t>
      </w:r>
    </w:p>
    <w:sectPr w:rsidR="00A67A27" w:rsidSect="00893518">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532E"/>
    <w:multiLevelType w:val="hybridMultilevel"/>
    <w:tmpl w:val="B2225E8A"/>
    <w:lvl w:ilvl="0" w:tplc="31E44274">
      <w:start w:val="1"/>
      <w:numFmt w:val="decimal"/>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1">
    <w:nsid w:val="42E47204"/>
    <w:multiLevelType w:val="hybridMultilevel"/>
    <w:tmpl w:val="E050E700"/>
    <w:lvl w:ilvl="0" w:tplc="6EA41AD0">
      <w:start w:val="1"/>
      <w:numFmt w:val="upperLetter"/>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2">
    <w:nsid w:val="739B5C01"/>
    <w:multiLevelType w:val="hybridMultilevel"/>
    <w:tmpl w:val="A978E950"/>
    <w:lvl w:ilvl="0" w:tplc="0C0A0017">
      <w:start w:val="1"/>
      <w:numFmt w:val="lowerLetter"/>
      <w:lvlText w:val="%1)"/>
      <w:lvlJc w:val="left"/>
      <w:pPr>
        <w:ind w:left="1193" w:hanging="360"/>
      </w:pPr>
    </w:lvl>
    <w:lvl w:ilvl="1" w:tplc="0C0A0019" w:tentative="1">
      <w:start w:val="1"/>
      <w:numFmt w:val="lowerLetter"/>
      <w:lvlText w:val="%2."/>
      <w:lvlJc w:val="left"/>
      <w:pPr>
        <w:ind w:left="1913" w:hanging="360"/>
      </w:pPr>
    </w:lvl>
    <w:lvl w:ilvl="2" w:tplc="0C0A001B" w:tentative="1">
      <w:start w:val="1"/>
      <w:numFmt w:val="lowerRoman"/>
      <w:lvlText w:val="%3."/>
      <w:lvlJc w:val="right"/>
      <w:pPr>
        <w:ind w:left="2633" w:hanging="180"/>
      </w:pPr>
    </w:lvl>
    <w:lvl w:ilvl="3" w:tplc="0C0A000F" w:tentative="1">
      <w:start w:val="1"/>
      <w:numFmt w:val="decimal"/>
      <w:lvlText w:val="%4."/>
      <w:lvlJc w:val="left"/>
      <w:pPr>
        <w:ind w:left="3353" w:hanging="360"/>
      </w:pPr>
    </w:lvl>
    <w:lvl w:ilvl="4" w:tplc="0C0A0019" w:tentative="1">
      <w:start w:val="1"/>
      <w:numFmt w:val="lowerLetter"/>
      <w:lvlText w:val="%5."/>
      <w:lvlJc w:val="left"/>
      <w:pPr>
        <w:ind w:left="4073" w:hanging="360"/>
      </w:pPr>
    </w:lvl>
    <w:lvl w:ilvl="5" w:tplc="0C0A001B" w:tentative="1">
      <w:start w:val="1"/>
      <w:numFmt w:val="lowerRoman"/>
      <w:lvlText w:val="%6."/>
      <w:lvlJc w:val="right"/>
      <w:pPr>
        <w:ind w:left="4793" w:hanging="180"/>
      </w:pPr>
    </w:lvl>
    <w:lvl w:ilvl="6" w:tplc="0C0A000F" w:tentative="1">
      <w:start w:val="1"/>
      <w:numFmt w:val="decimal"/>
      <w:lvlText w:val="%7."/>
      <w:lvlJc w:val="left"/>
      <w:pPr>
        <w:ind w:left="5513" w:hanging="360"/>
      </w:pPr>
    </w:lvl>
    <w:lvl w:ilvl="7" w:tplc="0C0A0019" w:tentative="1">
      <w:start w:val="1"/>
      <w:numFmt w:val="lowerLetter"/>
      <w:lvlText w:val="%8."/>
      <w:lvlJc w:val="left"/>
      <w:pPr>
        <w:ind w:left="6233" w:hanging="360"/>
      </w:pPr>
    </w:lvl>
    <w:lvl w:ilvl="8" w:tplc="0C0A001B" w:tentative="1">
      <w:start w:val="1"/>
      <w:numFmt w:val="lowerRoman"/>
      <w:lvlText w:val="%9."/>
      <w:lvlJc w:val="right"/>
      <w:pPr>
        <w:ind w:left="695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2"/>
  </w:compat>
  <w:rsids>
    <w:rsidRoot w:val="00850500"/>
    <w:rsid w:val="002318FB"/>
    <w:rsid w:val="00850500"/>
    <w:rsid w:val="00893518"/>
    <w:rsid w:val="00A25F05"/>
    <w:rsid w:val="00A67A27"/>
    <w:rsid w:val="00A80431"/>
    <w:rsid w:val="00A95FD8"/>
    <w:rsid w:val="00DF23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0B79-7D8A-4162-92E4-33F5F22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500"/>
    <w:pPr>
      <w:spacing w:after="0" w:line="360" w:lineRule="auto"/>
      <w:ind w:left="720" w:right="113" w:hanging="35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Uña Fernández</dc:creator>
  <cp:lastModifiedBy>Cristina</cp:lastModifiedBy>
  <cp:revision>5</cp:revision>
  <dcterms:created xsi:type="dcterms:W3CDTF">2018-04-02T01:06:00Z</dcterms:created>
  <dcterms:modified xsi:type="dcterms:W3CDTF">2019-10-16T16:36:00Z</dcterms:modified>
</cp:coreProperties>
</file>