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01" w:rsidRPr="00377407" w:rsidRDefault="006A4101" w:rsidP="006A4101">
      <w:pPr>
        <w:spacing w:after="0" w:line="240" w:lineRule="auto"/>
        <w:rPr>
          <w:rFonts w:ascii="Arial Narrow" w:hAnsi="Arial Narrow"/>
        </w:rPr>
      </w:pPr>
      <w:r w:rsidRPr="00377407">
        <w:rPr>
          <w:rFonts w:ascii="Arial Narrow" w:hAnsi="Arial Narrow"/>
        </w:rPr>
        <w:t>Asignatura: Metabolismo – Nutrición; curso 2019 – 2020.</w:t>
      </w:r>
    </w:p>
    <w:p w:rsidR="006A4101" w:rsidRPr="00377407" w:rsidRDefault="006A4101" w:rsidP="006A4101">
      <w:pPr>
        <w:spacing w:after="0" w:line="240" w:lineRule="auto"/>
        <w:rPr>
          <w:rFonts w:ascii="Arial Narrow" w:hAnsi="Arial Narrow"/>
        </w:rPr>
      </w:pPr>
      <w:r w:rsidRPr="00377407">
        <w:rPr>
          <w:rFonts w:ascii="Arial Narrow" w:hAnsi="Arial Narrow"/>
        </w:rPr>
        <w:t>GUÍA DE ESTUDIOS</w:t>
      </w:r>
    </w:p>
    <w:p w:rsidR="006A4101" w:rsidRPr="00377407" w:rsidRDefault="006A4101" w:rsidP="006A4101">
      <w:pPr>
        <w:spacing w:after="0" w:line="240" w:lineRule="auto"/>
        <w:rPr>
          <w:rFonts w:ascii="Arial Narrow" w:hAnsi="Arial Narrow"/>
        </w:rPr>
      </w:pPr>
      <w:r w:rsidRPr="00377407">
        <w:rPr>
          <w:rFonts w:ascii="Arial Narrow" w:hAnsi="Arial Narrow"/>
        </w:rPr>
        <w:t>Estimados estudiantes, esta semana corresponde a las actividades que a continuación se refieren:</w:t>
      </w:r>
    </w:p>
    <w:p w:rsidR="006A4101" w:rsidRPr="00377407" w:rsidRDefault="006A4101" w:rsidP="006A4101">
      <w:pPr>
        <w:spacing w:after="0" w:line="240" w:lineRule="auto"/>
        <w:rPr>
          <w:rFonts w:ascii="Arial Narrow" w:hAnsi="Arial Narrow"/>
        </w:rPr>
      </w:pPr>
      <w:r w:rsidRPr="00377407">
        <w:rPr>
          <w:rFonts w:ascii="Arial Narrow" w:hAnsi="Arial Narrow"/>
        </w:rPr>
        <w:t xml:space="preserve">TEMA VI INTEGRACIÓN </w:t>
      </w:r>
      <w:r w:rsidR="00796827" w:rsidRPr="00377407">
        <w:rPr>
          <w:rFonts w:ascii="Arial Narrow" w:hAnsi="Arial Narrow"/>
        </w:rPr>
        <w:t>Y REGULACIÓN METABÓLICA</w:t>
      </w:r>
      <w:r w:rsidRPr="00377407">
        <w:rPr>
          <w:rFonts w:ascii="Arial Narrow" w:hAnsi="Arial Narrow"/>
        </w:rPr>
        <w:t>.</w:t>
      </w:r>
    </w:p>
    <w:p w:rsidR="00377407" w:rsidRPr="00377407" w:rsidRDefault="006A4101" w:rsidP="00377407">
      <w:pPr>
        <w:pStyle w:val="Sangra2detindependiente"/>
        <w:tabs>
          <w:tab w:val="left" w:pos="567"/>
        </w:tabs>
        <w:spacing w:after="0" w:line="240" w:lineRule="auto"/>
        <w:ind w:left="0"/>
        <w:jc w:val="both"/>
        <w:rPr>
          <w:rFonts w:ascii="Arial Narrow" w:eastAsia="Times New Roman" w:hAnsi="Arial Narrow" w:cs="Times New Roman"/>
          <w:lang w:val="x-none" w:eastAsia="x-none"/>
        </w:rPr>
      </w:pPr>
      <w:r w:rsidRPr="00377407">
        <w:rPr>
          <w:rFonts w:ascii="Arial Narrow" w:hAnsi="Arial Narrow"/>
        </w:rPr>
        <w:t xml:space="preserve">ASUNTOS: </w:t>
      </w:r>
      <w:r w:rsidR="00377407" w:rsidRPr="00377407">
        <w:rPr>
          <w:rFonts w:ascii="Arial Narrow" w:eastAsia="Times New Roman" w:hAnsi="Arial Narrow" w:cs="Times New Roman"/>
          <w:lang w:val="x-none" w:eastAsia="x-none"/>
        </w:rPr>
        <w:t xml:space="preserve">VII.I Importancia de la integración metabólica. Integración al nivel celular y de organismo. Participación del sistema  endocrino en la integración y regulación del metabolismo. Insistir en la regulación hormonal del metabolismo. </w:t>
      </w:r>
    </w:p>
    <w:p w:rsidR="00377407" w:rsidRDefault="00377407" w:rsidP="00377407">
      <w:pPr>
        <w:tabs>
          <w:tab w:val="left" w:pos="567"/>
        </w:tabs>
        <w:spacing w:after="120" w:line="240" w:lineRule="auto"/>
        <w:jc w:val="both"/>
        <w:rPr>
          <w:rFonts w:ascii="Arial Narrow" w:eastAsia="Times New Roman" w:hAnsi="Arial Narrow" w:cs="Times New Roman"/>
          <w:lang w:val="x-none" w:eastAsia="x-none"/>
        </w:rPr>
      </w:pPr>
      <w:r w:rsidRPr="00377407">
        <w:rPr>
          <w:rFonts w:ascii="Arial Narrow" w:eastAsia="Times New Roman" w:hAnsi="Arial Narrow" w:cs="Times New Roman"/>
          <w:lang w:val="x-none" w:eastAsia="x-none"/>
        </w:rPr>
        <w:t xml:space="preserve">La confluencia  metabólica como mecanismo integrador. Confluencia en metabolito. Confluencia en secuencia metabólica. El acetil CoA como ejemplo de confluencia en metabolito. El ciclo de Krebs como ejemplo de confluencia en secuencia metabólica. </w:t>
      </w:r>
    </w:p>
    <w:p w:rsidR="006A4101" w:rsidRPr="00377407" w:rsidRDefault="006A4101" w:rsidP="006A4101">
      <w:pPr>
        <w:spacing w:after="0" w:line="240" w:lineRule="auto"/>
        <w:rPr>
          <w:rFonts w:ascii="Arial Narrow" w:hAnsi="Arial Narrow"/>
        </w:rPr>
      </w:pPr>
      <w:r w:rsidRPr="00377407">
        <w:rPr>
          <w:rFonts w:ascii="Arial Narrow" w:hAnsi="Arial Narrow"/>
        </w:rPr>
        <w:t>ACTIVIDADES:</w:t>
      </w:r>
    </w:p>
    <w:p w:rsidR="006A4101" w:rsidRPr="00377407" w:rsidRDefault="006A4101" w:rsidP="006A4101">
      <w:pPr>
        <w:pStyle w:val="Prrafodelista"/>
        <w:numPr>
          <w:ilvl w:val="0"/>
          <w:numId w:val="1"/>
        </w:numPr>
        <w:spacing w:after="0" w:line="240" w:lineRule="auto"/>
        <w:rPr>
          <w:rFonts w:ascii="Arial Narrow" w:hAnsi="Arial Narrow"/>
        </w:rPr>
      </w:pPr>
      <w:r w:rsidRPr="00377407">
        <w:rPr>
          <w:rFonts w:ascii="Arial Narrow" w:hAnsi="Arial Narrow"/>
        </w:rPr>
        <w:t>Conferencia orientadora (se adjunta presentación)</w:t>
      </w:r>
    </w:p>
    <w:p w:rsidR="006A4101" w:rsidRPr="00377407" w:rsidRDefault="006A4101" w:rsidP="006A4101">
      <w:pPr>
        <w:pStyle w:val="Prrafodelista"/>
        <w:numPr>
          <w:ilvl w:val="0"/>
          <w:numId w:val="1"/>
        </w:numPr>
        <w:spacing w:after="0" w:line="240" w:lineRule="auto"/>
        <w:rPr>
          <w:rFonts w:ascii="Arial Narrow" w:hAnsi="Arial Narrow"/>
        </w:rPr>
      </w:pPr>
      <w:r w:rsidRPr="00377407">
        <w:rPr>
          <w:rFonts w:ascii="Arial Narrow" w:hAnsi="Arial Narrow"/>
        </w:rPr>
        <w:t>Clase Taller (se adjunta guía)</w:t>
      </w:r>
    </w:p>
    <w:p w:rsidR="006A4101" w:rsidRPr="00377407" w:rsidRDefault="006A4101" w:rsidP="006A4101">
      <w:pPr>
        <w:pStyle w:val="Prrafodelista"/>
        <w:numPr>
          <w:ilvl w:val="0"/>
          <w:numId w:val="1"/>
        </w:numPr>
        <w:spacing w:after="0" w:line="240" w:lineRule="auto"/>
        <w:rPr>
          <w:rFonts w:ascii="Arial Narrow" w:hAnsi="Arial Narrow"/>
        </w:rPr>
      </w:pPr>
      <w:r w:rsidRPr="00377407">
        <w:rPr>
          <w:rFonts w:ascii="Arial Narrow" w:hAnsi="Arial Narrow"/>
        </w:rPr>
        <w:t>Clase Práctica</w:t>
      </w:r>
    </w:p>
    <w:p w:rsidR="006A4101" w:rsidRPr="00377407" w:rsidRDefault="006A4101" w:rsidP="006A4101">
      <w:pPr>
        <w:spacing w:after="0" w:line="240" w:lineRule="auto"/>
        <w:rPr>
          <w:rFonts w:ascii="Arial Narrow" w:hAnsi="Arial Narrow"/>
        </w:rPr>
      </w:pPr>
      <w:r w:rsidRPr="00377407">
        <w:rPr>
          <w:rFonts w:ascii="Arial Narrow" w:hAnsi="Arial Narrow"/>
        </w:rPr>
        <w:t>ESTUDIO CON EL LIBRO DE TEXTO BÁSICO Y EL PROGRAMA DE LA ASIGNATURA.</w:t>
      </w:r>
    </w:p>
    <w:p w:rsidR="006A4101" w:rsidRPr="00377407" w:rsidRDefault="006A4101" w:rsidP="006A4101">
      <w:pPr>
        <w:spacing w:after="0" w:line="240" w:lineRule="auto"/>
        <w:rPr>
          <w:rFonts w:ascii="Arial Narrow" w:hAnsi="Arial Narrow"/>
        </w:rPr>
      </w:pPr>
      <w:r w:rsidRPr="00377407">
        <w:rPr>
          <w:rFonts w:ascii="Arial Narrow" w:hAnsi="Arial Narrow"/>
        </w:rPr>
        <w:t>Bibliografía básica (Nota: los números referidos pudieran variar en dependencia de la edición que se utilice del libro, lo que no variaría serían los nombres de los acápites en negritas): Cardellá-Hernández-Pita. Metabolismo Nutrición. ECIMED. 2018; en general:</w:t>
      </w:r>
    </w:p>
    <w:p w:rsidR="006A4101" w:rsidRPr="00377407" w:rsidRDefault="00FE0CA2" w:rsidP="006A4101">
      <w:pPr>
        <w:spacing w:after="0" w:line="240" w:lineRule="auto"/>
        <w:rPr>
          <w:rFonts w:ascii="Arial Narrow" w:hAnsi="Arial Narrow"/>
        </w:rPr>
      </w:pPr>
      <w:r>
        <w:rPr>
          <w:rFonts w:ascii="Arial Narrow" w:hAnsi="Arial Narrow"/>
          <w:b/>
        </w:rPr>
        <w:t>Sección V. Integración y control del metabolismo</w:t>
      </w:r>
      <w:r w:rsidR="006A4101" w:rsidRPr="00377407">
        <w:rPr>
          <w:rFonts w:ascii="Arial Narrow" w:hAnsi="Arial Narrow"/>
        </w:rPr>
        <w:t xml:space="preserve">: </w:t>
      </w:r>
      <w:r>
        <w:rPr>
          <w:rFonts w:ascii="Arial Narrow" w:hAnsi="Arial Narrow"/>
          <w:b/>
        </w:rPr>
        <w:t>capítulo 14</w:t>
      </w:r>
      <w:r>
        <w:rPr>
          <w:rFonts w:ascii="Arial Narrow" w:hAnsi="Arial Narrow"/>
        </w:rPr>
        <w:t>, páginas 131 – 149</w:t>
      </w:r>
      <w:r w:rsidR="006A4101" w:rsidRPr="00377407">
        <w:rPr>
          <w:rFonts w:ascii="Arial Narrow" w:hAnsi="Arial Narrow"/>
        </w:rPr>
        <w:t xml:space="preserve">. Además, las partes relacionadas al asunto; en el resumen y ejercicios del capítulo.  </w:t>
      </w:r>
    </w:p>
    <w:p w:rsidR="006A4101" w:rsidRPr="00377407" w:rsidRDefault="006A4101" w:rsidP="006A4101">
      <w:pPr>
        <w:spacing w:after="0" w:line="240" w:lineRule="auto"/>
        <w:rPr>
          <w:rFonts w:ascii="Arial Narrow" w:hAnsi="Arial Narrow"/>
        </w:rPr>
      </w:pPr>
      <w:r w:rsidRPr="00377407">
        <w:rPr>
          <w:rFonts w:ascii="Arial Narrow" w:hAnsi="Arial Narrow"/>
        </w:rPr>
        <w:t>SUGERENCIAS:</w:t>
      </w:r>
    </w:p>
    <w:p w:rsidR="006A4101" w:rsidRPr="00377407" w:rsidRDefault="006A4101" w:rsidP="006A4101">
      <w:pPr>
        <w:pStyle w:val="Prrafodelista"/>
        <w:numPr>
          <w:ilvl w:val="0"/>
          <w:numId w:val="2"/>
        </w:numPr>
        <w:spacing w:after="0" w:line="240" w:lineRule="auto"/>
        <w:rPr>
          <w:rFonts w:ascii="Arial Narrow" w:hAnsi="Arial Narrow"/>
        </w:rPr>
      </w:pPr>
      <w:r w:rsidRPr="00377407">
        <w:rPr>
          <w:rFonts w:ascii="Arial Narrow" w:hAnsi="Arial Narrow"/>
        </w:rPr>
        <w:t>Prepárese correctamente para estudiar en el lugar más adecuado acorde con sus posibilidades:</w:t>
      </w:r>
    </w:p>
    <w:p w:rsidR="006A4101" w:rsidRDefault="006A4101" w:rsidP="006A4101">
      <w:pPr>
        <w:pStyle w:val="Prrafodelista"/>
        <w:numPr>
          <w:ilvl w:val="0"/>
          <w:numId w:val="3"/>
        </w:numPr>
        <w:spacing w:after="0" w:line="240" w:lineRule="auto"/>
        <w:rPr>
          <w:rFonts w:ascii="Arial Narrow" w:hAnsi="Arial Narrow"/>
        </w:rPr>
      </w:pPr>
      <w:r w:rsidRPr="00377407">
        <w:rPr>
          <w:rFonts w:ascii="Arial Narrow" w:hAnsi="Arial Narrow"/>
        </w:rPr>
        <w:t>Debe tener: el Programa de la asignatura; el libro de texto básico, digital o impreso; libreta preferiblemente grande o papeles para desarrollar sus resúmenes propios; lápiz y 1 o 2 colores/ o bolígrafos de 2 colores; diccionario de español.</w:t>
      </w:r>
    </w:p>
    <w:p w:rsidR="00B16FEA" w:rsidRPr="00377407" w:rsidRDefault="00B16FEA" w:rsidP="006A4101">
      <w:pPr>
        <w:pStyle w:val="Prrafodelista"/>
        <w:numPr>
          <w:ilvl w:val="0"/>
          <w:numId w:val="3"/>
        </w:numPr>
        <w:spacing w:after="0" w:line="240" w:lineRule="auto"/>
        <w:rPr>
          <w:rFonts w:ascii="Arial Narrow" w:hAnsi="Arial Narrow"/>
        </w:rPr>
      </w:pPr>
      <w:r>
        <w:rPr>
          <w:rFonts w:ascii="Arial Narrow" w:hAnsi="Arial Narrow"/>
        </w:rPr>
        <w:t>Este tema implica el re-estudio de todo el metabolismo, centrados</w:t>
      </w:r>
      <w:r w:rsidR="00C8413C">
        <w:rPr>
          <w:rFonts w:ascii="Arial Narrow" w:hAnsi="Arial Narrow"/>
        </w:rPr>
        <w:t xml:space="preserve"> ahora</w:t>
      </w:r>
      <w:r>
        <w:rPr>
          <w:rFonts w:ascii="Arial Narrow" w:hAnsi="Arial Narrow"/>
        </w:rPr>
        <w:t xml:space="preserve"> en los nexos que se pueden establecer entre los diversos procesos metabólicos, dependiendo de la situación</w:t>
      </w:r>
      <w:r w:rsidR="00C8413C">
        <w:rPr>
          <w:rFonts w:ascii="Arial Narrow" w:hAnsi="Arial Narrow"/>
        </w:rPr>
        <w:t>:</w:t>
      </w:r>
      <w:r>
        <w:rPr>
          <w:rFonts w:ascii="Arial Narrow" w:hAnsi="Arial Narrow"/>
        </w:rPr>
        <w:t xml:space="preserve"> intracelular; interorgánica o del organismo en general, que se analice. Por ello debe tener a mano</w:t>
      </w:r>
      <w:r w:rsidR="00C8413C">
        <w:rPr>
          <w:rFonts w:ascii="Arial Narrow" w:hAnsi="Arial Narrow"/>
        </w:rPr>
        <w:t>s</w:t>
      </w:r>
      <w:r>
        <w:rPr>
          <w:rFonts w:ascii="Arial Narrow" w:hAnsi="Arial Narrow"/>
        </w:rPr>
        <w:t>, los esquemas de las vías metabólicas ya estudiadas previamente.</w:t>
      </w:r>
      <w:r w:rsidR="00FD51BE">
        <w:rPr>
          <w:rFonts w:ascii="Arial Narrow" w:hAnsi="Arial Narrow"/>
        </w:rPr>
        <w:t xml:space="preserve"> Los esquemas metabólicos resultan prácticamente imprescindibles en el estudio razonado de este capítulo.</w:t>
      </w:r>
      <w:r>
        <w:rPr>
          <w:rFonts w:ascii="Arial Narrow" w:hAnsi="Arial Narrow"/>
        </w:rPr>
        <w:t xml:space="preserve"> </w:t>
      </w:r>
    </w:p>
    <w:p w:rsidR="006A4101" w:rsidRDefault="006A4101" w:rsidP="006A4101">
      <w:pPr>
        <w:pStyle w:val="Prrafodelista"/>
        <w:numPr>
          <w:ilvl w:val="0"/>
          <w:numId w:val="2"/>
        </w:numPr>
        <w:spacing w:after="0" w:line="240" w:lineRule="auto"/>
        <w:rPr>
          <w:rFonts w:ascii="Arial Narrow" w:hAnsi="Arial Narrow"/>
        </w:rPr>
      </w:pPr>
      <w:r w:rsidRPr="00377407">
        <w:rPr>
          <w:rFonts w:ascii="Arial Narrow" w:hAnsi="Arial Narrow"/>
        </w:rPr>
        <w:t>Estudie cada acápite del asunto, al finalizar cada uno, realice un resumen propio, es decir, sin copia</w:t>
      </w:r>
      <w:r w:rsidR="00B33A08">
        <w:rPr>
          <w:rFonts w:ascii="Arial Narrow" w:hAnsi="Arial Narrow"/>
        </w:rPr>
        <w:t>r ni mirar el libro; no se permita leer el libro ir copiándolo y después repetir lo copiado como si la memorización así lograda significara dominar el contenido; no se auto</w:t>
      </w:r>
      <w:r w:rsidR="00E124ED">
        <w:rPr>
          <w:rFonts w:ascii="Arial Narrow" w:hAnsi="Arial Narrow"/>
        </w:rPr>
        <w:t xml:space="preserve"> engañe</w:t>
      </w:r>
      <w:r w:rsidR="002724F1">
        <w:rPr>
          <w:rFonts w:ascii="Arial Narrow" w:hAnsi="Arial Narrow"/>
        </w:rPr>
        <w:t>, así no se llegará a ser capaz de utilizar el conocimiento; explicarlo…</w:t>
      </w:r>
      <w:r w:rsidR="00E124ED">
        <w:rPr>
          <w:rFonts w:ascii="Arial Narrow" w:hAnsi="Arial Narrow"/>
        </w:rPr>
        <w:t>: ¿confiaría usted a un médico con ese nivel de “conocimientos” atender a sus padres, hermanos, hijos futuros? ¿qué tipo de médico pretende llegar a ser?</w:t>
      </w:r>
      <w:r w:rsidRPr="00377407">
        <w:rPr>
          <w:rFonts w:ascii="Arial Narrow" w:hAnsi="Arial Narrow"/>
        </w:rPr>
        <w:t xml:space="preserve"> </w:t>
      </w:r>
      <w:r w:rsidR="00E124ED">
        <w:rPr>
          <w:rFonts w:ascii="Arial Narrow" w:hAnsi="Arial Narrow"/>
          <w:b/>
        </w:rPr>
        <w:t>El</w:t>
      </w:r>
      <w:r w:rsidRPr="00377407">
        <w:rPr>
          <w:rFonts w:ascii="Arial Narrow" w:hAnsi="Arial Narrow"/>
          <w:b/>
        </w:rPr>
        <w:t xml:space="preserve"> resumen </w:t>
      </w:r>
      <w:r w:rsidR="00E124ED">
        <w:rPr>
          <w:rFonts w:ascii="Arial Narrow" w:hAnsi="Arial Narrow"/>
          <w:b/>
        </w:rPr>
        <w:t xml:space="preserve">suyo </w:t>
      </w:r>
      <w:r w:rsidRPr="00377407">
        <w:rPr>
          <w:rFonts w:ascii="Arial Narrow" w:hAnsi="Arial Narrow"/>
          <w:b/>
        </w:rPr>
        <w:t>pudiera ser basado en esquemas o cuadros o similares, no mediante palabras solamente</w:t>
      </w:r>
      <w:r w:rsidRPr="00377407">
        <w:rPr>
          <w:rFonts w:ascii="Arial Narrow" w:hAnsi="Arial Narrow"/>
        </w:rPr>
        <w:t>. Si no le es posible, debe re-estudiar el contenido, algo que resulta frecuente en todo el que estudia.</w:t>
      </w:r>
    </w:p>
    <w:p w:rsidR="00C8413C" w:rsidRPr="00377407" w:rsidRDefault="00C8413C" w:rsidP="00C8413C">
      <w:pPr>
        <w:pStyle w:val="Prrafodelista"/>
        <w:spacing w:after="0" w:line="240" w:lineRule="auto"/>
        <w:ind w:left="405"/>
        <w:rPr>
          <w:rFonts w:ascii="Arial Narrow" w:hAnsi="Arial Narrow"/>
        </w:rPr>
      </w:pPr>
      <w:r>
        <w:rPr>
          <w:rFonts w:ascii="Arial Narrow" w:hAnsi="Arial Narrow"/>
        </w:rPr>
        <w:t>Como ya usted conoce las vías metabólicas de interés en el curso, una tarea sería ampliar los ejemplos que aporta este capítulo en cada caso, verbigracia: si se estudia</w:t>
      </w:r>
      <w:r w:rsidR="00981FFC">
        <w:rPr>
          <w:rFonts w:ascii="Arial Narrow" w:hAnsi="Arial Narrow"/>
        </w:rPr>
        <w:t>n</w:t>
      </w:r>
      <w:r w:rsidR="00FD51BE">
        <w:rPr>
          <w:rFonts w:ascii="Arial Narrow" w:hAnsi="Arial Narrow"/>
        </w:rPr>
        <w:t xml:space="preserve"> sustratos que pueden ser comunes</w:t>
      </w:r>
      <w:r>
        <w:rPr>
          <w:rFonts w:ascii="Arial Narrow" w:hAnsi="Arial Narrow"/>
        </w:rPr>
        <w:t xml:space="preserve"> a diversas vías metabólicas; o si se trata de metabolitos de confluencia o encrucijada; o vías de confluencia…; de forma que usted logre incluir todos los casos posibles acorde</w:t>
      </w:r>
      <w:r w:rsidR="00F27BA3">
        <w:rPr>
          <w:rFonts w:ascii="Arial Narrow" w:hAnsi="Arial Narrow"/>
        </w:rPr>
        <w:t>s a lo estudiado previamente y no se conforme con los ejemplos expresados en el capítulo.</w:t>
      </w:r>
    </w:p>
    <w:p w:rsidR="006A4101" w:rsidRPr="00377407" w:rsidRDefault="006A4101" w:rsidP="006A4101">
      <w:pPr>
        <w:pStyle w:val="Prrafodelista"/>
        <w:numPr>
          <w:ilvl w:val="0"/>
          <w:numId w:val="2"/>
        </w:numPr>
        <w:spacing w:after="0" w:line="240" w:lineRule="auto"/>
        <w:rPr>
          <w:rFonts w:ascii="Arial Narrow" w:hAnsi="Arial Narrow"/>
        </w:rPr>
      </w:pPr>
      <w:r w:rsidRPr="00377407">
        <w:rPr>
          <w:rFonts w:ascii="Arial Narrow" w:hAnsi="Arial Narrow"/>
        </w:rPr>
        <w:t>Lea el resumen al final del capítulo y compruebe si domina lo que allí se expone, en caso contrario debe re-estudiar las partes correspondientes.</w:t>
      </w:r>
      <w:r w:rsidR="00FD51BE">
        <w:rPr>
          <w:rFonts w:ascii="Arial Narrow" w:hAnsi="Arial Narrow"/>
        </w:rPr>
        <w:t xml:space="preserve"> </w:t>
      </w:r>
      <w:r w:rsidR="00981FFC">
        <w:rPr>
          <w:rFonts w:ascii="Arial Narrow" w:hAnsi="Arial Narrow"/>
        </w:rPr>
        <w:t>En este caso en particular, s</w:t>
      </w:r>
      <w:r w:rsidR="00FD51BE">
        <w:rPr>
          <w:rFonts w:ascii="Arial Narrow" w:hAnsi="Arial Narrow"/>
        </w:rPr>
        <w:t>i realizó lo antes recomendado, usted puede, no solo dominar, sino, ampliar el resumen del libro.</w:t>
      </w:r>
    </w:p>
    <w:p w:rsidR="006A4101" w:rsidRPr="00377407" w:rsidRDefault="006A4101" w:rsidP="006A4101">
      <w:pPr>
        <w:pStyle w:val="Prrafodelista"/>
        <w:numPr>
          <w:ilvl w:val="0"/>
          <w:numId w:val="2"/>
        </w:numPr>
        <w:spacing w:after="0" w:line="240" w:lineRule="auto"/>
        <w:rPr>
          <w:rFonts w:ascii="Arial Narrow" w:hAnsi="Arial Narrow"/>
        </w:rPr>
      </w:pPr>
      <w:r w:rsidRPr="00377407">
        <w:rPr>
          <w:rFonts w:ascii="Arial Narrow" w:hAnsi="Arial Narrow"/>
        </w:rPr>
        <w:t>Realice la solución de los ejercicios que aparecen al final del capítulo, de no poder resolver alguna pregunta debe volver a estudiar al contenido correspondiente. No pierda tiempo en leer las preguntas, buscar las respuestas en el libro y copiarlas; eso no es estudiar, ya que no asimilaría los conocimientos ni sería capaz de utilizarlos, explicarlos o argumentarlos por sí solo.</w:t>
      </w:r>
    </w:p>
    <w:p w:rsidR="006A4101" w:rsidRPr="00377407" w:rsidRDefault="006A4101" w:rsidP="006A4101">
      <w:pPr>
        <w:pStyle w:val="Prrafodelista"/>
        <w:numPr>
          <w:ilvl w:val="0"/>
          <w:numId w:val="2"/>
        </w:numPr>
        <w:spacing w:after="0" w:line="240" w:lineRule="auto"/>
        <w:rPr>
          <w:rFonts w:ascii="Arial Narrow" w:hAnsi="Arial Narrow"/>
        </w:rPr>
      </w:pPr>
      <w:r w:rsidRPr="00377407">
        <w:rPr>
          <w:rFonts w:ascii="Arial Narrow" w:hAnsi="Arial Narrow"/>
        </w:rPr>
        <w:t xml:space="preserve">Posteriormente pudiera resolver algunos ejercicios que se ofertan en folletos creados por sus profesores (se adjuntan folletos creados por docentes de diversos centros médicos universitarios). </w:t>
      </w:r>
    </w:p>
    <w:p w:rsidR="006A4101" w:rsidRDefault="006A4101" w:rsidP="006A4101">
      <w:pPr>
        <w:pStyle w:val="Prrafodelista"/>
        <w:numPr>
          <w:ilvl w:val="0"/>
          <w:numId w:val="2"/>
        </w:numPr>
        <w:spacing w:after="0" w:line="240" w:lineRule="auto"/>
        <w:rPr>
          <w:rFonts w:ascii="Arial Narrow" w:hAnsi="Arial Narrow"/>
        </w:rPr>
      </w:pPr>
      <w:r w:rsidRPr="00377407">
        <w:rPr>
          <w:rFonts w:ascii="Arial Narrow" w:hAnsi="Arial Narrow"/>
        </w:rPr>
        <w:t xml:space="preserve">Una buena forma de autocomprobación y profundización en el conocimiento es crear preguntas usted mismo, orientadas a evidenciar si quien las conteste domina los aspectos esenciales según los objetivos temáticos y también generales del programa de la asignatura (no se dedique a lograr preguntas rebuscadas que no garantizan el dominio de los objetivos y frecuentemente solo implican un aprendizaje memorístico de detalles, de por sí solo, no relevantes). Las preguntas </w:t>
      </w:r>
      <w:r w:rsidR="00FE0CA2" w:rsidRPr="00377407">
        <w:rPr>
          <w:rFonts w:ascii="Arial Narrow" w:hAnsi="Arial Narrow"/>
        </w:rPr>
        <w:t>que,</w:t>
      </w:r>
      <w:r w:rsidRPr="00377407">
        <w:rPr>
          <w:rFonts w:ascii="Arial Narrow" w:hAnsi="Arial Narrow"/>
        </w:rPr>
        <w:t xml:space="preserve"> </w:t>
      </w:r>
      <w:r w:rsidR="00FE0CA2">
        <w:rPr>
          <w:rFonts w:ascii="Arial Narrow" w:hAnsi="Arial Narrow"/>
        </w:rPr>
        <w:t xml:space="preserve">una vez </w:t>
      </w:r>
      <w:r w:rsidRPr="00377407">
        <w:rPr>
          <w:rFonts w:ascii="Arial Narrow" w:hAnsi="Arial Narrow"/>
        </w:rPr>
        <w:t>creadas, usted debe ser capaz de responderlas correctamente. Puede intercambiar con otros estudiantes que ya crean dominar el asunto o tema…Este ejercicio suele dar más dividendos que la realización de muchos ejercicios d</w:t>
      </w:r>
      <w:r w:rsidR="00690378">
        <w:rPr>
          <w:rFonts w:ascii="Arial Narrow" w:hAnsi="Arial Narrow"/>
        </w:rPr>
        <w:t>e folletos y constituye, per se</w:t>
      </w:r>
      <w:r w:rsidRPr="00377407">
        <w:rPr>
          <w:rFonts w:ascii="Arial Narrow" w:hAnsi="Arial Narrow"/>
        </w:rPr>
        <w:t>, una forma de estudio y consolidación excelente.</w:t>
      </w:r>
    </w:p>
    <w:p w:rsidR="00690378" w:rsidRDefault="00690378" w:rsidP="00544D79">
      <w:pPr>
        <w:pStyle w:val="Prrafodelista"/>
        <w:numPr>
          <w:ilvl w:val="0"/>
          <w:numId w:val="2"/>
        </w:numPr>
        <w:spacing w:after="0" w:line="240" w:lineRule="auto"/>
        <w:ind w:left="45"/>
        <w:rPr>
          <w:rFonts w:ascii="Arial Narrow" w:hAnsi="Arial Narrow"/>
        </w:rPr>
      </w:pPr>
      <w:r>
        <w:rPr>
          <w:rFonts w:ascii="Arial Narrow" w:hAnsi="Arial Narrow"/>
        </w:rPr>
        <w:t xml:space="preserve">Una forma excelente de re-estudio de las vías metabólicas es mediante los esquemas de cada una, ya que propicia de forma abreviada recordar gran cantidad de conocimientos de forma mentalmente activa, también es muy provechoso para analizar las posibles interrelaciones de diversos procesos en condiciones determinadas al contrastar los distintos esquemas y analizar sus nexos en la condición que esté estudiando. Por demás, con unos pocos esquemas fáciles de llevar a cualquier lado, usted puede re-estudiar prácticamente todo el metabolismo muchas veces, de forma creativa y racional, en cualquier lugar y en relativamente poco tiempo, en </w:t>
      </w:r>
      <w:r>
        <w:rPr>
          <w:rFonts w:ascii="Arial Narrow" w:hAnsi="Arial Narrow"/>
        </w:rPr>
        <w:lastRenderedPageBreak/>
        <w:t xml:space="preserve">comparación con los obsoletos y tradicionales “resúmenes” copiados del libro, extensos, poco propicios al razonamiento, pero si, a la </w:t>
      </w:r>
      <w:r w:rsidR="00E25322">
        <w:rPr>
          <w:rFonts w:ascii="Arial Narrow" w:hAnsi="Arial Narrow"/>
        </w:rPr>
        <w:t>repetición mecánica y puramente memorística</w:t>
      </w:r>
      <w:bookmarkStart w:id="0" w:name="_GoBack"/>
      <w:bookmarkEnd w:id="0"/>
      <w:r>
        <w:rPr>
          <w:rFonts w:ascii="Arial Narrow" w:hAnsi="Arial Narrow"/>
        </w:rPr>
        <w:t>.</w:t>
      </w:r>
    </w:p>
    <w:p w:rsidR="006A4101" w:rsidRPr="00690378" w:rsidRDefault="006A4101" w:rsidP="00544D79">
      <w:pPr>
        <w:pStyle w:val="Prrafodelista"/>
        <w:numPr>
          <w:ilvl w:val="0"/>
          <w:numId w:val="2"/>
        </w:numPr>
        <w:spacing w:after="0" w:line="240" w:lineRule="auto"/>
        <w:ind w:left="45"/>
        <w:rPr>
          <w:rFonts w:ascii="Arial Narrow" w:hAnsi="Arial Narrow"/>
        </w:rPr>
      </w:pPr>
      <w:r w:rsidRPr="00690378">
        <w:rPr>
          <w:rFonts w:ascii="Arial Narrow" w:hAnsi="Arial Narrow"/>
        </w:rPr>
        <w:t xml:space="preserve">Nota: Al estudiar cada acápite usted </w:t>
      </w:r>
      <w:r w:rsidRPr="00690378">
        <w:rPr>
          <w:rFonts w:ascii="Arial Narrow" w:hAnsi="Arial Narrow"/>
          <w:b/>
        </w:rPr>
        <w:t>debe revisar frecuentemente el programa de la asignatura a fin de verificar el nivel de exigencia de aprendizaje de interés, dado en los objetivos</w:t>
      </w:r>
      <w:r w:rsidRPr="00690378">
        <w:rPr>
          <w:rFonts w:ascii="Arial Narrow" w:hAnsi="Arial Narrow"/>
        </w:rPr>
        <w:t>, en los libros suele tratarse un nivel de información superior, que siempre debe leerse y comprenderse, pero se debe hacer mayor énfasis en los aspectos relacionados al dominio de los objetivos generales y temáticos. Es decir, dominar los objetivos primero y después ampliar.</w:t>
      </w:r>
    </w:p>
    <w:p w:rsidR="00572408" w:rsidRPr="00377407" w:rsidRDefault="00572408" w:rsidP="006A4101">
      <w:pPr>
        <w:spacing w:after="0" w:line="240" w:lineRule="auto"/>
        <w:rPr>
          <w:rFonts w:ascii="Arial Narrow" w:hAnsi="Arial Narrow" w:cs="Arial"/>
        </w:rPr>
      </w:pPr>
    </w:p>
    <w:sectPr w:rsidR="00572408" w:rsidRPr="00377407" w:rsidSect="000B3B6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5EB"/>
    <w:multiLevelType w:val="hybridMultilevel"/>
    <w:tmpl w:val="6A3CDD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D90DB3"/>
    <w:multiLevelType w:val="hybridMultilevel"/>
    <w:tmpl w:val="90E4E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8B1EA7"/>
    <w:multiLevelType w:val="hybridMultilevel"/>
    <w:tmpl w:val="CE82FFEA"/>
    <w:lvl w:ilvl="0" w:tplc="FC70E3F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E6"/>
    <w:rsid w:val="002724F1"/>
    <w:rsid w:val="00377407"/>
    <w:rsid w:val="00572408"/>
    <w:rsid w:val="00690378"/>
    <w:rsid w:val="006A4101"/>
    <w:rsid w:val="00796827"/>
    <w:rsid w:val="00981FFC"/>
    <w:rsid w:val="009C1FDB"/>
    <w:rsid w:val="00B16FEA"/>
    <w:rsid w:val="00B320E6"/>
    <w:rsid w:val="00B33A08"/>
    <w:rsid w:val="00C8413C"/>
    <w:rsid w:val="00D54228"/>
    <w:rsid w:val="00E124ED"/>
    <w:rsid w:val="00E25322"/>
    <w:rsid w:val="00F27BA3"/>
    <w:rsid w:val="00FD51BE"/>
    <w:rsid w:val="00FE0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5D7C"/>
  <w15:chartTrackingRefBased/>
  <w15:docId w15:val="{BEC0FFAA-424C-424E-ADD6-E7168F4B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101"/>
    <w:pPr>
      <w:ind w:left="720"/>
      <w:contextualSpacing/>
    </w:pPr>
  </w:style>
  <w:style w:type="paragraph" w:styleId="Sangra2detindependiente">
    <w:name w:val="Body Text Indent 2"/>
    <w:basedOn w:val="Normal"/>
    <w:link w:val="Sangra2detindependienteCar"/>
    <w:uiPriority w:val="99"/>
    <w:semiHidden/>
    <w:unhideWhenUsed/>
    <w:rsid w:val="003774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7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8</cp:revision>
  <dcterms:created xsi:type="dcterms:W3CDTF">2020-03-31T22:39:00Z</dcterms:created>
  <dcterms:modified xsi:type="dcterms:W3CDTF">2020-04-02T03:02:00Z</dcterms:modified>
</cp:coreProperties>
</file>