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D64" w:rsidRPr="00B55D64" w:rsidRDefault="00B55D64" w:rsidP="00B55D64">
      <w:pPr>
        <w:jc w:val="both"/>
        <w:rPr>
          <w:rFonts w:ascii="Arial" w:hAnsi="Arial" w:cs="Arial"/>
          <w:sz w:val="24"/>
          <w:szCs w:val="24"/>
        </w:rPr>
      </w:pPr>
      <w:r w:rsidRPr="00B55D64">
        <w:rPr>
          <w:rFonts w:ascii="Arial" w:hAnsi="Arial" w:cs="Arial"/>
          <w:sz w:val="24"/>
          <w:szCs w:val="24"/>
        </w:rPr>
        <w:t xml:space="preserve">Contenido Teórico: </w:t>
      </w:r>
      <w:bookmarkStart w:id="0" w:name="_GoBack"/>
      <w:r w:rsidRPr="00B55D64">
        <w:rPr>
          <w:rFonts w:ascii="Arial" w:hAnsi="Arial" w:cs="Arial"/>
          <w:sz w:val="24"/>
          <w:szCs w:val="24"/>
        </w:rPr>
        <w:t>Estudio de Casos Problemas</w:t>
      </w:r>
    </w:p>
    <w:bookmarkEnd w:id="0"/>
    <w:p w:rsidR="00B55D64" w:rsidRPr="00B55D64" w:rsidRDefault="00B55D64" w:rsidP="00B55D64">
      <w:pPr>
        <w:jc w:val="both"/>
        <w:rPr>
          <w:rFonts w:ascii="Arial" w:hAnsi="Arial" w:cs="Arial"/>
          <w:sz w:val="24"/>
          <w:szCs w:val="24"/>
        </w:rPr>
      </w:pPr>
      <w:r w:rsidRPr="00B55D64">
        <w:rPr>
          <w:rFonts w:ascii="Arial" w:hAnsi="Arial" w:cs="Arial"/>
          <w:sz w:val="24"/>
          <w:szCs w:val="24"/>
        </w:rPr>
        <w:t>Tema: Análisis de Situaciones de Salud en Diferentes Contextos</w:t>
      </w:r>
    </w:p>
    <w:p w:rsidR="00B55D64" w:rsidRPr="00B55D64" w:rsidRDefault="00B55D64" w:rsidP="00B55D64">
      <w:pPr>
        <w:jc w:val="both"/>
        <w:rPr>
          <w:rFonts w:ascii="Arial" w:hAnsi="Arial" w:cs="Arial"/>
          <w:sz w:val="24"/>
          <w:szCs w:val="24"/>
        </w:rPr>
      </w:pPr>
      <w:r w:rsidRPr="00B55D64">
        <w:rPr>
          <w:rFonts w:ascii="Arial" w:hAnsi="Arial" w:cs="Arial"/>
          <w:sz w:val="24"/>
          <w:szCs w:val="24"/>
        </w:rPr>
        <w:t>1. Introducción: La Importancia del Contexto en el ASIS</w:t>
      </w:r>
    </w:p>
    <w:p w:rsidR="00B55D64" w:rsidRPr="00B55D64" w:rsidRDefault="00B55D64" w:rsidP="00B55D64">
      <w:pPr>
        <w:jc w:val="both"/>
        <w:rPr>
          <w:rFonts w:ascii="Arial" w:hAnsi="Arial" w:cs="Arial"/>
          <w:sz w:val="24"/>
          <w:szCs w:val="24"/>
        </w:rPr>
      </w:pPr>
      <w:r w:rsidRPr="00B55D64">
        <w:rPr>
          <w:rFonts w:ascii="Arial" w:hAnsi="Arial" w:cs="Arial"/>
          <w:sz w:val="24"/>
          <w:szCs w:val="24"/>
        </w:rPr>
        <w:t>El Análisis de Situación de Salud (ASIS) no es un ejercicio abstracto ni universal. Su riqueza radica precisamente en su capacidad para captar las particularidades de una comunidad en un momento histórico determinado. El contexto —entendido como el entramado de condiciones geográficas, económicas, sociales, culturales y políticas— moldea el perfil epidemiológico, determina la vulnerabilidad de la población y condiciona las respuestas posibles del sistema de salud.</w:t>
      </w:r>
    </w:p>
    <w:p w:rsidR="00B55D64" w:rsidRPr="00B55D64" w:rsidRDefault="00B55D64" w:rsidP="00B55D64">
      <w:pPr>
        <w:jc w:val="both"/>
        <w:rPr>
          <w:rFonts w:ascii="Arial" w:hAnsi="Arial" w:cs="Arial"/>
          <w:sz w:val="24"/>
          <w:szCs w:val="24"/>
        </w:rPr>
      </w:pPr>
      <w:r w:rsidRPr="00B55D64">
        <w:rPr>
          <w:rFonts w:ascii="Arial" w:hAnsi="Arial" w:cs="Arial"/>
          <w:sz w:val="24"/>
          <w:szCs w:val="24"/>
        </w:rPr>
        <w:t>Estudiar casos de diferentes contextos permite:</w:t>
      </w:r>
    </w:p>
    <w:p w:rsidR="00B55D64" w:rsidRPr="00B55D64" w:rsidRDefault="00B55D64" w:rsidP="00B55D64">
      <w:pPr>
        <w:jc w:val="both"/>
        <w:rPr>
          <w:rFonts w:ascii="Arial" w:hAnsi="Arial" w:cs="Arial"/>
          <w:sz w:val="24"/>
          <w:szCs w:val="24"/>
        </w:rPr>
      </w:pPr>
      <w:r w:rsidRPr="00B55D64">
        <w:rPr>
          <w:rFonts w:ascii="Arial" w:hAnsi="Arial" w:cs="Arial"/>
          <w:sz w:val="24"/>
          <w:szCs w:val="24"/>
        </w:rPr>
        <w:t>· Superar la visión unicausal y biomédica de la salud.</w:t>
      </w:r>
    </w:p>
    <w:p w:rsidR="00B55D64" w:rsidRPr="00B55D64" w:rsidRDefault="00B55D64" w:rsidP="00B55D64">
      <w:pPr>
        <w:jc w:val="both"/>
        <w:rPr>
          <w:rFonts w:ascii="Arial" w:hAnsi="Arial" w:cs="Arial"/>
          <w:sz w:val="24"/>
          <w:szCs w:val="24"/>
        </w:rPr>
      </w:pPr>
      <w:r w:rsidRPr="00B55D64">
        <w:rPr>
          <w:rFonts w:ascii="Arial" w:hAnsi="Arial" w:cs="Arial"/>
          <w:sz w:val="24"/>
          <w:szCs w:val="24"/>
        </w:rPr>
        <w:t>· Comprender la naturaleza social y estructural de los problemas.</w:t>
      </w:r>
    </w:p>
    <w:p w:rsidR="00B55D64" w:rsidRPr="00B55D64" w:rsidRDefault="00B55D64" w:rsidP="00B55D64">
      <w:pPr>
        <w:jc w:val="both"/>
        <w:rPr>
          <w:rFonts w:ascii="Arial" w:hAnsi="Arial" w:cs="Arial"/>
          <w:sz w:val="24"/>
          <w:szCs w:val="24"/>
        </w:rPr>
      </w:pPr>
      <w:r w:rsidRPr="00B55D64">
        <w:rPr>
          <w:rFonts w:ascii="Arial" w:hAnsi="Arial" w:cs="Arial"/>
          <w:sz w:val="24"/>
          <w:szCs w:val="24"/>
        </w:rPr>
        <w:t>· Identificar inequidades sanitarias entre territorios y grupos poblacionales.</w:t>
      </w:r>
    </w:p>
    <w:p w:rsidR="00B55D64" w:rsidRPr="00B55D64" w:rsidRDefault="00B55D64" w:rsidP="00B55D64">
      <w:pPr>
        <w:jc w:val="both"/>
        <w:rPr>
          <w:rFonts w:ascii="Arial" w:hAnsi="Arial" w:cs="Arial"/>
          <w:sz w:val="24"/>
          <w:szCs w:val="24"/>
        </w:rPr>
      </w:pPr>
      <w:r w:rsidRPr="00B55D64">
        <w:rPr>
          <w:rFonts w:ascii="Arial" w:hAnsi="Arial" w:cs="Arial"/>
          <w:sz w:val="24"/>
          <w:szCs w:val="24"/>
        </w:rPr>
        <w:t>· Aprender de experiencias exitosas y evitar replicar fracasos.</w:t>
      </w:r>
    </w:p>
    <w:p w:rsidR="00B55D64" w:rsidRPr="00B55D64" w:rsidRDefault="00B55D64" w:rsidP="00B55D64">
      <w:pPr>
        <w:jc w:val="both"/>
        <w:rPr>
          <w:rFonts w:ascii="Arial" w:hAnsi="Arial" w:cs="Arial"/>
          <w:sz w:val="24"/>
          <w:szCs w:val="24"/>
        </w:rPr>
      </w:pPr>
      <w:r w:rsidRPr="00B55D64">
        <w:rPr>
          <w:rFonts w:ascii="Arial" w:hAnsi="Arial" w:cs="Arial"/>
          <w:sz w:val="24"/>
          <w:szCs w:val="24"/>
        </w:rPr>
        <w:t>2. Dimensiones del Contexto que Influyen en la Salud</w:t>
      </w:r>
    </w:p>
    <w:p w:rsidR="00B55D64" w:rsidRPr="00B55D64" w:rsidRDefault="00B55D64" w:rsidP="00B55D64">
      <w:pPr>
        <w:jc w:val="both"/>
        <w:rPr>
          <w:rFonts w:ascii="Arial" w:hAnsi="Arial" w:cs="Arial"/>
          <w:sz w:val="24"/>
          <w:szCs w:val="24"/>
        </w:rPr>
      </w:pPr>
      <w:r w:rsidRPr="00B55D64">
        <w:rPr>
          <w:rFonts w:ascii="Arial" w:hAnsi="Arial" w:cs="Arial"/>
          <w:sz w:val="24"/>
          <w:szCs w:val="24"/>
        </w:rPr>
        <w:t>Dimensión Aspectos a considerar Ejemplo de influencia en la salud</w:t>
      </w:r>
    </w:p>
    <w:p w:rsidR="00B55D64" w:rsidRPr="00B55D64" w:rsidRDefault="00B55D64" w:rsidP="00B55D64">
      <w:pPr>
        <w:jc w:val="both"/>
        <w:rPr>
          <w:rFonts w:ascii="Arial" w:hAnsi="Arial" w:cs="Arial"/>
          <w:sz w:val="24"/>
          <w:szCs w:val="24"/>
        </w:rPr>
      </w:pPr>
      <w:r w:rsidRPr="00B55D64">
        <w:rPr>
          <w:rFonts w:ascii="Arial" w:hAnsi="Arial" w:cs="Arial"/>
          <w:sz w:val="24"/>
          <w:szCs w:val="24"/>
        </w:rPr>
        <w:t>Geográfica y ambiental Clima, altitud, acceso geográfico, contaminación, riesgos naturales. Zonas tropicales: mayor incidencia de dengue y malaria. Zonas frías: IRAS en invierno.</w:t>
      </w:r>
    </w:p>
    <w:p w:rsidR="00B55D64" w:rsidRPr="00B55D64" w:rsidRDefault="00B55D64" w:rsidP="00B55D64">
      <w:pPr>
        <w:jc w:val="both"/>
        <w:rPr>
          <w:rFonts w:ascii="Arial" w:hAnsi="Arial" w:cs="Arial"/>
          <w:sz w:val="24"/>
          <w:szCs w:val="24"/>
        </w:rPr>
      </w:pPr>
      <w:r w:rsidRPr="00B55D64">
        <w:rPr>
          <w:rFonts w:ascii="Arial" w:hAnsi="Arial" w:cs="Arial"/>
          <w:sz w:val="24"/>
          <w:szCs w:val="24"/>
        </w:rPr>
        <w:t>Económica Nivel de ingresos, actividad productiva, empleo/desempleo, pobreza. Comunidades mineras: silicosis y accidentes. Desempleo: estrés y salud mental.</w:t>
      </w:r>
    </w:p>
    <w:p w:rsidR="00B55D64" w:rsidRPr="00B55D64" w:rsidRDefault="00B55D64" w:rsidP="00B55D64">
      <w:pPr>
        <w:jc w:val="both"/>
        <w:rPr>
          <w:rFonts w:ascii="Arial" w:hAnsi="Arial" w:cs="Arial"/>
          <w:sz w:val="24"/>
          <w:szCs w:val="24"/>
        </w:rPr>
      </w:pPr>
      <w:r w:rsidRPr="00B55D64">
        <w:rPr>
          <w:rFonts w:ascii="Arial" w:hAnsi="Arial" w:cs="Arial"/>
          <w:sz w:val="24"/>
          <w:szCs w:val="24"/>
        </w:rPr>
        <w:t>Social y cultural Etnia, cosmovisión, redes familiares, roles de género, religión. Comunidades indígenas: medicina tradicional, barreras lingüísticas.</w:t>
      </w:r>
    </w:p>
    <w:p w:rsidR="00B55D64" w:rsidRPr="00B55D64" w:rsidRDefault="00B55D64" w:rsidP="00B55D64">
      <w:pPr>
        <w:jc w:val="both"/>
        <w:rPr>
          <w:rFonts w:ascii="Arial" w:hAnsi="Arial" w:cs="Arial"/>
          <w:sz w:val="24"/>
          <w:szCs w:val="24"/>
        </w:rPr>
      </w:pPr>
      <w:r w:rsidRPr="00B55D64">
        <w:rPr>
          <w:rFonts w:ascii="Arial" w:hAnsi="Arial" w:cs="Arial"/>
          <w:sz w:val="24"/>
          <w:szCs w:val="24"/>
        </w:rPr>
        <w:t>Demográfica Estructura por edad y sexo, migración, densidad poblacional. Población envejecida: predominio de crónicas. Población joven: accidentes y violencia.</w:t>
      </w:r>
    </w:p>
    <w:p w:rsidR="00B55D64" w:rsidRPr="00B55D64" w:rsidRDefault="00B55D64" w:rsidP="00B55D64">
      <w:pPr>
        <w:jc w:val="both"/>
        <w:rPr>
          <w:rFonts w:ascii="Arial" w:hAnsi="Arial" w:cs="Arial"/>
          <w:sz w:val="24"/>
          <w:szCs w:val="24"/>
        </w:rPr>
      </w:pPr>
      <w:r w:rsidRPr="00B55D64">
        <w:rPr>
          <w:rFonts w:ascii="Arial" w:hAnsi="Arial" w:cs="Arial"/>
          <w:sz w:val="24"/>
          <w:szCs w:val="24"/>
        </w:rPr>
        <w:t>Política y de servicios Presencia estatal, políticas públicas, organización del sistema de salud. Zonas abandonadas por el estado: ausencia de programas preventivos.</w:t>
      </w:r>
    </w:p>
    <w:p w:rsidR="00B55D64" w:rsidRPr="00B55D64" w:rsidRDefault="00B55D64" w:rsidP="00B55D64">
      <w:pPr>
        <w:jc w:val="both"/>
        <w:rPr>
          <w:rFonts w:ascii="Arial" w:hAnsi="Arial" w:cs="Arial"/>
          <w:sz w:val="24"/>
          <w:szCs w:val="24"/>
        </w:rPr>
      </w:pPr>
      <w:r w:rsidRPr="00B55D64">
        <w:rPr>
          <w:rFonts w:ascii="Arial" w:hAnsi="Arial" w:cs="Arial"/>
          <w:sz w:val="24"/>
          <w:szCs w:val="24"/>
        </w:rPr>
        <w:t>3. Caracterización de Contextos en Atención Primaria</w:t>
      </w:r>
    </w:p>
    <w:p w:rsidR="00B55D64" w:rsidRPr="00B55D64" w:rsidRDefault="00B55D64" w:rsidP="00B55D64">
      <w:pPr>
        <w:jc w:val="both"/>
        <w:rPr>
          <w:rFonts w:ascii="Arial" w:hAnsi="Arial" w:cs="Arial"/>
          <w:sz w:val="24"/>
          <w:szCs w:val="24"/>
        </w:rPr>
      </w:pPr>
      <w:r w:rsidRPr="00B55D64">
        <w:rPr>
          <w:rFonts w:ascii="Arial" w:hAnsi="Arial" w:cs="Arial"/>
          <w:sz w:val="24"/>
          <w:szCs w:val="24"/>
        </w:rPr>
        <w:t>A. Contexto Urbano</w:t>
      </w:r>
    </w:p>
    <w:p w:rsidR="00B55D64" w:rsidRPr="00B55D64" w:rsidRDefault="00B55D64" w:rsidP="00B55D64">
      <w:pPr>
        <w:jc w:val="both"/>
        <w:rPr>
          <w:rFonts w:ascii="Arial" w:hAnsi="Arial" w:cs="Arial"/>
          <w:sz w:val="24"/>
          <w:szCs w:val="24"/>
        </w:rPr>
      </w:pPr>
      <w:r w:rsidRPr="00B55D64">
        <w:rPr>
          <w:rFonts w:ascii="Arial" w:hAnsi="Arial" w:cs="Arial"/>
          <w:sz w:val="24"/>
          <w:szCs w:val="24"/>
        </w:rPr>
        <w:t>· Características: Alta densidad poblacional, heterogeneidad social, acceso a servicios (aunque desigual), contaminación, estrés, violencia, anonimato.</w:t>
      </w:r>
    </w:p>
    <w:p w:rsidR="00B55D64" w:rsidRPr="00B55D64" w:rsidRDefault="00B55D64" w:rsidP="00B55D64">
      <w:pPr>
        <w:jc w:val="both"/>
        <w:rPr>
          <w:rFonts w:ascii="Arial" w:hAnsi="Arial" w:cs="Arial"/>
          <w:sz w:val="24"/>
          <w:szCs w:val="24"/>
        </w:rPr>
      </w:pPr>
      <w:r w:rsidRPr="00B55D64">
        <w:rPr>
          <w:rFonts w:ascii="Arial" w:hAnsi="Arial" w:cs="Arial"/>
          <w:sz w:val="24"/>
          <w:szCs w:val="24"/>
        </w:rPr>
        <w:lastRenderedPageBreak/>
        <w:t>· Perfil epidemiológico predominante: Enfermedades crónicas no transmisibles (HTA, diabetes, obesidad), problemas de salud mental (depresión, ansiedad, adicciones), violencia, accidentes de tránsito.</w:t>
      </w:r>
    </w:p>
    <w:p w:rsidR="00B55D64" w:rsidRPr="00B55D64" w:rsidRDefault="00B55D64" w:rsidP="00B55D64">
      <w:pPr>
        <w:jc w:val="both"/>
        <w:rPr>
          <w:rFonts w:ascii="Arial" w:hAnsi="Arial" w:cs="Arial"/>
          <w:sz w:val="24"/>
          <w:szCs w:val="24"/>
        </w:rPr>
      </w:pPr>
      <w:r w:rsidRPr="00B55D64">
        <w:rPr>
          <w:rFonts w:ascii="Arial" w:hAnsi="Arial" w:cs="Arial"/>
          <w:sz w:val="24"/>
          <w:szCs w:val="24"/>
        </w:rPr>
        <w:t>· Determinantes críticos: Estrés urbano, contaminación ambiental, sedentarismo por estilos de vida, desigualdad social, redes de apoyo debilitadas.</w:t>
      </w:r>
    </w:p>
    <w:p w:rsidR="00B55D64" w:rsidRPr="00B55D64" w:rsidRDefault="00B55D64" w:rsidP="00B55D64">
      <w:pPr>
        <w:jc w:val="both"/>
        <w:rPr>
          <w:rFonts w:ascii="Arial" w:hAnsi="Arial" w:cs="Arial"/>
          <w:sz w:val="24"/>
          <w:szCs w:val="24"/>
        </w:rPr>
      </w:pPr>
      <w:r w:rsidRPr="00B55D64">
        <w:rPr>
          <w:rFonts w:ascii="Arial" w:hAnsi="Arial" w:cs="Arial"/>
          <w:sz w:val="24"/>
          <w:szCs w:val="24"/>
        </w:rPr>
        <w:t>· Desafíos para la APS: Llegar a poblaciones flotantes, trabajar en territorios de violencia, coordinar con múltiples actores.</w:t>
      </w:r>
    </w:p>
    <w:p w:rsidR="00B55D64" w:rsidRPr="00B55D64" w:rsidRDefault="00B55D64" w:rsidP="00B55D64">
      <w:pPr>
        <w:jc w:val="both"/>
        <w:rPr>
          <w:rFonts w:ascii="Arial" w:hAnsi="Arial" w:cs="Arial"/>
          <w:sz w:val="24"/>
          <w:szCs w:val="24"/>
        </w:rPr>
      </w:pPr>
      <w:r w:rsidRPr="00B55D64">
        <w:rPr>
          <w:rFonts w:ascii="Arial" w:hAnsi="Arial" w:cs="Arial"/>
          <w:sz w:val="24"/>
          <w:szCs w:val="24"/>
        </w:rPr>
        <w:t>B. Contexto Rural</w:t>
      </w:r>
    </w:p>
    <w:p w:rsidR="00B55D64" w:rsidRPr="00B55D64" w:rsidRDefault="00B55D64" w:rsidP="00B55D64">
      <w:pPr>
        <w:jc w:val="both"/>
        <w:rPr>
          <w:rFonts w:ascii="Arial" w:hAnsi="Arial" w:cs="Arial"/>
          <w:sz w:val="24"/>
          <w:szCs w:val="24"/>
        </w:rPr>
      </w:pPr>
      <w:r w:rsidRPr="00B55D64">
        <w:rPr>
          <w:rFonts w:ascii="Arial" w:hAnsi="Arial" w:cs="Arial"/>
          <w:sz w:val="24"/>
          <w:szCs w:val="24"/>
        </w:rPr>
        <w:t>· Características: Baja densidad poblacional, dispersión, dificultades de acceso geográfico, economía basada en agricultura/ganadería, menor cobertura de servicios básicos.</w:t>
      </w:r>
    </w:p>
    <w:p w:rsidR="00B55D64" w:rsidRPr="00B55D64" w:rsidRDefault="00B55D64" w:rsidP="00B55D64">
      <w:pPr>
        <w:jc w:val="both"/>
        <w:rPr>
          <w:rFonts w:ascii="Arial" w:hAnsi="Arial" w:cs="Arial"/>
          <w:sz w:val="24"/>
          <w:szCs w:val="24"/>
        </w:rPr>
      </w:pPr>
      <w:r w:rsidRPr="00B55D64">
        <w:rPr>
          <w:rFonts w:ascii="Arial" w:hAnsi="Arial" w:cs="Arial"/>
          <w:sz w:val="24"/>
          <w:szCs w:val="24"/>
        </w:rPr>
        <w:t>· Perfil epidemiológico predominante: Enfermedades infecciosas y parasitarias (EDA, IRAS, parasitosis), zoonosis, accidentes laborales rurales, desnutrición, problemas de salud materno-infantil.</w:t>
      </w:r>
    </w:p>
    <w:p w:rsidR="00B55D64" w:rsidRPr="00B55D64" w:rsidRDefault="00B55D64" w:rsidP="00B55D64">
      <w:pPr>
        <w:jc w:val="both"/>
        <w:rPr>
          <w:rFonts w:ascii="Arial" w:hAnsi="Arial" w:cs="Arial"/>
          <w:sz w:val="24"/>
          <w:szCs w:val="24"/>
        </w:rPr>
      </w:pPr>
      <w:r w:rsidRPr="00B55D64">
        <w:rPr>
          <w:rFonts w:ascii="Arial" w:hAnsi="Arial" w:cs="Arial"/>
          <w:sz w:val="24"/>
          <w:szCs w:val="24"/>
        </w:rPr>
        <w:t>· Determinantes críticos: Acceso limitado a servicios de salud, saneamiento básico deficiente, condiciones de trabajo precarias, aislamiento social.</w:t>
      </w:r>
    </w:p>
    <w:p w:rsidR="00B55D64" w:rsidRPr="00B55D64" w:rsidRDefault="00B55D64" w:rsidP="00B55D64">
      <w:pPr>
        <w:jc w:val="both"/>
        <w:rPr>
          <w:rFonts w:ascii="Arial" w:hAnsi="Arial" w:cs="Arial"/>
          <w:sz w:val="24"/>
          <w:szCs w:val="24"/>
        </w:rPr>
      </w:pPr>
      <w:r w:rsidRPr="00B55D64">
        <w:rPr>
          <w:rFonts w:ascii="Arial" w:hAnsi="Arial" w:cs="Arial"/>
          <w:sz w:val="24"/>
          <w:szCs w:val="24"/>
        </w:rPr>
        <w:t>· Desafíos para la APS: Estrategias de atención itinerante, uso de tecnología (telemedicina), trabajo con agentes comunitarios, respeto por saberes locales.</w:t>
      </w:r>
    </w:p>
    <w:p w:rsidR="00B55D64" w:rsidRPr="00B55D64" w:rsidRDefault="00B55D64" w:rsidP="00B55D64">
      <w:pPr>
        <w:jc w:val="both"/>
        <w:rPr>
          <w:rFonts w:ascii="Arial" w:hAnsi="Arial" w:cs="Arial"/>
          <w:sz w:val="24"/>
          <w:szCs w:val="24"/>
        </w:rPr>
      </w:pPr>
      <w:r w:rsidRPr="00B55D64">
        <w:rPr>
          <w:rFonts w:ascii="Arial" w:hAnsi="Arial" w:cs="Arial"/>
          <w:sz w:val="24"/>
          <w:szCs w:val="24"/>
        </w:rPr>
        <w:t>C. Contexto Indígena o Comunidades Étnicas</w:t>
      </w:r>
    </w:p>
    <w:p w:rsidR="00B55D64" w:rsidRPr="00B55D64" w:rsidRDefault="00B55D64" w:rsidP="00B55D64">
      <w:pPr>
        <w:jc w:val="both"/>
        <w:rPr>
          <w:rFonts w:ascii="Arial" w:hAnsi="Arial" w:cs="Arial"/>
          <w:sz w:val="24"/>
          <w:szCs w:val="24"/>
        </w:rPr>
      </w:pPr>
      <w:r w:rsidRPr="00B55D64">
        <w:rPr>
          <w:rFonts w:ascii="Arial" w:hAnsi="Arial" w:cs="Arial"/>
          <w:sz w:val="24"/>
          <w:szCs w:val="24"/>
        </w:rPr>
        <w:t>· Características: Cosmovisión propia, medicina tradicional, lengua propia, territorios colectivos, vulnerabilidad histórica, discriminación estructural.</w:t>
      </w:r>
    </w:p>
    <w:p w:rsidR="00B55D64" w:rsidRPr="00B55D64" w:rsidRDefault="00B55D64" w:rsidP="00B55D64">
      <w:pPr>
        <w:jc w:val="both"/>
        <w:rPr>
          <w:rFonts w:ascii="Arial" w:hAnsi="Arial" w:cs="Arial"/>
          <w:sz w:val="24"/>
          <w:szCs w:val="24"/>
        </w:rPr>
      </w:pPr>
      <w:r w:rsidRPr="00B55D64">
        <w:rPr>
          <w:rFonts w:ascii="Arial" w:hAnsi="Arial" w:cs="Arial"/>
          <w:sz w:val="24"/>
          <w:szCs w:val="24"/>
        </w:rPr>
        <w:t>· Perfil epidemiológico predominante: Desnutrición crónica, tuberculosis, enfermedades prevenibles por vacunación, muertes maternas evitables, suicidio en jóvenes, diabetes con particularidades genéticas.</w:t>
      </w:r>
    </w:p>
    <w:p w:rsidR="00B55D64" w:rsidRPr="00B55D64" w:rsidRDefault="00B55D64" w:rsidP="00B55D64">
      <w:pPr>
        <w:jc w:val="both"/>
        <w:rPr>
          <w:rFonts w:ascii="Arial" w:hAnsi="Arial" w:cs="Arial"/>
          <w:sz w:val="24"/>
          <w:szCs w:val="24"/>
        </w:rPr>
      </w:pPr>
      <w:r w:rsidRPr="00B55D64">
        <w:rPr>
          <w:rFonts w:ascii="Arial" w:hAnsi="Arial" w:cs="Arial"/>
          <w:sz w:val="24"/>
          <w:szCs w:val="24"/>
        </w:rPr>
        <w:t>· Determinantes críticos: Pérdida de territorios y formas de vida, discriminación en servicios de salud, barreras culturales y lingüísticas, conflicto entre sistemas médicos.</w:t>
      </w:r>
    </w:p>
    <w:p w:rsidR="00B55D64" w:rsidRPr="00B55D64" w:rsidRDefault="00B55D64" w:rsidP="00B55D64">
      <w:pPr>
        <w:jc w:val="both"/>
        <w:rPr>
          <w:rFonts w:ascii="Arial" w:hAnsi="Arial" w:cs="Arial"/>
          <w:sz w:val="24"/>
          <w:szCs w:val="24"/>
        </w:rPr>
      </w:pPr>
      <w:r w:rsidRPr="00B55D64">
        <w:rPr>
          <w:rFonts w:ascii="Arial" w:hAnsi="Arial" w:cs="Arial"/>
          <w:sz w:val="24"/>
          <w:szCs w:val="24"/>
        </w:rPr>
        <w:t>· Desafíos para la APS: Interculturalidad en salud, formación de personal bilingüe, articulación con medicina tradicional, respeto por la autonomía territorial.</w:t>
      </w:r>
    </w:p>
    <w:p w:rsidR="00B55D64" w:rsidRPr="00B55D64" w:rsidRDefault="00B55D64" w:rsidP="00B55D64">
      <w:pPr>
        <w:jc w:val="both"/>
        <w:rPr>
          <w:rFonts w:ascii="Arial" w:hAnsi="Arial" w:cs="Arial"/>
          <w:sz w:val="24"/>
          <w:szCs w:val="24"/>
        </w:rPr>
      </w:pPr>
      <w:r w:rsidRPr="00B55D64">
        <w:rPr>
          <w:rFonts w:ascii="Arial" w:hAnsi="Arial" w:cs="Arial"/>
          <w:sz w:val="24"/>
          <w:szCs w:val="24"/>
        </w:rPr>
        <w:t>D. Contexto Fronterizo o de Migración</w:t>
      </w:r>
    </w:p>
    <w:p w:rsidR="00B55D64" w:rsidRPr="00B55D64" w:rsidRDefault="00B55D64" w:rsidP="00B55D64">
      <w:pPr>
        <w:jc w:val="both"/>
        <w:rPr>
          <w:rFonts w:ascii="Arial" w:hAnsi="Arial" w:cs="Arial"/>
          <w:sz w:val="24"/>
          <w:szCs w:val="24"/>
        </w:rPr>
      </w:pPr>
      <w:r w:rsidRPr="00B55D64">
        <w:rPr>
          <w:rFonts w:ascii="Arial" w:hAnsi="Arial" w:cs="Arial"/>
          <w:sz w:val="24"/>
          <w:szCs w:val="24"/>
        </w:rPr>
        <w:t>· Características: Población flotante, tránsito constante, diversidad cultural, vulnerabilidad legal, explotación laboral, presencia de economías informales y delictivas.</w:t>
      </w:r>
    </w:p>
    <w:p w:rsidR="00B55D64" w:rsidRPr="00B55D64" w:rsidRDefault="00B55D64" w:rsidP="00B55D64">
      <w:pPr>
        <w:jc w:val="both"/>
        <w:rPr>
          <w:rFonts w:ascii="Arial" w:hAnsi="Arial" w:cs="Arial"/>
          <w:sz w:val="24"/>
          <w:szCs w:val="24"/>
        </w:rPr>
      </w:pPr>
      <w:r w:rsidRPr="00B55D64">
        <w:rPr>
          <w:rFonts w:ascii="Arial" w:hAnsi="Arial" w:cs="Arial"/>
          <w:sz w:val="24"/>
          <w:szCs w:val="24"/>
        </w:rPr>
        <w:t>· Perfil epidemiológico predominante: Enfermedades infecciosas desatendidas (tuberculosis, VIH, Chagas), problemas de salud sexual y reproductiva (embarazos no controlados, ITS), salud mental (estrés postraumático, depresión), desnutrición.</w:t>
      </w:r>
    </w:p>
    <w:p w:rsidR="00B55D64" w:rsidRPr="00B55D64" w:rsidRDefault="00B55D64" w:rsidP="00B55D64">
      <w:pPr>
        <w:jc w:val="both"/>
        <w:rPr>
          <w:rFonts w:ascii="Arial" w:hAnsi="Arial" w:cs="Arial"/>
          <w:sz w:val="24"/>
          <w:szCs w:val="24"/>
        </w:rPr>
      </w:pPr>
      <w:r w:rsidRPr="00B55D64">
        <w:rPr>
          <w:rFonts w:ascii="Arial" w:hAnsi="Arial" w:cs="Arial"/>
          <w:sz w:val="24"/>
          <w:szCs w:val="24"/>
        </w:rPr>
        <w:lastRenderedPageBreak/>
        <w:t>· Determinantes críticos: Falta de documentación, barreras de acceso a servicios, inestabilidad, violencia, redes de trata y explotación.</w:t>
      </w:r>
    </w:p>
    <w:p w:rsidR="00B55D64" w:rsidRPr="00B55D64" w:rsidRDefault="00B55D64" w:rsidP="00B55D64">
      <w:pPr>
        <w:jc w:val="both"/>
        <w:rPr>
          <w:rFonts w:ascii="Arial" w:hAnsi="Arial" w:cs="Arial"/>
          <w:sz w:val="24"/>
          <w:szCs w:val="24"/>
        </w:rPr>
      </w:pPr>
      <w:r w:rsidRPr="00B55D64">
        <w:rPr>
          <w:rFonts w:ascii="Arial" w:hAnsi="Arial" w:cs="Arial"/>
          <w:sz w:val="24"/>
          <w:szCs w:val="24"/>
        </w:rPr>
        <w:t>· Desafíos para la APS: Atención sin barreras administrativas, coordinación binacional, enfoque de derechos humanos, trabajo en red con organizaciones de migrantes.</w:t>
      </w:r>
    </w:p>
    <w:p w:rsidR="00B55D64" w:rsidRPr="00B55D64" w:rsidRDefault="00B55D64" w:rsidP="00B55D64">
      <w:pPr>
        <w:jc w:val="both"/>
        <w:rPr>
          <w:rFonts w:ascii="Arial" w:hAnsi="Arial" w:cs="Arial"/>
          <w:sz w:val="24"/>
          <w:szCs w:val="24"/>
        </w:rPr>
      </w:pPr>
      <w:r w:rsidRPr="00B55D64">
        <w:rPr>
          <w:rFonts w:ascii="Arial" w:hAnsi="Arial" w:cs="Arial"/>
          <w:sz w:val="24"/>
          <w:szCs w:val="24"/>
        </w:rPr>
        <w:t>4. Herramientas para el Análisis Comparado de Contextos</w:t>
      </w:r>
    </w:p>
    <w:p w:rsidR="00B55D64" w:rsidRPr="00B55D64" w:rsidRDefault="00B55D64" w:rsidP="00B55D64">
      <w:pPr>
        <w:jc w:val="both"/>
        <w:rPr>
          <w:rFonts w:ascii="Arial" w:hAnsi="Arial" w:cs="Arial"/>
          <w:sz w:val="24"/>
          <w:szCs w:val="24"/>
        </w:rPr>
      </w:pPr>
      <w:r w:rsidRPr="00B55D64">
        <w:rPr>
          <w:rFonts w:ascii="Arial" w:hAnsi="Arial" w:cs="Arial"/>
          <w:sz w:val="24"/>
          <w:szCs w:val="24"/>
        </w:rPr>
        <w:t>Para comparar sistemáticamente diferentes situaciones de salud, se pueden utilizar las siguientes herramientas:</w:t>
      </w:r>
    </w:p>
    <w:p w:rsidR="00B55D64" w:rsidRPr="00B55D64" w:rsidRDefault="00B55D64" w:rsidP="00B55D64">
      <w:pPr>
        <w:jc w:val="both"/>
        <w:rPr>
          <w:rFonts w:ascii="Arial" w:hAnsi="Arial" w:cs="Arial"/>
          <w:sz w:val="24"/>
          <w:szCs w:val="24"/>
        </w:rPr>
      </w:pPr>
      <w:r w:rsidRPr="00B55D64">
        <w:rPr>
          <w:rFonts w:ascii="Arial" w:hAnsi="Arial" w:cs="Arial"/>
          <w:sz w:val="24"/>
          <w:szCs w:val="24"/>
        </w:rPr>
        <w:t>A. Matriz Comparativa de Contextos</w:t>
      </w:r>
    </w:p>
    <w:p w:rsidR="00B55D64" w:rsidRPr="00B55D64" w:rsidRDefault="00B55D64" w:rsidP="00B55D64">
      <w:pPr>
        <w:jc w:val="both"/>
        <w:rPr>
          <w:rFonts w:ascii="Arial" w:hAnsi="Arial" w:cs="Arial"/>
          <w:sz w:val="24"/>
          <w:szCs w:val="24"/>
        </w:rPr>
      </w:pPr>
    </w:p>
    <w:p w:rsidR="00B55D64" w:rsidRPr="00B55D64" w:rsidRDefault="00B55D64" w:rsidP="00B55D64">
      <w:pPr>
        <w:jc w:val="both"/>
        <w:rPr>
          <w:rFonts w:ascii="Arial" w:hAnsi="Arial" w:cs="Arial"/>
          <w:sz w:val="24"/>
          <w:szCs w:val="24"/>
        </w:rPr>
      </w:pPr>
      <w:r w:rsidRPr="00B55D64">
        <w:rPr>
          <w:rFonts w:ascii="Arial" w:hAnsi="Arial" w:cs="Arial"/>
          <w:sz w:val="24"/>
          <w:szCs w:val="24"/>
        </w:rPr>
        <w:t>Variable Contexto A Contexto B Contexto C</w:t>
      </w:r>
    </w:p>
    <w:p w:rsidR="00B55D64" w:rsidRPr="00B55D64" w:rsidRDefault="00B55D64" w:rsidP="00B55D64">
      <w:pPr>
        <w:jc w:val="both"/>
        <w:rPr>
          <w:rFonts w:ascii="Arial" w:hAnsi="Arial" w:cs="Arial"/>
          <w:sz w:val="24"/>
          <w:szCs w:val="24"/>
        </w:rPr>
      </w:pPr>
      <w:r w:rsidRPr="00B55D64">
        <w:rPr>
          <w:rFonts w:ascii="Arial" w:hAnsi="Arial" w:cs="Arial"/>
          <w:sz w:val="24"/>
          <w:szCs w:val="24"/>
        </w:rPr>
        <w:t xml:space="preserve">Ubicación/geografía   </w:t>
      </w:r>
    </w:p>
    <w:p w:rsidR="00B55D64" w:rsidRPr="00B55D64" w:rsidRDefault="00B55D64" w:rsidP="00B55D64">
      <w:pPr>
        <w:jc w:val="both"/>
        <w:rPr>
          <w:rFonts w:ascii="Arial" w:hAnsi="Arial" w:cs="Arial"/>
          <w:sz w:val="24"/>
          <w:szCs w:val="24"/>
        </w:rPr>
      </w:pPr>
      <w:r w:rsidRPr="00B55D64">
        <w:rPr>
          <w:rFonts w:ascii="Arial" w:hAnsi="Arial" w:cs="Arial"/>
          <w:sz w:val="24"/>
          <w:szCs w:val="24"/>
        </w:rPr>
        <w:t xml:space="preserve">Población (tamaño, estructura)   </w:t>
      </w:r>
    </w:p>
    <w:p w:rsidR="00B55D64" w:rsidRPr="00B55D64" w:rsidRDefault="00B55D64" w:rsidP="00B55D64">
      <w:pPr>
        <w:jc w:val="both"/>
        <w:rPr>
          <w:rFonts w:ascii="Arial" w:hAnsi="Arial" w:cs="Arial"/>
          <w:sz w:val="24"/>
          <w:szCs w:val="24"/>
        </w:rPr>
      </w:pPr>
      <w:r w:rsidRPr="00B55D64">
        <w:rPr>
          <w:rFonts w:ascii="Arial" w:hAnsi="Arial" w:cs="Arial"/>
          <w:sz w:val="24"/>
          <w:szCs w:val="24"/>
        </w:rPr>
        <w:t xml:space="preserve">Actividad económica principal   </w:t>
      </w:r>
    </w:p>
    <w:p w:rsidR="00B55D64" w:rsidRPr="00B55D64" w:rsidRDefault="00B55D64" w:rsidP="00B55D64">
      <w:pPr>
        <w:jc w:val="both"/>
        <w:rPr>
          <w:rFonts w:ascii="Arial" w:hAnsi="Arial" w:cs="Arial"/>
          <w:sz w:val="24"/>
          <w:szCs w:val="24"/>
        </w:rPr>
      </w:pPr>
      <w:r w:rsidRPr="00B55D64">
        <w:rPr>
          <w:rFonts w:ascii="Arial" w:hAnsi="Arial" w:cs="Arial"/>
          <w:sz w:val="24"/>
          <w:szCs w:val="24"/>
        </w:rPr>
        <w:t xml:space="preserve">Principales problemas de salud (top 3)   </w:t>
      </w:r>
    </w:p>
    <w:p w:rsidR="00B55D64" w:rsidRPr="00B55D64" w:rsidRDefault="00B55D64" w:rsidP="00B55D64">
      <w:pPr>
        <w:jc w:val="both"/>
        <w:rPr>
          <w:rFonts w:ascii="Arial" w:hAnsi="Arial" w:cs="Arial"/>
          <w:sz w:val="24"/>
          <w:szCs w:val="24"/>
        </w:rPr>
      </w:pPr>
      <w:r w:rsidRPr="00B55D64">
        <w:rPr>
          <w:rFonts w:ascii="Arial" w:hAnsi="Arial" w:cs="Arial"/>
          <w:sz w:val="24"/>
          <w:szCs w:val="24"/>
        </w:rPr>
        <w:t xml:space="preserve">Determinantes sociales críticos   </w:t>
      </w:r>
    </w:p>
    <w:p w:rsidR="00B55D64" w:rsidRPr="00B55D64" w:rsidRDefault="00B55D64" w:rsidP="00B55D64">
      <w:pPr>
        <w:jc w:val="both"/>
        <w:rPr>
          <w:rFonts w:ascii="Arial" w:hAnsi="Arial" w:cs="Arial"/>
          <w:sz w:val="24"/>
          <w:szCs w:val="24"/>
        </w:rPr>
      </w:pPr>
      <w:r w:rsidRPr="00B55D64">
        <w:rPr>
          <w:rFonts w:ascii="Arial" w:hAnsi="Arial" w:cs="Arial"/>
          <w:sz w:val="24"/>
          <w:szCs w:val="24"/>
        </w:rPr>
        <w:t xml:space="preserve">Respuesta del sistema de salud   </w:t>
      </w:r>
    </w:p>
    <w:p w:rsidR="00B55D64" w:rsidRPr="00B55D64" w:rsidRDefault="00B55D64" w:rsidP="00B55D64">
      <w:pPr>
        <w:jc w:val="both"/>
        <w:rPr>
          <w:rFonts w:ascii="Arial" w:hAnsi="Arial" w:cs="Arial"/>
          <w:sz w:val="24"/>
          <w:szCs w:val="24"/>
        </w:rPr>
      </w:pPr>
      <w:r w:rsidRPr="00B55D64">
        <w:rPr>
          <w:rFonts w:ascii="Arial" w:hAnsi="Arial" w:cs="Arial"/>
          <w:sz w:val="24"/>
          <w:szCs w:val="24"/>
        </w:rPr>
        <w:t xml:space="preserve">Fortalezas/activos comunitarios   </w:t>
      </w:r>
    </w:p>
    <w:p w:rsidR="00B55D64" w:rsidRPr="00B55D64" w:rsidRDefault="00B55D64" w:rsidP="00B55D64">
      <w:pPr>
        <w:jc w:val="both"/>
        <w:rPr>
          <w:rFonts w:ascii="Arial" w:hAnsi="Arial" w:cs="Arial"/>
          <w:sz w:val="24"/>
          <w:szCs w:val="24"/>
        </w:rPr>
      </w:pPr>
      <w:r w:rsidRPr="00B55D64">
        <w:rPr>
          <w:rFonts w:ascii="Arial" w:hAnsi="Arial" w:cs="Arial"/>
          <w:sz w:val="24"/>
          <w:szCs w:val="24"/>
        </w:rPr>
        <w:t xml:space="preserve">B. Análisis de Brechas (Gap </w:t>
      </w:r>
      <w:proofErr w:type="spellStart"/>
      <w:r w:rsidRPr="00B55D64">
        <w:rPr>
          <w:rFonts w:ascii="Arial" w:hAnsi="Arial" w:cs="Arial"/>
          <w:sz w:val="24"/>
          <w:szCs w:val="24"/>
        </w:rPr>
        <w:t>Analysis</w:t>
      </w:r>
      <w:proofErr w:type="spellEnd"/>
      <w:r w:rsidRPr="00B55D64">
        <w:rPr>
          <w:rFonts w:ascii="Arial" w:hAnsi="Arial" w:cs="Arial"/>
          <w:sz w:val="24"/>
          <w:szCs w:val="24"/>
        </w:rPr>
        <w:t>)</w:t>
      </w:r>
    </w:p>
    <w:p w:rsidR="00B55D64" w:rsidRPr="00B55D64" w:rsidRDefault="00B55D64" w:rsidP="00B55D64">
      <w:pPr>
        <w:jc w:val="both"/>
        <w:rPr>
          <w:rFonts w:ascii="Arial" w:hAnsi="Arial" w:cs="Arial"/>
          <w:sz w:val="24"/>
          <w:szCs w:val="24"/>
        </w:rPr>
      </w:pPr>
      <w:r w:rsidRPr="00B55D64">
        <w:rPr>
          <w:rFonts w:ascii="Arial" w:hAnsi="Arial" w:cs="Arial"/>
          <w:sz w:val="24"/>
          <w:szCs w:val="24"/>
        </w:rPr>
        <w:t>Compara la situación actual con una situación deseada o con otro contexto que sirve de referencia. Permite identificar:</w:t>
      </w:r>
    </w:p>
    <w:p w:rsidR="00B55D64" w:rsidRPr="00B55D64" w:rsidRDefault="00B55D64" w:rsidP="00B55D64">
      <w:pPr>
        <w:jc w:val="both"/>
        <w:rPr>
          <w:rFonts w:ascii="Arial" w:hAnsi="Arial" w:cs="Arial"/>
          <w:sz w:val="24"/>
          <w:szCs w:val="24"/>
        </w:rPr>
      </w:pPr>
      <w:r w:rsidRPr="00B55D64">
        <w:rPr>
          <w:rFonts w:ascii="Arial" w:hAnsi="Arial" w:cs="Arial"/>
          <w:sz w:val="24"/>
          <w:szCs w:val="24"/>
        </w:rPr>
        <w:t>· Brechas epidemiológicas: Diferencias en tasas de morbilidad/mortalidad.</w:t>
      </w:r>
    </w:p>
    <w:p w:rsidR="00B55D64" w:rsidRPr="00B55D64" w:rsidRDefault="00B55D64" w:rsidP="00B55D64">
      <w:pPr>
        <w:jc w:val="both"/>
        <w:rPr>
          <w:rFonts w:ascii="Arial" w:hAnsi="Arial" w:cs="Arial"/>
          <w:sz w:val="24"/>
          <w:szCs w:val="24"/>
        </w:rPr>
      </w:pPr>
      <w:r w:rsidRPr="00B55D64">
        <w:rPr>
          <w:rFonts w:ascii="Arial" w:hAnsi="Arial" w:cs="Arial"/>
          <w:sz w:val="24"/>
          <w:szCs w:val="24"/>
        </w:rPr>
        <w:t>· Brechas de acceso: Diferencias en cobertura de servicios.</w:t>
      </w:r>
    </w:p>
    <w:p w:rsidR="00B55D64" w:rsidRPr="00B55D64" w:rsidRDefault="00B55D64" w:rsidP="00B55D64">
      <w:pPr>
        <w:jc w:val="both"/>
        <w:rPr>
          <w:rFonts w:ascii="Arial" w:hAnsi="Arial" w:cs="Arial"/>
          <w:sz w:val="24"/>
          <w:szCs w:val="24"/>
        </w:rPr>
      </w:pPr>
      <w:r w:rsidRPr="00B55D64">
        <w:rPr>
          <w:rFonts w:ascii="Arial" w:hAnsi="Arial" w:cs="Arial"/>
          <w:sz w:val="24"/>
          <w:szCs w:val="24"/>
        </w:rPr>
        <w:t>· Brechas de determinantes: Diferencias en condiciones de vida.</w:t>
      </w:r>
    </w:p>
    <w:p w:rsidR="00B55D64" w:rsidRPr="00B55D64" w:rsidRDefault="00B55D64" w:rsidP="00B55D64">
      <w:pPr>
        <w:jc w:val="both"/>
        <w:rPr>
          <w:rFonts w:ascii="Arial" w:hAnsi="Arial" w:cs="Arial"/>
          <w:sz w:val="24"/>
          <w:szCs w:val="24"/>
        </w:rPr>
      </w:pPr>
      <w:r w:rsidRPr="00B55D64">
        <w:rPr>
          <w:rFonts w:ascii="Arial" w:hAnsi="Arial" w:cs="Arial"/>
          <w:sz w:val="24"/>
          <w:szCs w:val="24"/>
        </w:rPr>
        <w:t>C. Identificación de Buenas Prácticas Transferibles</w:t>
      </w:r>
    </w:p>
    <w:p w:rsidR="00B55D64" w:rsidRPr="00B55D64" w:rsidRDefault="00B55D64" w:rsidP="00B55D64">
      <w:pPr>
        <w:jc w:val="both"/>
        <w:rPr>
          <w:rFonts w:ascii="Arial" w:hAnsi="Arial" w:cs="Arial"/>
          <w:sz w:val="24"/>
          <w:szCs w:val="24"/>
        </w:rPr>
      </w:pPr>
      <w:r w:rsidRPr="00B55D64">
        <w:rPr>
          <w:rFonts w:ascii="Arial" w:hAnsi="Arial" w:cs="Arial"/>
          <w:sz w:val="24"/>
          <w:szCs w:val="24"/>
        </w:rPr>
        <w:t>Una buena práctica es una experiencia exitosa, sostenible y que ha demostrado resultados positivos. El análisis comparado permite identificar prácticas que, adaptadas, pueden ser útiles en otros contextos.</w:t>
      </w:r>
    </w:p>
    <w:p w:rsidR="00B55D64" w:rsidRPr="00B55D64" w:rsidRDefault="00B55D64" w:rsidP="00B55D64">
      <w:pPr>
        <w:jc w:val="both"/>
        <w:rPr>
          <w:rFonts w:ascii="Arial" w:hAnsi="Arial" w:cs="Arial"/>
          <w:sz w:val="24"/>
          <w:szCs w:val="24"/>
        </w:rPr>
      </w:pPr>
      <w:r w:rsidRPr="00B55D64">
        <w:rPr>
          <w:rFonts w:ascii="Arial" w:hAnsi="Arial" w:cs="Arial"/>
          <w:sz w:val="24"/>
          <w:szCs w:val="24"/>
        </w:rPr>
        <w:t>5. Lecciones del Análisis Comparado para la APS</w:t>
      </w:r>
    </w:p>
    <w:p w:rsidR="00B55D64" w:rsidRPr="00B55D64" w:rsidRDefault="00B55D64" w:rsidP="00B55D64">
      <w:pPr>
        <w:jc w:val="both"/>
        <w:rPr>
          <w:rFonts w:ascii="Arial" w:hAnsi="Arial" w:cs="Arial"/>
          <w:sz w:val="24"/>
          <w:szCs w:val="24"/>
        </w:rPr>
      </w:pPr>
      <w:r w:rsidRPr="00B55D64">
        <w:rPr>
          <w:rFonts w:ascii="Arial" w:hAnsi="Arial" w:cs="Arial"/>
          <w:sz w:val="24"/>
          <w:szCs w:val="24"/>
        </w:rPr>
        <w:t>1. No hay recetas universales: Lo que funciona en un contexto puede fracasar en otro. Las intervenciones deben ser contextualizadas y culturalmente pertinentes.</w:t>
      </w:r>
    </w:p>
    <w:p w:rsidR="00B55D64" w:rsidRPr="00B55D64" w:rsidRDefault="00B55D64" w:rsidP="00B55D64">
      <w:pPr>
        <w:jc w:val="both"/>
        <w:rPr>
          <w:rFonts w:ascii="Arial" w:hAnsi="Arial" w:cs="Arial"/>
          <w:sz w:val="24"/>
          <w:szCs w:val="24"/>
        </w:rPr>
      </w:pPr>
      <w:r w:rsidRPr="00B55D64">
        <w:rPr>
          <w:rFonts w:ascii="Arial" w:hAnsi="Arial" w:cs="Arial"/>
          <w:sz w:val="24"/>
          <w:szCs w:val="24"/>
        </w:rPr>
        <w:t>2. Los determinantes sociales explican las diferencias: Las inequidades en salud entre contextos son, en gran medida, inequidades sociales.</w:t>
      </w:r>
    </w:p>
    <w:p w:rsidR="00B55D64" w:rsidRPr="00B55D64" w:rsidRDefault="00B55D64" w:rsidP="00B55D64">
      <w:pPr>
        <w:jc w:val="both"/>
        <w:rPr>
          <w:rFonts w:ascii="Arial" w:hAnsi="Arial" w:cs="Arial"/>
          <w:sz w:val="24"/>
          <w:szCs w:val="24"/>
        </w:rPr>
      </w:pPr>
      <w:r w:rsidRPr="00B55D64">
        <w:rPr>
          <w:rFonts w:ascii="Arial" w:hAnsi="Arial" w:cs="Arial"/>
          <w:sz w:val="24"/>
          <w:szCs w:val="24"/>
        </w:rPr>
        <w:lastRenderedPageBreak/>
        <w:t>3. La participación comunitaria es clave en todos los contextos: Sin embargo, las formas de participación deben adaptarse a las características culturales y organizativas de cada comunidad.</w:t>
      </w:r>
    </w:p>
    <w:p w:rsidR="00B55D64" w:rsidRPr="00B55D64" w:rsidRDefault="00B55D64" w:rsidP="00B55D64">
      <w:pPr>
        <w:jc w:val="both"/>
        <w:rPr>
          <w:rFonts w:ascii="Arial" w:hAnsi="Arial" w:cs="Arial"/>
          <w:sz w:val="24"/>
          <w:szCs w:val="24"/>
        </w:rPr>
      </w:pPr>
      <w:r w:rsidRPr="00B55D64">
        <w:rPr>
          <w:rFonts w:ascii="Arial" w:hAnsi="Arial" w:cs="Arial"/>
          <w:sz w:val="24"/>
          <w:szCs w:val="24"/>
        </w:rPr>
        <w:t>4. La intersectorialidad es más necesaria en contextos de mayor vulnerabilidad: En comunidades rurales, indígenas o fronterizas, la salud depende aún más de acciones coordinadas con educación, vivienda, trabajo y protección social.</w:t>
      </w:r>
    </w:p>
    <w:p w:rsidR="00B55D64" w:rsidRPr="00B55D64" w:rsidRDefault="00B55D64" w:rsidP="00B55D64">
      <w:pPr>
        <w:jc w:val="both"/>
        <w:rPr>
          <w:rFonts w:ascii="Arial" w:hAnsi="Arial" w:cs="Arial"/>
          <w:sz w:val="24"/>
          <w:szCs w:val="24"/>
        </w:rPr>
      </w:pPr>
      <w:r w:rsidRPr="00B55D64">
        <w:rPr>
          <w:rFonts w:ascii="Arial" w:hAnsi="Arial" w:cs="Arial"/>
          <w:sz w:val="24"/>
          <w:szCs w:val="24"/>
        </w:rPr>
        <w:t>5. El enfoque de derechos humanos es irrenunciable: especialmente en contextos de migración, población indígena y pobreza extrema.</w:t>
      </w:r>
    </w:p>
    <w:p w:rsidR="00B55D64" w:rsidRPr="00B55D64" w:rsidRDefault="00B55D64" w:rsidP="00B55D64">
      <w:pPr>
        <w:jc w:val="both"/>
        <w:rPr>
          <w:rFonts w:ascii="Arial" w:hAnsi="Arial" w:cs="Arial"/>
          <w:sz w:val="24"/>
          <w:szCs w:val="24"/>
        </w:rPr>
      </w:pPr>
      <w:r w:rsidRPr="00B55D64">
        <w:rPr>
          <w:rFonts w:ascii="Arial" w:hAnsi="Arial" w:cs="Arial"/>
          <w:sz w:val="24"/>
          <w:szCs w:val="24"/>
        </w:rPr>
        <w:t>Conclusión</w:t>
      </w:r>
    </w:p>
    <w:p w:rsidR="00B55D64" w:rsidRPr="00B55D64" w:rsidRDefault="00B55D64" w:rsidP="00B55D64">
      <w:pPr>
        <w:jc w:val="both"/>
        <w:rPr>
          <w:rFonts w:ascii="Arial" w:hAnsi="Arial" w:cs="Arial"/>
          <w:sz w:val="24"/>
          <w:szCs w:val="24"/>
        </w:rPr>
      </w:pPr>
      <w:r w:rsidRPr="00B55D64">
        <w:rPr>
          <w:rFonts w:ascii="Arial" w:hAnsi="Arial" w:cs="Arial"/>
          <w:sz w:val="24"/>
          <w:szCs w:val="24"/>
        </w:rPr>
        <w:t>El estudio de casos en diferentes contextos enriquece la mirada del profesional de APS, lo sensibiliza frente a la diversidad y lo dota de herramientas para diseñar respuestas más pertinentes y efectivas. Comprender que la salud se construye de manera diferente en cada territorio es el primer paso para avanzar hacia sistemas de salud más equitativos y con capacidad de responder a las necesidades reales de todas las comunidades.</w:t>
      </w:r>
    </w:p>
    <w:p w:rsidR="00B55D64" w:rsidRPr="00B55D64" w:rsidRDefault="00B55D64" w:rsidP="00B55D64">
      <w:pPr>
        <w:jc w:val="both"/>
        <w:rPr>
          <w:rFonts w:ascii="Arial" w:hAnsi="Arial" w:cs="Arial"/>
          <w:sz w:val="24"/>
          <w:szCs w:val="24"/>
        </w:rPr>
      </w:pPr>
      <w:r w:rsidRPr="00B55D64">
        <w:rPr>
          <w:rFonts w:ascii="Arial" w:hAnsi="Arial" w:cs="Arial"/>
          <w:sz w:val="24"/>
          <w:szCs w:val="24"/>
        </w:rPr>
        <w:t xml:space="preserve">Referencias Bibliográficas </w:t>
      </w:r>
    </w:p>
    <w:p w:rsidR="00B55D64" w:rsidRPr="00B55D64" w:rsidRDefault="00B55D64" w:rsidP="00B55D64">
      <w:pPr>
        <w:jc w:val="both"/>
        <w:rPr>
          <w:rFonts w:ascii="Arial" w:hAnsi="Arial" w:cs="Arial"/>
          <w:sz w:val="24"/>
          <w:szCs w:val="24"/>
        </w:rPr>
      </w:pPr>
      <w:r w:rsidRPr="00B55D64">
        <w:rPr>
          <w:rFonts w:ascii="Arial" w:hAnsi="Arial" w:cs="Arial"/>
          <w:sz w:val="24"/>
          <w:szCs w:val="24"/>
        </w:rPr>
        <w:t>1. Organización Panamericana de la Salud. Salud en las Américas+ 2017. Resumen: panorama regional y perfiles de país [Internet]. Washington D.C.: OPS; 2017 [citado 20 de mayo de 2024]. Disponible en: https://iris.paho.org/handle/10665.2/34322</w:t>
      </w:r>
    </w:p>
    <w:p w:rsidR="00B55D64" w:rsidRPr="00B55D64" w:rsidRDefault="00B55D64" w:rsidP="00B55D64">
      <w:pPr>
        <w:jc w:val="both"/>
        <w:rPr>
          <w:rFonts w:ascii="Arial" w:hAnsi="Arial" w:cs="Arial"/>
          <w:sz w:val="24"/>
          <w:szCs w:val="24"/>
        </w:rPr>
      </w:pPr>
      <w:r w:rsidRPr="00B55D64">
        <w:rPr>
          <w:rFonts w:ascii="Arial" w:hAnsi="Arial" w:cs="Arial"/>
          <w:sz w:val="24"/>
          <w:szCs w:val="24"/>
        </w:rPr>
        <w:t>2. Ministerio de Salud de Chile. Guía metodológica para el análisis de situación de salud (ASIS) en establecimientos de atención primaria. Santiago: MINSAL; 2018. 98 p.</w:t>
      </w:r>
    </w:p>
    <w:p w:rsidR="00B55D64" w:rsidRPr="00B55D64" w:rsidRDefault="00B55D64" w:rsidP="00B55D64">
      <w:pPr>
        <w:jc w:val="both"/>
        <w:rPr>
          <w:rFonts w:ascii="Arial" w:hAnsi="Arial" w:cs="Arial"/>
          <w:sz w:val="24"/>
          <w:szCs w:val="24"/>
          <w:lang w:val="en-US"/>
        </w:rPr>
      </w:pPr>
      <w:r w:rsidRPr="00B55D64">
        <w:rPr>
          <w:rFonts w:ascii="Arial" w:hAnsi="Arial" w:cs="Arial"/>
          <w:sz w:val="24"/>
          <w:szCs w:val="24"/>
        </w:rPr>
        <w:t xml:space="preserve">3. Menéndez EL. Modelos de atención de los padecimientos: de las exclusiones teóricas a las articulaciones prácticas. </w:t>
      </w:r>
      <w:proofErr w:type="spellStart"/>
      <w:r w:rsidRPr="00B55D64">
        <w:rPr>
          <w:rFonts w:ascii="Arial" w:hAnsi="Arial" w:cs="Arial"/>
          <w:sz w:val="24"/>
          <w:szCs w:val="24"/>
          <w:lang w:val="en-US"/>
        </w:rPr>
        <w:t>Ciênc</w:t>
      </w:r>
      <w:proofErr w:type="spellEnd"/>
      <w:r w:rsidRPr="00B55D64">
        <w:rPr>
          <w:rFonts w:ascii="Arial" w:hAnsi="Arial" w:cs="Arial"/>
          <w:sz w:val="24"/>
          <w:szCs w:val="24"/>
          <w:lang w:val="en-US"/>
        </w:rPr>
        <w:t xml:space="preserve"> </w:t>
      </w:r>
      <w:proofErr w:type="spellStart"/>
      <w:r w:rsidRPr="00B55D64">
        <w:rPr>
          <w:rFonts w:ascii="Arial" w:hAnsi="Arial" w:cs="Arial"/>
          <w:sz w:val="24"/>
          <w:szCs w:val="24"/>
          <w:lang w:val="en-US"/>
        </w:rPr>
        <w:t>Saúde</w:t>
      </w:r>
      <w:proofErr w:type="spellEnd"/>
      <w:r w:rsidRPr="00B55D64">
        <w:rPr>
          <w:rFonts w:ascii="Arial" w:hAnsi="Arial" w:cs="Arial"/>
          <w:sz w:val="24"/>
          <w:szCs w:val="24"/>
          <w:lang w:val="en-US"/>
        </w:rPr>
        <w:t xml:space="preserve"> </w:t>
      </w:r>
      <w:proofErr w:type="spellStart"/>
      <w:r w:rsidRPr="00B55D64">
        <w:rPr>
          <w:rFonts w:ascii="Arial" w:hAnsi="Arial" w:cs="Arial"/>
          <w:sz w:val="24"/>
          <w:szCs w:val="24"/>
          <w:lang w:val="en-US"/>
        </w:rPr>
        <w:t>Coletiva</w:t>
      </w:r>
      <w:proofErr w:type="spellEnd"/>
      <w:r w:rsidRPr="00B55D64">
        <w:rPr>
          <w:rFonts w:ascii="Arial" w:hAnsi="Arial" w:cs="Arial"/>
          <w:sz w:val="24"/>
          <w:szCs w:val="24"/>
          <w:lang w:val="en-US"/>
        </w:rPr>
        <w:t>. 2003;8(1):185-207.</w:t>
      </w:r>
    </w:p>
    <w:p w:rsidR="00B55D64" w:rsidRPr="00B55D64" w:rsidRDefault="00B55D64" w:rsidP="00B55D64">
      <w:pPr>
        <w:jc w:val="both"/>
        <w:rPr>
          <w:rFonts w:ascii="Arial" w:hAnsi="Arial" w:cs="Arial"/>
          <w:sz w:val="24"/>
          <w:szCs w:val="24"/>
        </w:rPr>
      </w:pPr>
      <w:r w:rsidRPr="00B55D64">
        <w:rPr>
          <w:rFonts w:ascii="Arial" w:hAnsi="Arial" w:cs="Arial"/>
          <w:sz w:val="24"/>
          <w:szCs w:val="24"/>
          <w:lang w:val="en-US"/>
        </w:rPr>
        <w:t xml:space="preserve">4. Casas JA, </w:t>
      </w:r>
      <w:proofErr w:type="spellStart"/>
      <w:r w:rsidRPr="00B55D64">
        <w:rPr>
          <w:rFonts w:ascii="Arial" w:hAnsi="Arial" w:cs="Arial"/>
          <w:sz w:val="24"/>
          <w:szCs w:val="24"/>
          <w:lang w:val="en-US"/>
        </w:rPr>
        <w:t>Dachs</w:t>
      </w:r>
      <w:proofErr w:type="spellEnd"/>
      <w:r w:rsidRPr="00B55D64">
        <w:rPr>
          <w:rFonts w:ascii="Arial" w:hAnsi="Arial" w:cs="Arial"/>
          <w:sz w:val="24"/>
          <w:szCs w:val="24"/>
          <w:lang w:val="en-US"/>
        </w:rPr>
        <w:t xml:space="preserve"> JN, </w:t>
      </w:r>
      <w:proofErr w:type="spellStart"/>
      <w:r w:rsidRPr="00B55D64">
        <w:rPr>
          <w:rFonts w:ascii="Arial" w:hAnsi="Arial" w:cs="Arial"/>
          <w:sz w:val="24"/>
          <w:szCs w:val="24"/>
          <w:lang w:val="en-US"/>
        </w:rPr>
        <w:t>Bambas</w:t>
      </w:r>
      <w:proofErr w:type="spellEnd"/>
      <w:r w:rsidRPr="00B55D64">
        <w:rPr>
          <w:rFonts w:ascii="Arial" w:hAnsi="Arial" w:cs="Arial"/>
          <w:sz w:val="24"/>
          <w:szCs w:val="24"/>
          <w:lang w:val="en-US"/>
        </w:rPr>
        <w:t xml:space="preserve"> A. Health disparities in Latin America and the Caribbean: the role of social and economic determinants. </w:t>
      </w:r>
      <w:r w:rsidRPr="00B55D64">
        <w:rPr>
          <w:rFonts w:ascii="Arial" w:hAnsi="Arial" w:cs="Arial"/>
          <w:sz w:val="24"/>
          <w:szCs w:val="24"/>
        </w:rPr>
        <w:t xml:space="preserve">En: </w:t>
      </w:r>
      <w:proofErr w:type="spellStart"/>
      <w:r w:rsidRPr="00B55D64">
        <w:rPr>
          <w:rFonts w:ascii="Arial" w:hAnsi="Arial" w:cs="Arial"/>
          <w:sz w:val="24"/>
          <w:szCs w:val="24"/>
        </w:rPr>
        <w:t>Equity</w:t>
      </w:r>
      <w:proofErr w:type="spellEnd"/>
      <w:r w:rsidRPr="00B55D64">
        <w:rPr>
          <w:rFonts w:ascii="Arial" w:hAnsi="Arial" w:cs="Arial"/>
          <w:sz w:val="24"/>
          <w:szCs w:val="24"/>
        </w:rPr>
        <w:t xml:space="preserve"> and </w:t>
      </w:r>
      <w:proofErr w:type="spellStart"/>
      <w:r w:rsidRPr="00B55D64">
        <w:rPr>
          <w:rFonts w:ascii="Arial" w:hAnsi="Arial" w:cs="Arial"/>
          <w:sz w:val="24"/>
          <w:szCs w:val="24"/>
        </w:rPr>
        <w:t>health</w:t>
      </w:r>
      <w:proofErr w:type="spellEnd"/>
      <w:r w:rsidRPr="00B55D64">
        <w:rPr>
          <w:rFonts w:ascii="Arial" w:hAnsi="Arial" w:cs="Arial"/>
          <w:sz w:val="24"/>
          <w:szCs w:val="24"/>
        </w:rPr>
        <w:t>. Washington D.C.: OPS; 2001. p. 22-49.</w:t>
      </w:r>
    </w:p>
    <w:p w:rsidR="00B55D64" w:rsidRPr="00B55D64" w:rsidRDefault="00B55D64" w:rsidP="00B55D64">
      <w:pPr>
        <w:jc w:val="both"/>
        <w:rPr>
          <w:rFonts w:ascii="Arial" w:hAnsi="Arial" w:cs="Arial"/>
          <w:sz w:val="24"/>
          <w:szCs w:val="24"/>
          <w:lang w:val="en-US"/>
        </w:rPr>
      </w:pPr>
      <w:r w:rsidRPr="00B55D64">
        <w:rPr>
          <w:rFonts w:ascii="Arial" w:hAnsi="Arial" w:cs="Arial"/>
          <w:sz w:val="24"/>
          <w:szCs w:val="24"/>
        </w:rPr>
        <w:t xml:space="preserve">5. Organización Panamericana de la Salud. Política sobre etnicidad y salud. 29ª Conferencia Sanitaria Panamericana [Internet]. Washington D.C.: OPS; 2017 [citado 20 de mayo de 2024]. </w:t>
      </w:r>
      <w:r w:rsidRPr="00B55D64">
        <w:rPr>
          <w:rFonts w:ascii="Arial" w:hAnsi="Arial" w:cs="Arial"/>
          <w:sz w:val="24"/>
          <w:szCs w:val="24"/>
          <w:lang w:val="en-US"/>
        </w:rPr>
        <w:t xml:space="preserve">Disponible </w:t>
      </w:r>
      <w:proofErr w:type="spellStart"/>
      <w:r w:rsidRPr="00B55D64">
        <w:rPr>
          <w:rFonts w:ascii="Arial" w:hAnsi="Arial" w:cs="Arial"/>
          <w:sz w:val="24"/>
          <w:szCs w:val="24"/>
          <w:lang w:val="en-US"/>
        </w:rPr>
        <w:t>en</w:t>
      </w:r>
      <w:proofErr w:type="spellEnd"/>
      <w:r w:rsidRPr="00B55D64">
        <w:rPr>
          <w:rFonts w:ascii="Arial" w:hAnsi="Arial" w:cs="Arial"/>
          <w:sz w:val="24"/>
          <w:szCs w:val="24"/>
          <w:lang w:val="en-US"/>
        </w:rPr>
        <w:t>: https://iris.paho.org/handle/10665.2/49194</w:t>
      </w:r>
    </w:p>
    <w:p w:rsidR="00B55D64" w:rsidRPr="00B55D64" w:rsidRDefault="00B55D64" w:rsidP="00B55D64">
      <w:pPr>
        <w:jc w:val="both"/>
        <w:rPr>
          <w:rFonts w:ascii="Arial" w:hAnsi="Arial" w:cs="Arial"/>
          <w:sz w:val="24"/>
          <w:szCs w:val="24"/>
        </w:rPr>
      </w:pPr>
      <w:r w:rsidRPr="00B55D64">
        <w:rPr>
          <w:rFonts w:ascii="Arial" w:hAnsi="Arial" w:cs="Arial"/>
          <w:sz w:val="24"/>
          <w:szCs w:val="24"/>
          <w:lang w:val="en-US"/>
        </w:rPr>
        <w:t xml:space="preserve">6. Dahlgren G, Whitehead M. Policies and strategies to promote social equity in health. Background document to WHO - Strategy paper for Europe. Stockholm: Institute for Futures Studies; 1991. </w:t>
      </w:r>
      <w:r w:rsidRPr="00B55D64">
        <w:rPr>
          <w:rFonts w:ascii="Arial" w:hAnsi="Arial" w:cs="Arial"/>
          <w:sz w:val="24"/>
          <w:szCs w:val="24"/>
        </w:rPr>
        <w:t>67 p.</w:t>
      </w:r>
    </w:p>
    <w:p w:rsidR="00B55D64" w:rsidRPr="00B55D64" w:rsidRDefault="00B55D64" w:rsidP="00B55D64">
      <w:pPr>
        <w:jc w:val="both"/>
        <w:rPr>
          <w:rFonts w:ascii="Arial" w:hAnsi="Arial" w:cs="Arial"/>
          <w:sz w:val="24"/>
          <w:szCs w:val="24"/>
        </w:rPr>
      </w:pPr>
      <w:r w:rsidRPr="00B55D64">
        <w:rPr>
          <w:rFonts w:ascii="Arial" w:hAnsi="Arial" w:cs="Arial"/>
          <w:sz w:val="24"/>
          <w:szCs w:val="24"/>
        </w:rPr>
        <w:br w:type="page"/>
      </w:r>
    </w:p>
    <w:p w:rsidR="00B55D64" w:rsidRPr="00B55D64" w:rsidRDefault="00B55D64" w:rsidP="00B55D64">
      <w:pPr>
        <w:jc w:val="both"/>
        <w:rPr>
          <w:rFonts w:ascii="Arial" w:hAnsi="Arial" w:cs="Arial"/>
          <w:sz w:val="24"/>
          <w:szCs w:val="24"/>
        </w:rPr>
      </w:pPr>
      <w:r w:rsidRPr="00B55D64">
        <w:rPr>
          <w:rFonts w:ascii="Arial" w:hAnsi="Arial" w:cs="Arial"/>
          <w:sz w:val="24"/>
          <w:szCs w:val="24"/>
        </w:rPr>
        <w:lastRenderedPageBreak/>
        <w:t>Anexos para la Clase Práctica</w:t>
      </w:r>
    </w:p>
    <w:p w:rsidR="00B55D64" w:rsidRPr="00B55D64" w:rsidRDefault="00B55D64" w:rsidP="00B55D64">
      <w:pPr>
        <w:jc w:val="both"/>
        <w:rPr>
          <w:rFonts w:ascii="Arial" w:hAnsi="Arial" w:cs="Arial"/>
          <w:sz w:val="24"/>
          <w:szCs w:val="24"/>
        </w:rPr>
      </w:pPr>
      <w:r w:rsidRPr="00B55D64">
        <w:rPr>
          <w:rFonts w:ascii="Arial" w:hAnsi="Arial" w:cs="Arial"/>
          <w:sz w:val="24"/>
          <w:szCs w:val="24"/>
        </w:rPr>
        <w:t>Anexo 1: Caso Urbano Marginal - "Barrio San José"</w:t>
      </w:r>
    </w:p>
    <w:p w:rsidR="00B55D64" w:rsidRPr="00B55D64" w:rsidRDefault="00B55D64" w:rsidP="00B55D64">
      <w:pPr>
        <w:jc w:val="both"/>
        <w:rPr>
          <w:rFonts w:ascii="Arial" w:hAnsi="Arial" w:cs="Arial"/>
          <w:sz w:val="24"/>
          <w:szCs w:val="24"/>
        </w:rPr>
      </w:pPr>
      <w:r w:rsidRPr="00B55D64">
        <w:rPr>
          <w:rFonts w:ascii="Arial" w:hAnsi="Arial" w:cs="Arial"/>
          <w:sz w:val="24"/>
          <w:szCs w:val="24"/>
        </w:rPr>
        <w:t xml:space="preserve">Contexto: Barrio periurbano de una ciudad de 2 millones de habitantes. Población: 15.000 hab. Asentamiento informal con 30 años de antigüedad, progresivamente </w:t>
      </w:r>
      <w:proofErr w:type="gramStart"/>
      <w:r w:rsidRPr="00B55D64">
        <w:rPr>
          <w:rFonts w:ascii="Arial" w:hAnsi="Arial" w:cs="Arial"/>
          <w:sz w:val="24"/>
          <w:szCs w:val="24"/>
        </w:rPr>
        <w:t>urbanizado</w:t>
      </w:r>
      <w:proofErr w:type="gramEnd"/>
      <w:r w:rsidRPr="00B55D64">
        <w:rPr>
          <w:rFonts w:ascii="Arial" w:hAnsi="Arial" w:cs="Arial"/>
          <w:sz w:val="24"/>
          <w:szCs w:val="24"/>
        </w:rPr>
        <w:t xml:space="preserve"> pero con carencias. Viviendas de material, pero el 40% sin título de propiedad.</w:t>
      </w:r>
    </w:p>
    <w:p w:rsidR="00B55D64" w:rsidRPr="00B55D64" w:rsidRDefault="00B55D64" w:rsidP="00B55D64">
      <w:pPr>
        <w:jc w:val="both"/>
        <w:rPr>
          <w:rFonts w:ascii="Arial" w:hAnsi="Arial" w:cs="Arial"/>
          <w:sz w:val="24"/>
          <w:szCs w:val="24"/>
        </w:rPr>
      </w:pPr>
      <w:r w:rsidRPr="00B55D64">
        <w:rPr>
          <w:rFonts w:ascii="Arial" w:hAnsi="Arial" w:cs="Arial"/>
          <w:sz w:val="24"/>
          <w:szCs w:val="24"/>
        </w:rPr>
        <w:t>Datos demográficos y socioeconómicos:</w:t>
      </w:r>
    </w:p>
    <w:p w:rsidR="00B55D64" w:rsidRPr="00B55D64" w:rsidRDefault="00B55D64" w:rsidP="00B55D64">
      <w:pPr>
        <w:jc w:val="both"/>
        <w:rPr>
          <w:rFonts w:ascii="Arial" w:hAnsi="Arial" w:cs="Arial"/>
          <w:sz w:val="24"/>
          <w:szCs w:val="24"/>
        </w:rPr>
      </w:pPr>
      <w:r w:rsidRPr="00B55D64">
        <w:rPr>
          <w:rFonts w:ascii="Arial" w:hAnsi="Arial" w:cs="Arial"/>
          <w:sz w:val="24"/>
          <w:szCs w:val="24"/>
        </w:rPr>
        <w:t>· Población joven (45% menor de 25 años).</w:t>
      </w:r>
    </w:p>
    <w:p w:rsidR="00B55D64" w:rsidRPr="00B55D64" w:rsidRDefault="00B55D64" w:rsidP="00B55D64">
      <w:pPr>
        <w:jc w:val="both"/>
        <w:rPr>
          <w:rFonts w:ascii="Arial" w:hAnsi="Arial" w:cs="Arial"/>
          <w:sz w:val="24"/>
          <w:szCs w:val="24"/>
        </w:rPr>
      </w:pPr>
      <w:r w:rsidRPr="00B55D64">
        <w:rPr>
          <w:rFonts w:ascii="Arial" w:hAnsi="Arial" w:cs="Arial"/>
          <w:sz w:val="24"/>
          <w:szCs w:val="24"/>
        </w:rPr>
        <w:t>· Desempleo: 18%. Economía informal: 40%.</w:t>
      </w:r>
    </w:p>
    <w:p w:rsidR="00B55D64" w:rsidRPr="00B55D64" w:rsidRDefault="00B55D64" w:rsidP="00B55D64">
      <w:pPr>
        <w:jc w:val="both"/>
        <w:rPr>
          <w:rFonts w:ascii="Arial" w:hAnsi="Arial" w:cs="Arial"/>
          <w:sz w:val="24"/>
          <w:szCs w:val="24"/>
        </w:rPr>
      </w:pPr>
      <w:r w:rsidRPr="00B55D64">
        <w:rPr>
          <w:rFonts w:ascii="Arial" w:hAnsi="Arial" w:cs="Arial"/>
          <w:sz w:val="24"/>
          <w:szCs w:val="24"/>
        </w:rPr>
        <w:t>· Analfabetismo: 8% (mayor en adultos mayores).</w:t>
      </w:r>
    </w:p>
    <w:p w:rsidR="00B55D64" w:rsidRPr="00B55D64" w:rsidRDefault="00B55D64" w:rsidP="00B55D64">
      <w:pPr>
        <w:jc w:val="both"/>
        <w:rPr>
          <w:rFonts w:ascii="Arial" w:hAnsi="Arial" w:cs="Arial"/>
          <w:sz w:val="24"/>
          <w:szCs w:val="24"/>
        </w:rPr>
      </w:pPr>
      <w:r w:rsidRPr="00B55D64">
        <w:rPr>
          <w:rFonts w:ascii="Arial" w:hAnsi="Arial" w:cs="Arial"/>
          <w:sz w:val="24"/>
          <w:szCs w:val="24"/>
        </w:rPr>
        <w:t>· Hacinamiento crítico: 25% de las viviendas.</w:t>
      </w:r>
    </w:p>
    <w:p w:rsidR="00B55D64" w:rsidRPr="00B55D64" w:rsidRDefault="00B55D64" w:rsidP="00B55D64">
      <w:pPr>
        <w:jc w:val="both"/>
        <w:rPr>
          <w:rFonts w:ascii="Arial" w:hAnsi="Arial" w:cs="Arial"/>
          <w:sz w:val="24"/>
          <w:szCs w:val="24"/>
        </w:rPr>
      </w:pPr>
      <w:r w:rsidRPr="00B55D64">
        <w:rPr>
          <w:rFonts w:ascii="Arial" w:hAnsi="Arial" w:cs="Arial"/>
          <w:sz w:val="24"/>
          <w:szCs w:val="24"/>
        </w:rPr>
        <w:t>Perfil epidemiológico:</w:t>
      </w:r>
    </w:p>
    <w:p w:rsidR="00B55D64" w:rsidRPr="00B55D64" w:rsidRDefault="00B55D64" w:rsidP="00B55D64">
      <w:pPr>
        <w:jc w:val="both"/>
        <w:rPr>
          <w:rFonts w:ascii="Arial" w:hAnsi="Arial" w:cs="Arial"/>
          <w:sz w:val="24"/>
          <w:szCs w:val="24"/>
        </w:rPr>
      </w:pPr>
      <w:r w:rsidRPr="00B55D64">
        <w:rPr>
          <w:rFonts w:ascii="Arial" w:hAnsi="Arial" w:cs="Arial"/>
          <w:sz w:val="24"/>
          <w:szCs w:val="24"/>
        </w:rPr>
        <w:t>· Primera causa de consulta: Infecciones respiratorias agudas (IRAS) en niños y adultos mayores.</w:t>
      </w:r>
    </w:p>
    <w:p w:rsidR="00B55D64" w:rsidRPr="00B55D64" w:rsidRDefault="00B55D64" w:rsidP="00B55D64">
      <w:pPr>
        <w:jc w:val="both"/>
        <w:rPr>
          <w:rFonts w:ascii="Arial" w:hAnsi="Arial" w:cs="Arial"/>
          <w:sz w:val="24"/>
          <w:szCs w:val="24"/>
        </w:rPr>
      </w:pPr>
      <w:r w:rsidRPr="00B55D64">
        <w:rPr>
          <w:rFonts w:ascii="Arial" w:hAnsi="Arial" w:cs="Arial"/>
          <w:sz w:val="24"/>
          <w:szCs w:val="24"/>
        </w:rPr>
        <w:t>· Segunda causa: Hipertensión arterial (prevalencia 22%) y diabetes (8%).</w:t>
      </w:r>
    </w:p>
    <w:p w:rsidR="00B55D64" w:rsidRPr="00B55D64" w:rsidRDefault="00B55D64" w:rsidP="00B55D64">
      <w:pPr>
        <w:jc w:val="both"/>
        <w:rPr>
          <w:rFonts w:ascii="Arial" w:hAnsi="Arial" w:cs="Arial"/>
          <w:sz w:val="24"/>
          <w:szCs w:val="24"/>
        </w:rPr>
      </w:pPr>
      <w:r w:rsidRPr="00B55D64">
        <w:rPr>
          <w:rFonts w:ascii="Arial" w:hAnsi="Arial" w:cs="Arial"/>
          <w:sz w:val="24"/>
          <w:szCs w:val="24"/>
        </w:rPr>
        <w:t>· Tercera causa: Violencia intrafamiliar y lesiones por riñas (notificados 50 casos/año).</w:t>
      </w:r>
    </w:p>
    <w:p w:rsidR="00B55D64" w:rsidRPr="00B55D64" w:rsidRDefault="00B55D64" w:rsidP="00B55D64">
      <w:pPr>
        <w:jc w:val="both"/>
        <w:rPr>
          <w:rFonts w:ascii="Arial" w:hAnsi="Arial" w:cs="Arial"/>
          <w:sz w:val="24"/>
          <w:szCs w:val="24"/>
        </w:rPr>
      </w:pPr>
      <w:r w:rsidRPr="00B55D64">
        <w:rPr>
          <w:rFonts w:ascii="Arial" w:hAnsi="Arial" w:cs="Arial"/>
          <w:sz w:val="24"/>
          <w:szCs w:val="24"/>
        </w:rPr>
        <w:t>· Salud mental: consultas por depresión y ansiedad en aumento (lista de espera en psicología de 4 meses).</w:t>
      </w:r>
    </w:p>
    <w:p w:rsidR="00B55D64" w:rsidRPr="00B55D64" w:rsidRDefault="00B55D64" w:rsidP="00B55D64">
      <w:pPr>
        <w:jc w:val="both"/>
        <w:rPr>
          <w:rFonts w:ascii="Arial" w:hAnsi="Arial" w:cs="Arial"/>
          <w:sz w:val="24"/>
          <w:szCs w:val="24"/>
        </w:rPr>
      </w:pPr>
      <w:r w:rsidRPr="00B55D64">
        <w:rPr>
          <w:rFonts w:ascii="Arial" w:hAnsi="Arial" w:cs="Arial"/>
          <w:sz w:val="24"/>
          <w:szCs w:val="24"/>
        </w:rPr>
        <w:t>· Dengue: brote estacional todos los años (12 casos graves el último año).</w:t>
      </w:r>
    </w:p>
    <w:p w:rsidR="00B55D64" w:rsidRPr="00B55D64" w:rsidRDefault="00B55D64" w:rsidP="00B55D64">
      <w:pPr>
        <w:jc w:val="both"/>
        <w:rPr>
          <w:rFonts w:ascii="Arial" w:hAnsi="Arial" w:cs="Arial"/>
          <w:sz w:val="24"/>
          <w:szCs w:val="24"/>
        </w:rPr>
      </w:pPr>
      <w:r w:rsidRPr="00B55D64">
        <w:rPr>
          <w:rFonts w:ascii="Arial" w:hAnsi="Arial" w:cs="Arial"/>
          <w:sz w:val="24"/>
          <w:szCs w:val="24"/>
        </w:rPr>
        <w:t>Determinantes críticos identificados en el ASIS:</w:t>
      </w:r>
    </w:p>
    <w:p w:rsidR="00B55D64" w:rsidRPr="00B55D64" w:rsidRDefault="00B55D64" w:rsidP="00B55D64">
      <w:pPr>
        <w:jc w:val="both"/>
        <w:rPr>
          <w:rFonts w:ascii="Arial" w:hAnsi="Arial" w:cs="Arial"/>
          <w:sz w:val="24"/>
          <w:szCs w:val="24"/>
        </w:rPr>
      </w:pPr>
      <w:r w:rsidRPr="00B55D64">
        <w:rPr>
          <w:rFonts w:ascii="Arial" w:hAnsi="Arial" w:cs="Arial"/>
          <w:sz w:val="24"/>
          <w:szCs w:val="24"/>
        </w:rPr>
        <w:t>· Contaminación por basurales a cielo abierto (foco de vectores).</w:t>
      </w:r>
    </w:p>
    <w:p w:rsidR="00B55D64" w:rsidRPr="00B55D64" w:rsidRDefault="00B55D64" w:rsidP="00B55D64">
      <w:pPr>
        <w:jc w:val="both"/>
        <w:rPr>
          <w:rFonts w:ascii="Arial" w:hAnsi="Arial" w:cs="Arial"/>
          <w:sz w:val="24"/>
          <w:szCs w:val="24"/>
        </w:rPr>
      </w:pPr>
      <w:r w:rsidRPr="00B55D64">
        <w:rPr>
          <w:rFonts w:ascii="Arial" w:hAnsi="Arial" w:cs="Arial"/>
          <w:sz w:val="24"/>
          <w:szCs w:val="24"/>
        </w:rPr>
        <w:t>· Estrés por inseguridad y violencia.</w:t>
      </w:r>
    </w:p>
    <w:p w:rsidR="00B55D64" w:rsidRPr="00B55D64" w:rsidRDefault="00B55D64" w:rsidP="00B55D64">
      <w:pPr>
        <w:jc w:val="both"/>
        <w:rPr>
          <w:rFonts w:ascii="Arial" w:hAnsi="Arial" w:cs="Arial"/>
          <w:sz w:val="24"/>
          <w:szCs w:val="24"/>
        </w:rPr>
      </w:pPr>
      <w:r w:rsidRPr="00B55D64">
        <w:rPr>
          <w:rFonts w:ascii="Arial" w:hAnsi="Arial" w:cs="Arial"/>
          <w:sz w:val="24"/>
          <w:szCs w:val="24"/>
        </w:rPr>
        <w:t>· Acceso a servicios de salud: hay un CESFAM, pero colapsado.</w:t>
      </w:r>
    </w:p>
    <w:p w:rsidR="00B55D64" w:rsidRPr="00B55D64" w:rsidRDefault="00B55D64" w:rsidP="00B55D64">
      <w:pPr>
        <w:jc w:val="both"/>
        <w:rPr>
          <w:rFonts w:ascii="Arial" w:hAnsi="Arial" w:cs="Arial"/>
          <w:sz w:val="24"/>
          <w:szCs w:val="24"/>
        </w:rPr>
      </w:pPr>
      <w:r w:rsidRPr="00B55D64">
        <w:rPr>
          <w:rFonts w:ascii="Arial" w:hAnsi="Arial" w:cs="Arial"/>
          <w:sz w:val="24"/>
          <w:szCs w:val="24"/>
        </w:rPr>
        <w:t>· Redes comunitarias: existen juntas vecinales activas y una iglesia con mucho liderazgo.</w:t>
      </w:r>
    </w:p>
    <w:p w:rsidR="00B55D64" w:rsidRPr="00B55D64" w:rsidRDefault="00B55D64" w:rsidP="00B55D64">
      <w:pPr>
        <w:jc w:val="both"/>
        <w:rPr>
          <w:rFonts w:ascii="Arial" w:hAnsi="Arial" w:cs="Arial"/>
          <w:sz w:val="24"/>
          <w:szCs w:val="24"/>
        </w:rPr>
      </w:pPr>
      <w:r w:rsidRPr="00B55D64">
        <w:rPr>
          <w:rFonts w:ascii="Arial" w:hAnsi="Arial" w:cs="Arial"/>
          <w:sz w:val="24"/>
          <w:szCs w:val="24"/>
        </w:rPr>
        <w:br w:type="page"/>
      </w:r>
    </w:p>
    <w:p w:rsidR="00B55D64" w:rsidRPr="00B55D64" w:rsidRDefault="00B55D64" w:rsidP="00B55D64">
      <w:pPr>
        <w:jc w:val="both"/>
        <w:rPr>
          <w:rFonts w:ascii="Arial" w:hAnsi="Arial" w:cs="Arial"/>
          <w:sz w:val="24"/>
          <w:szCs w:val="24"/>
        </w:rPr>
      </w:pPr>
      <w:r w:rsidRPr="00B55D64">
        <w:rPr>
          <w:rFonts w:ascii="Arial" w:hAnsi="Arial" w:cs="Arial"/>
          <w:sz w:val="24"/>
          <w:szCs w:val="24"/>
        </w:rPr>
        <w:lastRenderedPageBreak/>
        <w:t>Anexo 2: Caso Rural Agropecuario - "Comunidad Los Pinos"</w:t>
      </w:r>
    </w:p>
    <w:p w:rsidR="00B55D64" w:rsidRPr="00B55D64" w:rsidRDefault="00B55D64" w:rsidP="00B55D64">
      <w:pPr>
        <w:jc w:val="both"/>
        <w:rPr>
          <w:rFonts w:ascii="Arial" w:hAnsi="Arial" w:cs="Arial"/>
          <w:sz w:val="24"/>
          <w:szCs w:val="24"/>
        </w:rPr>
      </w:pPr>
      <w:r w:rsidRPr="00B55D64">
        <w:rPr>
          <w:rFonts w:ascii="Arial" w:hAnsi="Arial" w:cs="Arial"/>
          <w:sz w:val="24"/>
          <w:szCs w:val="24"/>
        </w:rPr>
        <w:t>Contexto: Comunidad rural de montaña, a 3 horas del centro urbano más cercano. Población: 800 habitantes dispersos en un radio de 15 km. Economía basada en agricultura de subsistencia y pequeña ganadería.</w:t>
      </w:r>
    </w:p>
    <w:p w:rsidR="00B55D64" w:rsidRPr="00B55D64" w:rsidRDefault="00B55D64" w:rsidP="00B55D64">
      <w:pPr>
        <w:jc w:val="both"/>
        <w:rPr>
          <w:rFonts w:ascii="Arial" w:hAnsi="Arial" w:cs="Arial"/>
          <w:sz w:val="24"/>
          <w:szCs w:val="24"/>
        </w:rPr>
      </w:pPr>
      <w:r w:rsidRPr="00B55D64">
        <w:rPr>
          <w:rFonts w:ascii="Arial" w:hAnsi="Arial" w:cs="Arial"/>
          <w:sz w:val="24"/>
          <w:szCs w:val="24"/>
        </w:rPr>
        <w:t>Datos demográficos y socioeconómicos:</w:t>
      </w:r>
    </w:p>
    <w:p w:rsidR="00B55D64" w:rsidRPr="00B55D64" w:rsidRDefault="00B55D64" w:rsidP="00B55D64">
      <w:pPr>
        <w:jc w:val="both"/>
        <w:rPr>
          <w:rFonts w:ascii="Arial" w:hAnsi="Arial" w:cs="Arial"/>
          <w:sz w:val="24"/>
          <w:szCs w:val="24"/>
        </w:rPr>
      </w:pPr>
      <w:r w:rsidRPr="00B55D64">
        <w:rPr>
          <w:rFonts w:ascii="Arial" w:hAnsi="Arial" w:cs="Arial"/>
          <w:sz w:val="24"/>
          <w:szCs w:val="24"/>
        </w:rPr>
        <w:t>· Población envejecida (40% mayor de 50 años), jóvenes emigran a la ciudad.</w:t>
      </w:r>
    </w:p>
    <w:p w:rsidR="00B55D64" w:rsidRPr="00B55D64" w:rsidRDefault="00B55D64" w:rsidP="00B55D64">
      <w:pPr>
        <w:jc w:val="both"/>
        <w:rPr>
          <w:rFonts w:ascii="Arial" w:hAnsi="Arial" w:cs="Arial"/>
          <w:sz w:val="24"/>
          <w:szCs w:val="24"/>
        </w:rPr>
      </w:pPr>
      <w:r w:rsidRPr="00B55D64">
        <w:rPr>
          <w:rFonts w:ascii="Arial" w:hAnsi="Arial" w:cs="Arial"/>
          <w:sz w:val="24"/>
          <w:szCs w:val="24"/>
        </w:rPr>
        <w:t>· Analfabetismo funcional: 20%.</w:t>
      </w:r>
    </w:p>
    <w:p w:rsidR="00B55D64" w:rsidRPr="00B55D64" w:rsidRDefault="00B55D64" w:rsidP="00B55D64">
      <w:pPr>
        <w:jc w:val="both"/>
        <w:rPr>
          <w:rFonts w:ascii="Arial" w:hAnsi="Arial" w:cs="Arial"/>
          <w:sz w:val="24"/>
          <w:szCs w:val="24"/>
        </w:rPr>
      </w:pPr>
      <w:r w:rsidRPr="00B55D64">
        <w:rPr>
          <w:rFonts w:ascii="Arial" w:hAnsi="Arial" w:cs="Arial"/>
          <w:sz w:val="24"/>
          <w:szCs w:val="24"/>
        </w:rPr>
        <w:t>· Acceso a agua potable: 60% (pozos y vertientes). Cloacas: 0% (letrinas).</w:t>
      </w:r>
    </w:p>
    <w:p w:rsidR="00B55D64" w:rsidRPr="00B55D64" w:rsidRDefault="00B55D64" w:rsidP="00B55D64">
      <w:pPr>
        <w:jc w:val="both"/>
        <w:rPr>
          <w:rFonts w:ascii="Arial" w:hAnsi="Arial" w:cs="Arial"/>
          <w:sz w:val="24"/>
          <w:szCs w:val="24"/>
        </w:rPr>
      </w:pPr>
      <w:r w:rsidRPr="00B55D64">
        <w:rPr>
          <w:rFonts w:ascii="Arial" w:hAnsi="Arial" w:cs="Arial"/>
          <w:sz w:val="24"/>
          <w:szCs w:val="24"/>
        </w:rPr>
        <w:t>· Caminos de tierra, intransitables en invierno.</w:t>
      </w:r>
    </w:p>
    <w:p w:rsidR="00B55D64" w:rsidRPr="00B55D64" w:rsidRDefault="00B55D64" w:rsidP="00B55D64">
      <w:pPr>
        <w:jc w:val="both"/>
        <w:rPr>
          <w:rFonts w:ascii="Arial" w:hAnsi="Arial" w:cs="Arial"/>
          <w:sz w:val="24"/>
          <w:szCs w:val="24"/>
        </w:rPr>
      </w:pPr>
      <w:r w:rsidRPr="00B55D64">
        <w:rPr>
          <w:rFonts w:ascii="Arial" w:hAnsi="Arial" w:cs="Arial"/>
          <w:sz w:val="24"/>
          <w:szCs w:val="24"/>
        </w:rPr>
        <w:t>Perfil epidemiológico:</w:t>
      </w:r>
    </w:p>
    <w:p w:rsidR="00B55D64" w:rsidRPr="00B55D64" w:rsidRDefault="00B55D64" w:rsidP="00B55D64">
      <w:pPr>
        <w:jc w:val="both"/>
        <w:rPr>
          <w:rFonts w:ascii="Arial" w:hAnsi="Arial" w:cs="Arial"/>
          <w:sz w:val="24"/>
          <w:szCs w:val="24"/>
        </w:rPr>
      </w:pPr>
      <w:r w:rsidRPr="00B55D64">
        <w:rPr>
          <w:rFonts w:ascii="Arial" w:hAnsi="Arial" w:cs="Arial"/>
          <w:sz w:val="24"/>
          <w:szCs w:val="24"/>
        </w:rPr>
        <w:t>· Primera causa de consulta: Enfermedad diarreica aguda (EDA) en niños (brotes estacionales).</w:t>
      </w:r>
    </w:p>
    <w:p w:rsidR="00B55D64" w:rsidRPr="00B55D64" w:rsidRDefault="00B55D64" w:rsidP="00B55D64">
      <w:pPr>
        <w:jc w:val="both"/>
        <w:rPr>
          <w:rFonts w:ascii="Arial" w:hAnsi="Arial" w:cs="Arial"/>
          <w:sz w:val="24"/>
          <w:szCs w:val="24"/>
        </w:rPr>
      </w:pPr>
      <w:r w:rsidRPr="00B55D64">
        <w:rPr>
          <w:rFonts w:ascii="Arial" w:hAnsi="Arial" w:cs="Arial"/>
          <w:sz w:val="24"/>
          <w:szCs w:val="24"/>
        </w:rPr>
        <w:t>· Segunda causa: Parasitosis intestinal (70% de los niños en edad escolar).</w:t>
      </w:r>
    </w:p>
    <w:p w:rsidR="00B55D64" w:rsidRPr="00B55D64" w:rsidRDefault="00B55D64" w:rsidP="00B55D64">
      <w:pPr>
        <w:jc w:val="both"/>
        <w:rPr>
          <w:rFonts w:ascii="Arial" w:hAnsi="Arial" w:cs="Arial"/>
          <w:sz w:val="24"/>
          <w:szCs w:val="24"/>
        </w:rPr>
      </w:pPr>
      <w:r w:rsidRPr="00B55D64">
        <w:rPr>
          <w:rFonts w:ascii="Arial" w:hAnsi="Arial" w:cs="Arial"/>
          <w:sz w:val="24"/>
          <w:szCs w:val="24"/>
        </w:rPr>
        <w:t>· Tercera causa: Accidentes de trabajo rural (cortes, caídas, intoxicaciones por plaguicidas).</w:t>
      </w:r>
    </w:p>
    <w:p w:rsidR="00B55D64" w:rsidRPr="00B55D64" w:rsidRDefault="00B55D64" w:rsidP="00B55D64">
      <w:pPr>
        <w:jc w:val="both"/>
        <w:rPr>
          <w:rFonts w:ascii="Arial" w:hAnsi="Arial" w:cs="Arial"/>
          <w:sz w:val="24"/>
          <w:szCs w:val="24"/>
        </w:rPr>
      </w:pPr>
      <w:r w:rsidRPr="00B55D64">
        <w:rPr>
          <w:rFonts w:ascii="Arial" w:hAnsi="Arial" w:cs="Arial"/>
          <w:sz w:val="24"/>
          <w:szCs w:val="24"/>
        </w:rPr>
        <w:t>· Tuberculosis: 2 casos nuevos en el último año (tasas elevadas).</w:t>
      </w:r>
    </w:p>
    <w:p w:rsidR="00B55D64" w:rsidRPr="00B55D64" w:rsidRDefault="00B55D64" w:rsidP="00B55D64">
      <w:pPr>
        <w:jc w:val="both"/>
        <w:rPr>
          <w:rFonts w:ascii="Arial" w:hAnsi="Arial" w:cs="Arial"/>
          <w:sz w:val="24"/>
          <w:szCs w:val="24"/>
        </w:rPr>
      </w:pPr>
      <w:r w:rsidRPr="00B55D64">
        <w:rPr>
          <w:rFonts w:ascii="Arial" w:hAnsi="Arial" w:cs="Arial"/>
          <w:sz w:val="24"/>
          <w:szCs w:val="24"/>
        </w:rPr>
        <w:t>· Mortalidad infantil: 15 por 1000 nacidos vivos (superior al promedio nacional).</w:t>
      </w:r>
    </w:p>
    <w:p w:rsidR="00B55D64" w:rsidRPr="00B55D64" w:rsidRDefault="00B55D64" w:rsidP="00B55D64">
      <w:pPr>
        <w:jc w:val="both"/>
        <w:rPr>
          <w:rFonts w:ascii="Arial" w:hAnsi="Arial" w:cs="Arial"/>
          <w:sz w:val="24"/>
          <w:szCs w:val="24"/>
        </w:rPr>
      </w:pPr>
      <w:r w:rsidRPr="00B55D64">
        <w:rPr>
          <w:rFonts w:ascii="Arial" w:hAnsi="Arial" w:cs="Arial"/>
          <w:sz w:val="24"/>
          <w:szCs w:val="24"/>
        </w:rPr>
        <w:t>Determinantes críticos identificados en el ASIS:</w:t>
      </w:r>
    </w:p>
    <w:p w:rsidR="00B55D64" w:rsidRPr="00B55D64" w:rsidRDefault="00B55D64" w:rsidP="00B55D64">
      <w:pPr>
        <w:jc w:val="both"/>
        <w:rPr>
          <w:rFonts w:ascii="Arial" w:hAnsi="Arial" w:cs="Arial"/>
          <w:sz w:val="24"/>
          <w:szCs w:val="24"/>
        </w:rPr>
      </w:pPr>
      <w:r w:rsidRPr="00B55D64">
        <w:rPr>
          <w:rFonts w:ascii="Arial" w:hAnsi="Arial" w:cs="Arial"/>
          <w:sz w:val="24"/>
          <w:szCs w:val="24"/>
        </w:rPr>
        <w:t>· Ausencia de saneamiento básico.</w:t>
      </w:r>
    </w:p>
    <w:p w:rsidR="00B55D64" w:rsidRPr="00B55D64" w:rsidRDefault="00B55D64" w:rsidP="00B55D64">
      <w:pPr>
        <w:jc w:val="both"/>
        <w:rPr>
          <w:rFonts w:ascii="Arial" w:hAnsi="Arial" w:cs="Arial"/>
          <w:sz w:val="24"/>
          <w:szCs w:val="24"/>
        </w:rPr>
      </w:pPr>
      <w:r w:rsidRPr="00B55D64">
        <w:rPr>
          <w:rFonts w:ascii="Arial" w:hAnsi="Arial" w:cs="Arial"/>
          <w:sz w:val="24"/>
          <w:szCs w:val="24"/>
        </w:rPr>
        <w:t>· Dificultades de acceso geográfico (especialmente para urgencias obstétricas).</w:t>
      </w:r>
    </w:p>
    <w:p w:rsidR="00B55D64" w:rsidRPr="00B55D64" w:rsidRDefault="00B55D64" w:rsidP="00B55D64">
      <w:pPr>
        <w:jc w:val="both"/>
        <w:rPr>
          <w:rFonts w:ascii="Arial" w:hAnsi="Arial" w:cs="Arial"/>
          <w:sz w:val="24"/>
          <w:szCs w:val="24"/>
        </w:rPr>
      </w:pPr>
      <w:r w:rsidRPr="00B55D64">
        <w:rPr>
          <w:rFonts w:ascii="Arial" w:hAnsi="Arial" w:cs="Arial"/>
          <w:sz w:val="24"/>
          <w:szCs w:val="24"/>
        </w:rPr>
        <w:t>· Baja escolaridad de las madres.</w:t>
      </w:r>
    </w:p>
    <w:p w:rsidR="00B55D64" w:rsidRPr="00B55D64" w:rsidRDefault="00B55D64" w:rsidP="00B55D64">
      <w:pPr>
        <w:jc w:val="both"/>
        <w:rPr>
          <w:rFonts w:ascii="Arial" w:hAnsi="Arial" w:cs="Arial"/>
          <w:sz w:val="24"/>
          <w:szCs w:val="24"/>
        </w:rPr>
      </w:pPr>
      <w:r w:rsidRPr="00B55D64">
        <w:rPr>
          <w:rFonts w:ascii="Arial" w:hAnsi="Arial" w:cs="Arial"/>
          <w:sz w:val="24"/>
          <w:szCs w:val="24"/>
        </w:rPr>
        <w:t>· Uso indiscriminado de plaguicidas sin protección.</w:t>
      </w:r>
    </w:p>
    <w:p w:rsidR="00B55D64" w:rsidRPr="00B55D64" w:rsidRDefault="00B55D64" w:rsidP="00B55D64">
      <w:pPr>
        <w:jc w:val="both"/>
        <w:rPr>
          <w:rFonts w:ascii="Arial" w:hAnsi="Arial" w:cs="Arial"/>
          <w:sz w:val="24"/>
          <w:szCs w:val="24"/>
        </w:rPr>
      </w:pPr>
    </w:p>
    <w:p w:rsidR="00B55D64" w:rsidRPr="00B55D64" w:rsidRDefault="00B55D64" w:rsidP="00B55D64">
      <w:pPr>
        <w:jc w:val="both"/>
        <w:rPr>
          <w:rFonts w:ascii="Arial" w:hAnsi="Arial" w:cs="Arial"/>
          <w:sz w:val="24"/>
          <w:szCs w:val="24"/>
        </w:rPr>
      </w:pPr>
      <w:r w:rsidRPr="00B55D64">
        <w:rPr>
          <w:rFonts w:ascii="Arial" w:hAnsi="Arial" w:cs="Arial"/>
          <w:sz w:val="24"/>
          <w:szCs w:val="24"/>
        </w:rPr>
        <w:br w:type="page"/>
      </w:r>
    </w:p>
    <w:p w:rsidR="00B55D64" w:rsidRPr="00B55D64" w:rsidRDefault="00B55D64" w:rsidP="00B55D64">
      <w:pPr>
        <w:jc w:val="both"/>
        <w:rPr>
          <w:rFonts w:ascii="Arial" w:hAnsi="Arial" w:cs="Arial"/>
          <w:sz w:val="24"/>
          <w:szCs w:val="24"/>
        </w:rPr>
      </w:pPr>
      <w:r w:rsidRPr="00B55D64">
        <w:rPr>
          <w:rFonts w:ascii="Arial" w:hAnsi="Arial" w:cs="Arial"/>
          <w:sz w:val="24"/>
          <w:szCs w:val="24"/>
        </w:rPr>
        <w:lastRenderedPageBreak/>
        <w:t>Anexo 3: Caso Indígena - "Comunidad Nueva Esperanza"</w:t>
      </w:r>
    </w:p>
    <w:p w:rsidR="00B55D64" w:rsidRPr="00B55D64" w:rsidRDefault="00B55D64" w:rsidP="00B55D64">
      <w:pPr>
        <w:jc w:val="both"/>
        <w:rPr>
          <w:rFonts w:ascii="Arial" w:hAnsi="Arial" w:cs="Arial"/>
          <w:sz w:val="24"/>
          <w:szCs w:val="24"/>
        </w:rPr>
      </w:pPr>
      <w:r w:rsidRPr="00B55D64">
        <w:rPr>
          <w:rFonts w:ascii="Arial" w:hAnsi="Arial" w:cs="Arial"/>
          <w:sz w:val="24"/>
          <w:szCs w:val="24"/>
        </w:rPr>
        <w:t>Contexto: Comunidad indígena perteneciente al pueblo [Nombre], ubicada en territorio reconocido, a 6 horas de la capital provincial. Población: 1.200 habitantes. Mantienen su lengua y muchas tradiciones, aunque hay contacto creciente con la cultura occidental.</w:t>
      </w:r>
    </w:p>
    <w:p w:rsidR="00B55D64" w:rsidRPr="00B55D64" w:rsidRDefault="00B55D64" w:rsidP="00B55D64">
      <w:pPr>
        <w:jc w:val="both"/>
        <w:rPr>
          <w:rFonts w:ascii="Arial" w:hAnsi="Arial" w:cs="Arial"/>
          <w:sz w:val="24"/>
          <w:szCs w:val="24"/>
        </w:rPr>
      </w:pPr>
      <w:r w:rsidRPr="00B55D64">
        <w:rPr>
          <w:rFonts w:ascii="Arial" w:hAnsi="Arial" w:cs="Arial"/>
          <w:sz w:val="24"/>
          <w:szCs w:val="24"/>
        </w:rPr>
        <w:t>Datos demográficos y socioeconómicos:</w:t>
      </w:r>
    </w:p>
    <w:p w:rsidR="00B55D64" w:rsidRPr="00B55D64" w:rsidRDefault="00B55D64" w:rsidP="00B55D64">
      <w:pPr>
        <w:jc w:val="both"/>
        <w:rPr>
          <w:rFonts w:ascii="Arial" w:hAnsi="Arial" w:cs="Arial"/>
          <w:sz w:val="24"/>
          <w:szCs w:val="24"/>
        </w:rPr>
      </w:pPr>
      <w:r w:rsidRPr="00B55D64">
        <w:rPr>
          <w:rFonts w:ascii="Arial" w:hAnsi="Arial" w:cs="Arial"/>
          <w:sz w:val="24"/>
          <w:szCs w:val="24"/>
        </w:rPr>
        <w:t>· Población joven (50% menor de 15 años).</w:t>
      </w:r>
    </w:p>
    <w:p w:rsidR="00B55D64" w:rsidRPr="00B55D64" w:rsidRDefault="00B55D64" w:rsidP="00B55D64">
      <w:pPr>
        <w:jc w:val="both"/>
        <w:rPr>
          <w:rFonts w:ascii="Arial" w:hAnsi="Arial" w:cs="Arial"/>
          <w:sz w:val="24"/>
          <w:szCs w:val="24"/>
        </w:rPr>
      </w:pPr>
      <w:r w:rsidRPr="00B55D64">
        <w:rPr>
          <w:rFonts w:ascii="Arial" w:hAnsi="Arial" w:cs="Arial"/>
          <w:sz w:val="24"/>
          <w:szCs w:val="24"/>
        </w:rPr>
        <w:t xml:space="preserve">· Bilingüismo: 70% habla lengua indígena, 30% tiene </w:t>
      </w:r>
      <w:proofErr w:type="spellStart"/>
      <w:r w:rsidRPr="00B55D64">
        <w:rPr>
          <w:rFonts w:ascii="Arial" w:hAnsi="Arial" w:cs="Arial"/>
          <w:sz w:val="24"/>
          <w:szCs w:val="24"/>
        </w:rPr>
        <w:t>maneio</w:t>
      </w:r>
      <w:proofErr w:type="spellEnd"/>
      <w:r w:rsidRPr="00B55D64">
        <w:rPr>
          <w:rFonts w:ascii="Arial" w:hAnsi="Arial" w:cs="Arial"/>
          <w:sz w:val="24"/>
          <w:szCs w:val="24"/>
        </w:rPr>
        <w:t xml:space="preserve"> básico de español.</w:t>
      </w:r>
    </w:p>
    <w:p w:rsidR="00B55D64" w:rsidRPr="00B55D64" w:rsidRDefault="00B55D64" w:rsidP="00B55D64">
      <w:pPr>
        <w:jc w:val="both"/>
        <w:rPr>
          <w:rFonts w:ascii="Arial" w:hAnsi="Arial" w:cs="Arial"/>
          <w:sz w:val="24"/>
          <w:szCs w:val="24"/>
        </w:rPr>
      </w:pPr>
      <w:r w:rsidRPr="00B55D64">
        <w:rPr>
          <w:rFonts w:ascii="Arial" w:hAnsi="Arial" w:cs="Arial"/>
          <w:sz w:val="24"/>
          <w:szCs w:val="24"/>
        </w:rPr>
        <w:t>· Economía: agricultura de subsistencia, artesanía, algunos empleos en proyectos gubernamentales.</w:t>
      </w:r>
    </w:p>
    <w:p w:rsidR="00B55D64" w:rsidRPr="00B55D64" w:rsidRDefault="00B55D64" w:rsidP="00B55D64">
      <w:pPr>
        <w:jc w:val="both"/>
        <w:rPr>
          <w:rFonts w:ascii="Arial" w:hAnsi="Arial" w:cs="Arial"/>
          <w:sz w:val="24"/>
          <w:szCs w:val="24"/>
        </w:rPr>
      </w:pPr>
      <w:r w:rsidRPr="00B55D64">
        <w:rPr>
          <w:rFonts w:ascii="Arial" w:hAnsi="Arial" w:cs="Arial"/>
          <w:sz w:val="24"/>
          <w:szCs w:val="24"/>
        </w:rPr>
        <w:t>· Viviendas tradicionales, muchas sin energía eléctrica.</w:t>
      </w:r>
    </w:p>
    <w:p w:rsidR="00B55D64" w:rsidRPr="00B55D64" w:rsidRDefault="00B55D64" w:rsidP="00B55D64">
      <w:pPr>
        <w:jc w:val="both"/>
        <w:rPr>
          <w:rFonts w:ascii="Arial" w:hAnsi="Arial" w:cs="Arial"/>
          <w:sz w:val="24"/>
          <w:szCs w:val="24"/>
        </w:rPr>
      </w:pPr>
      <w:r w:rsidRPr="00B55D64">
        <w:rPr>
          <w:rFonts w:ascii="Arial" w:hAnsi="Arial" w:cs="Arial"/>
          <w:sz w:val="24"/>
          <w:szCs w:val="24"/>
        </w:rPr>
        <w:t>Perfil epidemiológico:</w:t>
      </w:r>
    </w:p>
    <w:p w:rsidR="00B55D64" w:rsidRPr="00B55D64" w:rsidRDefault="00B55D64" w:rsidP="00B55D64">
      <w:pPr>
        <w:jc w:val="both"/>
        <w:rPr>
          <w:rFonts w:ascii="Arial" w:hAnsi="Arial" w:cs="Arial"/>
          <w:sz w:val="24"/>
          <w:szCs w:val="24"/>
        </w:rPr>
      </w:pPr>
      <w:r w:rsidRPr="00B55D64">
        <w:rPr>
          <w:rFonts w:ascii="Arial" w:hAnsi="Arial" w:cs="Arial"/>
          <w:sz w:val="24"/>
          <w:szCs w:val="24"/>
        </w:rPr>
        <w:t>· Primera causa: Desnutrición crónica infantil (35% de los niños menores de 5 años).</w:t>
      </w:r>
    </w:p>
    <w:p w:rsidR="00B55D64" w:rsidRPr="00B55D64" w:rsidRDefault="00B55D64" w:rsidP="00B55D64">
      <w:pPr>
        <w:jc w:val="both"/>
        <w:rPr>
          <w:rFonts w:ascii="Arial" w:hAnsi="Arial" w:cs="Arial"/>
          <w:sz w:val="24"/>
          <w:szCs w:val="24"/>
        </w:rPr>
      </w:pPr>
      <w:r w:rsidRPr="00B55D64">
        <w:rPr>
          <w:rFonts w:ascii="Arial" w:hAnsi="Arial" w:cs="Arial"/>
          <w:sz w:val="24"/>
          <w:szCs w:val="24"/>
        </w:rPr>
        <w:t>· Segunda causa: Infecciones respiratorias agudas (IRAS) en niños y adultos mayores.</w:t>
      </w:r>
    </w:p>
    <w:p w:rsidR="00B55D64" w:rsidRPr="00B55D64" w:rsidRDefault="00B55D64" w:rsidP="00B55D64">
      <w:pPr>
        <w:jc w:val="both"/>
        <w:rPr>
          <w:rFonts w:ascii="Arial" w:hAnsi="Arial" w:cs="Arial"/>
          <w:sz w:val="24"/>
          <w:szCs w:val="24"/>
        </w:rPr>
      </w:pPr>
      <w:r w:rsidRPr="00B55D64">
        <w:rPr>
          <w:rFonts w:ascii="Arial" w:hAnsi="Arial" w:cs="Arial"/>
          <w:sz w:val="24"/>
          <w:szCs w:val="24"/>
        </w:rPr>
        <w:t xml:space="preserve">· Tercera causa: Tuberculosis (incidencia de 60 por 100.000 </w:t>
      </w:r>
      <w:proofErr w:type="spellStart"/>
      <w:r w:rsidRPr="00B55D64">
        <w:rPr>
          <w:rFonts w:ascii="Arial" w:hAnsi="Arial" w:cs="Arial"/>
          <w:sz w:val="24"/>
          <w:szCs w:val="24"/>
        </w:rPr>
        <w:t>hab</w:t>
      </w:r>
      <w:proofErr w:type="spellEnd"/>
      <w:r w:rsidRPr="00B55D64">
        <w:rPr>
          <w:rFonts w:ascii="Arial" w:hAnsi="Arial" w:cs="Arial"/>
          <w:sz w:val="24"/>
          <w:szCs w:val="24"/>
        </w:rPr>
        <w:t>).</w:t>
      </w:r>
    </w:p>
    <w:p w:rsidR="00B55D64" w:rsidRPr="00B55D64" w:rsidRDefault="00B55D64" w:rsidP="00B55D64">
      <w:pPr>
        <w:jc w:val="both"/>
        <w:rPr>
          <w:rFonts w:ascii="Arial" w:hAnsi="Arial" w:cs="Arial"/>
          <w:sz w:val="24"/>
          <w:szCs w:val="24"/>
        </w:rPr>
      </w:pPr>
      <w:r w:rsidRPr="00B55D64">
        <w:rPr>
          <w:rFonts w:ascii="Arial" w:hAnsi="Arial" w:cs="Arial"/>
          <w:sz w:val="24"/>
          <w:szCs w:val="24"/>
        </w:rPr>
        <w:t>· Muertes maternas: 2 en los últimos 3 años (evitables).</w:t>
      </w:r>
    </w:p>
    <w:p w:rsidR="00B55D64" w:rsidRPr="00B55D64" w:rsidRDefault="00B55D64" w:rsidP="00B55D64">
      <w:pPr>
        <w:jc w:val="both"/>
        <w:rPr>
          <w:rFonts w:ascii="Arial" w:hAnsi="Arial" w:cs="Arial"/>
          <w:sz w:val="24"/>
          <w:szCs w:val="24"/>
        </w:rPr>
      </w:pPr>
      <w:r w:rsidRPr="00B55D64">
        <w:rPr>
          <w:rFonts w:ascii="Arial" w:hAnsi="Arial" w:cs="Arial"/>
          <w:sz w:val="24"/>
          <w:szCs w:val="24"/>
        </w:rPr>
        <w:t>· Suicidio: 3 casos en adolescentes en los últimos 2 años (alarma comunitaria).</w:t>
      </w:r>
    </w:p>
    <w:p w:rsidR="00B55D64" w:rsidRPr="00B55D64" w:rsidRDefault="00B55D64" w:rsidP="00B55D64">
      <w:pPr>
        <w:jc w:val="both"/>
        <w:rPr>
          <w:rFonts w:ascii="Arial" w:hAnsi="Arial" w:cs="Arial"/>
          <w:sz w:val="24"/>
          <w:szCs w:val="24"/>
        </w:rPr>
      </w:pPr>
      <w:r w:rsidRPr="00B55D64">
        <w:rPr>
          <w:rFonts w:ascii="Arial" w:hAnsi="Arial" w:cs="Arial"/>
          <w:sz w:val="24"/>
          <w:szCs w:val="24"/>
        </w:rPr>
        <w:t>Determinantes críticos identificados en el ASIS:</w:t>
      </w:r>
    </w:p>
    <w:p w:rsidR="00B55D64" w:rsidRPr="00B55D64" w:rsidRDefault="00B55D64" w:rsidP="00B55D64">
      <w:pPr>
        <w:jc w:val="both"/>
        <w:rPr>
          <w:rFonts w:ascii="Arial" w:hAnsi="Arial" w:cs="Arial"/>
          <w:sz w:val="24"/>
          <w:szCs w:val="24"/>
        </w:rPr>
      </w:pPr>
      <w:r w:rsidRPr="00B55D64">
        <w:rPr>
          <w:rFonts w:ascii="Arial" w:hAnsi="Arial" w:cs="Arial"/>
          <w:sz w:val="24"/>
          <w:szCs w:val="24"/>
        </w:rPr>
        <w:t>· Barreras culturales y lingüísticas en el sistema de salud.</w:t>
      </w:r>
    </w:p>
    <w:p w:rsidR="00B55D64" w:rsidRPr="00B55D64" w:rsidRDefault="00B55D64" w:rsidP="00B55D64">
      <w:pPr>
        <w:jc w:val="both"/>
        <w:rPr>
          <w:rFonts w:ascii="Arial" w:hAnsi="Arial" w:cs="Arial"/>
          <w:sz w:val="24"/>
          <w:szCs w:val="24"/>
        </w:rPr>
      </w:pPr>
      <w:r w:rsidRPr="00B55D64">
        <w:rPr>
          <w:rFonts w:ascii="Arial" w:hAnsi="Arial" w:cs="Arial"/>
          <w:sz w:val="24"/>
          <w:szCs w:val="24"/>
        </w:rPr>
        <w:t>· Pérdida progresiva de territorios por actividades extractivas.</w:t>
      </w:r>
    </w:p>
    <w:p w:rsidR="00B55D64" w:rsidRPr="00B55D64" w:rsidRDefault="00B55D64" w:rsidP="00B55D64">
      <w:pPr>
        <w:jc w:val="both"/>
        <w:rPr>
          <w:rFonts w:ascii="Arial" w:hAnsi="Arial" w:cs="Arial"/>
          <w:sz w:val="24"/>
          <w:szCs w:val="24"/>
        </w:rPr>
      </w:pPr>
      <w:r w:rsidRPr="00B55D64">
        <w:rPr>
          <w:rFonts w:ascii="Arial" w:hAnsi="Arial" w:cs="Arial"/>
          <w:sz w:val="24"/>
          <w:szCs w:val="24"/>
        </w:rPr>
        <w:t>· Discriminación en servicios de salud.</w:t>
      </w:r>
    </w:p>
    <w:p w:rsidR="00B55D64" w:rsidRPr="00B55D64" w:rsidRDefault="00B55D64" w:rsidP="00B55D64">
      <w:pPr>
        <w:jc w:val="both"/>
        <w:rPr>
          <w:rFonts w:ascii="Arial" w:hAnsi="Arial" w:cs="Arial"/>
          <w:sz w:val="24"/>
          <w:szCs w:val="24"/>
        </w:rPr>
      </w:pPr>
      <w:r w:rsidRPr="00B55D64">
        <w:rPr>
          <w:rFonts w:ascii="Arial" w:hAnsi="Arial" w:cs="Arial"/>
          <w:sz w:val="24"/>
          <w:szCs w:val="24"/>
        </w:rPr>
        <w:t>· Conflicto entre medicina tradicional y occidental.</w:t>
      </w:r>
    </w:p>
    <w:p w:rsidR="00B55D64" w:rsidRPr="00B55D64" w:rsidRDefault="00B55D64" w:rsidP="00B55D64">
      <w:pPr>
        <w:jc w:val="both"/>
        <w:rPr>
          <w:rFonts w:ascii="Arial" w:hAnsi="Arial" w:cs="Arial"/>
          <w:sz w:val="24"/>
          <w:szCs w:val="24"/>
        </w:rPr>
      </w:pPr>
      <w:r w:rsidRPr="00B55D64">
        <w:rPr>
          <w:rFonts w:ascii="Arial" w:hAnsi="Arial" w:cs="Arial"/>
          <w:sz w:val="24"/>
          <w:szCs w:val="24"/>
        </w:rPr>
        <w:t>· Desarraigo juvenil por influencia externa.</w:t>
      </w:r>
    </w:p>
    <w:p w:rsidR="00B55D64" w:rsidRPr="00B55D64" w:rsidRDefault="00B55D64" w:rsidP="00B55D64">
      <w:pPr>
        <w:jc w:val="both"/>
        <w:rPr>
          <w:rFonts w:ascii="Arial" w:hAnsi="Arial" w:cs="Arial"/>
          <w:sz w:val="24"/>
          <w:szCs w:val="24"/>
        </w:rPr>
      </w:pPr>
      <w:r w:rsidRPr="00B55D64">
        <w:rPr>
          <w:rFonts w:ascii="Arial" w:hAnsi="Arial" w:cs="Arial"/>
          <w:sz w:val="24"/>
          <w:szCs w:val="24"/>
        </w:rPr>
        <w:br w:type="page"/>
      </w:r>
    </w:p>
    <w:p w:rsidR="00B55D64" w:rsidRPr="00B55D64" w:rsidRDefault="00B55D64" w:rsidP="00B55D64">
      <w:pPr>
        <w:jc w:val="both"/>
        <w:rPr>
          <w:rFonts w:ascii="Arial" w:hAnsi="Arial" w:cs="Arial"/>
          <w:sz w:val="24"/>
          <w:szCs w:val="24"/>
        </w:rPr>
      </w:pPr>
      <w:r w:rsidRPr="00B55D64">
        <w:rPr>
          <w:rFonts w:ascii="Arial" w:hAnsi="Arial" w:cs="Arial"/>
          <w:sz w:val="24"/>
          <w:szCs w:val="24"/>
        </w:rPr>
        <w:lastRenderedPageBreak/>
        <w:t>Anexo 4: Caso Fronterizo - "Ciudad Fronteriza Norte"</w:t>
      </w:r>
    </w:p>
    <w:p w:rsidR="00B55D64" w:rsidRPr="00B55D64" w:rsidRDefault="00B55D64" w:rsidP="00B55D64">
      <w:pPr>
        <w:jc w:val="both"/>
        <w:rPr>
          <w:rFonts w:ascii="Arial" w:hAnsi="Arial" w:cs="Arial"/>
          <w:sz w:val="24"/>
          <w:szCs w:val="24"/>
        </w:rPr>
      </w:pPr>
      <w:r w:rsidRPr="00B55D64">
        <w:rPr>
          <w:rFonts w:ascii="Arial" w:hAnsi="Arial" w:cs="Arial"/>
          <w:sz w:val="24"/>
          <w:szCs w:val="24"/>
        </w:rPr>
        <w:t>Contexto: Ciudad ubicada en la frontera con país vecino, paso migratorio constante. Población estable: 25.000 habitantes, pero población flotante diaria estimada en 5.000 personas (migrantes en tránsito, comerciantes informales, trabajadores temporales).</w:t>
      </w:r>
    </w:p>
    <w:p w:rsidR="00B55D64" w:rsidRPr="00B55D64" w:rsidRDefault="00B55D64" w:rsidP="00B55D64">
      <w:pPr>
        <w:jc w:val="both"/>
        <w:rPr>
          <w:rFonts w:ascii="Arial" w:hAnsi="Arial" w:cs="Arial"/>
          <w:sz w:val="24"/>
          <w:szCs w:val="24"/>
        </w:rPr>
      </w:pPr>
      <w:r w:rsidRPr="00B55D64">
        <w:rPr>
          <w:rFonts w:ascii="Arial" w:hAnsi="Arial" w:cs="Arial"/>
          <w:sz w:val="24"/>
          <w:szCs w:val="24"/>
        </w:rPr>
        <w:t>Datos demográficos y socioeconómicos:</w:t>
      </w:r>
    </w:p>
    <w:p w:rsidR="00B55D64" w:rsidRPr="00B55D64" w:rsidRDefault="00B55D64" w:rsidP="00B55D64">
      <w:pPr>
        <w:jc w:val="both"/>
        <w:rPr>
          <w:rFonts w:ascii="Arial" w:hAnsi="Arial" w:cs="Arial"/>
          <w:sz w:val="24"/>
          <w:szCs w:val="24"/>
        </w:rPr>
      </w:pPr>
      <w:r w:rsidRPr="00B55D64">
        <w:rPr>
          <w:rFonts w:ascii="Arial" w:hAnsi="Arial" w:cs="Arial"/>
          <w:sz w:val="24"/>
          <w:szCs w:val="24"/>
        </w:rPr>
        <w:t>· Composición heterogénea: nacionales y extranjeros (30% de la población en tránsito).</w:t>
      </w:r>
    </w:p>
    <w:p w:rsidR="00B55D64" w:rsidRPr="00B55D64" w:rsidRDefault="00B55D64" w:rsidP="00B55D64">
      <w:pPr>
        <w:jc w:val="both"/>
        <w:rPr>
          <w:rFonts w:ascii="Arial" w:hAnsi="Arial" w:cs="Arial"/>
          <w:sz w:val="24"/>
          <w:szCs w:val="24"/>
        </w:rPr>
      </w:pPr>
      <w:r w:rsidRPr="00B55D64">
        <w:rPr>
          <w:rFonts w:ascii="Arial" w:hAnsi="Arial" w:cs="Arial"/>
          <w:sz w:val="24"/>
          <w:szCs w:val="24"/>
        </w:rPr>
        <w:t>· Economía basada en comercio informal, servicios de paso y actividades ilegales (contrabando, trata).</w:t>
      </w:r>
    </w:p>
    <w:p w:rsidR="00B55D64" w:rsidRPr="00B55D64" w:rsidRDefault="00B55D64" w:rsidP="00B55D64">
      <w:pPr>
        <w:jc w:val="both"/>
        <w:rPr>
          <w:rFonts w:ascii="Arial" w:hAnsi="Arial" w:cs="Arial"/>
          <w:sz w:val="24"/>
          <w:szCs w:val="24"/>
        </w:rPr>
      </w:pPr>
      <w:r w:rsidRPr="00B55D64">
        <w:rPr>
          <w:rFonts w:ascii="Arial" w:hAnsi="Arial" w:cs="Arial"/>
          <w:sz w:val="24"/>
          <w:szCs w:val="24"/>
        </w:rPr>
        <w:t>· Alta rotación poblacional, dificultad para censar.</w:t>
      </w:r>
    </w:p>
    <w:p w:rsidR="00B55D64" w:rsidRPr="00B55D64" w:rsidRDefault="00B55D64" w:rsidP="00B55D64">
      <w:pPr>
        <w:jc w:val="both"/>
        <w:rPr>
          <w:rFonts w:ascii="Arial" w:hAnsi="Arial" w:cs="Arial"/>
          <w:sz w:val="24"/>
          <w:szCs w:val="24"/>
        </w:rPr>
      </w:pPr>
      <w:r w:rsidRPr="00B55D64">
        <w:rPr>
          <w:rFonts w:ascii="Arial" w:hAnsi="Arial" w:cs="Arial"/>
          <w:sz w:val="24"/>
          <w:szCs w:val="24"/>
        </w:rPr>
        <w:t>· Servicios de salud: 1 hospital de frontera, colapsado.</w:t>
      </w:r>
    </w:p>
    <w:p w:rsidR="00B55D64" w:rsidRPr="00B55D64" w:rsidRDefault="00B55D64" w:rsidP="00B55D64">
      <w:pPr>
        <w:jc w:val="both"/>
        <w:rPr>
          <w:rFonts w:ascii="Arial" w:hAnsi="Arial" w:cs="Arial"/>
          <w:sz w:val="24"/>
          <w:szCs w:val="24"/>
        </w:rPr>
      </w:pPr>
      <w:r w:rsidRPr="00B55D64">
        <w:rPr>
          <w:rFonts w:ascii="Arial" w:hAnsi="Arial" w:cs="Arial"/>
          <w:sz w:val="24"/>
          <w:szCs w:val="24"/>
        </w:rPr>
        <w:t>Perfil epidemiológico:</w:t>
      </w:r>
    </w:p>
    <w:p w:rsidR="00B55D64" w:rsidRPr="00B55D64" w:rsidRDefault="00B55D64" w:rsidP="00B55D64">
      <w:pPr>
        <w:jc w:val="both"/>
        <w:rPr>
          <w:rFonts w:ascii="Arial" w:hAnsi="Arial" w:cs="Arial"/>
          <w:sz w:val="24"/>
          <w:szCs w:val="24"/>
        </w:rPr>
      </w:pPr>
      <w:r w:rsidRPr="00B55D64">
        <w:rPr>
          <w:rFonts w:ascii="Arial" w:hAnsi="Arial" w:cs="Arial"/>
          <w:sz w:val="24"/>
          <w:szCs w:val="24"/>
        </w:rPr>
        <w:t>· Primera causa de consulta: Infecciones de transmisión sexual (ITS), incluyendo VIH (tasas 3 veces superiores al promedio nacional).</w:t>
      </w:r>
    </w:p>
    <w:p w:rsidR="00B55D64" w:rsidRPr="00B55D64" w:rsidRDefault="00B55D64" w:rsidP="00B55D64">
      <w:pPr>
        <w:jc w:val="both"/>
        <w:rPr>
          <w:rFonts w:ascii="Arial" w:hAnsi="Arial" w:cs="Arial"/>
          <w:sz w:val="24"/>
          <w:szCs w:val="24"/>
        </w:rPr>
      </w:pPr>
      <w:r w:rsidRPr="00B55D64">
        <w:rPr>
          <w:rFonts w:ascii="Arial" w:hAnsi="Arial" w:cs="Arial"/>
          <w:sz w:val="24"/>
          <w:szCs w:val="24"/>
        </w:rPr>
        <w:t>· Segunda causa: Problemas de salud sexual y reproductiva (embarazos no controlados, abortos sépticos).</w:t>
      </w:r>
    </w:p>
    <w:p w:rsidR="00B55D64" w:rsidRPr="00B55D64" w:rsidRDefault="00B55D64" w:rsidP="00B55D64">
      <w:pPr>
        <w:jc w:val="both"/>
        <w:rPr>
          <w:rFonts w:ascii="Arial" w:hAnsi="Arial" w:cs="Arial"/>
          <w:sz w:val="24"/>
          <w:szCs w:val="24"/>
        </w:rPr>
      </w:pPr>
      <w:r w:rsidRPr="00B55D64">
        <w:rPr>
          <w:rFonts w:ascii="Arial" w:hAnsi="Arial" w:cs="Arial"/>
          <w:sz w:val="24"/>
          <w:szCs w:val="24"/>
        </w:rPr>
        <w:t>· Tercera causa: Violencia y lesiones por riñas (asociadas a crimen organizado).</w:t>
      </w:r>
    </w:p>
    <w:p w:rsidR="00B55D64" w:rsidRPr="00B55D64" w:rsidRDefault="00B55D64" w:rsidP="00B55D64">
      <w:pPr>
        <w:jc w:val="both"/>
        <w:rPr>
          <w:rFonts w:ascii="Arial" w:hAnsi="Arial" w:cs="Arial"/>
          <w:sz w:val="24"/>
          <w:szCs w:val="24"/>
        </w:rPr>
      </w:pPr>
      <w:r w:rsidRPr="00B55D64">
        <w:rPr>
          <w:rFonts w:ascii="Arial" w:hAnsi="Arial" w:cs="Arial"/>
          <w:sz w:val="24"/>
          <w:szCs w:val="24"/>
        </w:rPr>
        <w:t>· Tuberculosis: brotes en población migrante en condiciones de hacinamiento.</w:t>
      </w:r>
    </w:p>
    <w:p w:rsidR="00B55D64" w:rsidRPr="00B55D64" w:rsidRDefault="00B55D64" w:rsidP="00B55D64">
      <w:pPr>
        <w:jc w:val="both"/>
        <w:rPr>
          <w:rFonts w:ascii="Arial" w:hAnsi="Arial" w:cs="Arial"/>
          <w:sz w:val="24"/>
          <w:szCs w:val="24"/>
        </w:rPr>
      </w:pPr>
      <w:r w:rsidRPr="00B55D64">
        <w:rPr>
          <w:rFonts w:ascii="Arial" w:hAnsi="Arial" w:cs="Arial"/>
          <w:sz w:val="24"/>
          <w:szCs w:val="24"/>
        </w:rPr>
        <w:t>· Salud mental: depresión, estrés postraumático en migrantes, intentos de suicidio.</w:t>
      </w:r>
    </w:p>
    <w:p w:rsidR="00B55D64" w:rsidRPr="00B55D64" w:rsidRDefault="00B55D64" w:rsidP="00B55D64">
      <w:pPr>
        <w:jc w:val="both"/>
        <w:rPr>
          <w:rFonts w:ascii="Arial" w:hAnsi="Arial" w:cs="Arial"/>
          <w:sz w:val="24"/>
          <w:szCs w:val="24"/>
        </w:rPr>
      </w:pPr>
      <w:r w:rsidRPr="00B55D64">
        <w:rPr>
          <w:rFonts w:ascii="Arial" w:hAnsi="Arial" w:cs="Arial"/>
          <w:sz w:val="24"/>
          <w:szCs w:val="24"/>
        </w:rPr>
        <w:t>Determinantes críticos identificados en el ASIS:</w:t>
      </w:r>
    </w:p>
    <w:p w:rsidR="00B55D64" w:rsidRPr="00B55D64" w:rsidRDefault="00B55D64" w:rsidP="00B55D64">
      <w:pPr>
        <w:jc w:val="both"/>
        <w:rPr>
          <w:rFonts w:ascii="Arial" w:hAnsi="Arial" w:cs="Arial"/>
          <w:sz w:val="24"/>
          <w:szCs w:val="24"/>
        </w:rPr>
      </w:pPr>
      <w:r w:rsidRPr="00B55D64">
        <w:rPr>
          <w:rFonts w:ascii="Arial" w:hAnsi="Arial" w:cs="Arial"/>
          <w:sz w:val="24"/>
          <w:szCs w:val="24"/>
        </w:rPr>
        <w:t>· Migración no documentada: miedo a acceder a servicios.</w:t>
      </w:r>
    </w:p>
    <w:p w:rsidR="00B55D64" w:rsidRPr="00B55D64" w:rsidRDefault="00B55D64" w:rsidP="00B55D64">
      <w:pPr>
        <w:jc w:val="both"/>
        <w:rPr>
          <w:rFonts w:ascii="Arial" w:hAnsi="Arial" w:cs="Arial"/>
          <w:sz w:val="24"/>
          <w:szCs w:val="24"/>
        </w:rPr>
      </w:pPr>
      <w:r w:rsidRPr="00B55D64">
        <w:rPr>
          <w:rFonts w:ascii="Arial" w:hAnsi="Arial" w:cs="Arial"/>
          <w:sz w:val="24"/>
          <w:szCs w:val="24"/>
        </w:rPr>
        <w:t>· Explotación laboral y sexual de población migrante.</w:t>
      </w:r>
    </w:p>
    <w:p w:rsidR="00B55D64" w:rsidRPr="00B55D64" w:rsidRDefault="00B55D64" w:rsidP="00B55D64">
      <w:pPr>
        <w:jc w:val="both"/>
        <w:rPr>
          <w:rFonts w:ascii="Arial" w:hAnsi="Arial" w:cs="Arial"/>
          <w:sz w:val="24"/>
          <w:szCs w:val="24"/>
        </w:rPr>
      </w:pPr>
      <w:r w:rsidRPr="00B55D64">
        <w:rPr>
          <w:rFonts w:ascii="Arial" w:hAnsi="Arial" w:cs="Arial"/>
          <w:sz w:val="24"/>
          <w:szCs w:val="24"/>
        </w:rPr>
        <w:t>· Ausencia de políticas binacionales de salud.</w:t>
      </w:r>
    </w:p>
    <w:p w:rsidR="00B55D64" w:rsidRPr="00B55D64" w:rsidRDefault="00B55D64" w:rsidP="00B55D64">
      <w:pPr>
        <w:jc w:val="both"/>
        <w:rPr>
          <w:rFonts w:ascii="Arial" w:hAnsi="Arial" w:cs="Arial"/>
          <w:sz w:val="24"/>
          <w:szCs w:val="24"/>
        </w:rPr>
      </w:pPr>
      <w:r w:rsidRPr="00B55D64">
        <w:rPr>
          <w:rFonts w:ascii="Arial" w:hAnsi="Arial" w:cs="Arial"/>
          <w:sz w:val="24"/>
          <w:szCs w:val="24"/>
        </w:rPr>
        <w:t>· Redes de apoyo social frágiles o inexistentes.</w:t>
      </w:r>
    </w:p>
    <w:p w:rsidR="00B55D64" w:rsidRPr="00B55D64" w:rsidRDefault="00B55D64" w:rsidP="00B55D64">
      <w:pPr>
        <w:jc w:val="both"/>
        <w:rPr>
          <w:rFonts w:ascii="Arial" w:hAnsi="Arial" w:cs="Arial"/>
          <w:sz w:val="24"/>
          <w:szCs w:val="24"/>
        </w:rPr>
      </w:pPr>
      <w:r w:rsidRPr="00B55D64">
        <w:rPr>
          <w:rFonts w:ascii="Arial" w:hAnsi="Arial" w:cs="Arial"/>
          <w:sz w:val="24"/>
          <w:szCs w:val="24"/>
        </w:rPr>
        <w:t>· Presencia de crimen organizado que limita la acción comunitaria.</w:t>
      </w:r>
    </w:p>
    <w:p w:rsidR="00B55D64" w:rsidRPr="00B55D64" w:rsidRDefault="00B55D64" w:rsidP="00B55D64">
      <w:pPr>
        <w:jc w:val="both"/>
        <w:rPr>
          <w:rFonts w:ascii="Arial" w:hAnsi="Arial" w:cs="Arial"/>
          <w:sz w:val="24"/>
          <w:szCs w:val="24"/>
        </w:rPr>
      </w:pPr>
      <w:r w:rsidRPr="00B55D64">
        <w:rPr>
          <w:rFonts w:ascii="Arial" w:hAnsi="Arial" w:cs="Arial"/>
          <w:sz w:val="24"/>
          <w:szCs w:val="24"/>
        </w:rPr>
        <w:br w:type="page"/>
      </w:r>
    </w:p>
    <w:p w:rsidR="00B55D64" w:rsidRPr="00B55D64" w:rsidRDefault="00B55D64" w:rsidP="00B55D64">
      <w:pPr>
        <w:jc w:val="both"/>
        <w:rPr>
          <w:rFonts w:ascii="Arial" w:hAnsi="Arial" w:cs="Arial"/>
          <w:sz w:val="24"/>
          <w:szCs w:val="24"/>
        </w:rPr>
      </w:pPr>
      <w:r w:rsidRPr="00B55D64">
        <w:rPr>
          <w:rFonts w:ascii="Arial" w:hAnsi="Arial" w:cs="Arial"/>
          <w:sz w:val="24"/>
          <w:szCs w:val="24"/>
        </w:rPr>
        <w:lastRenderedPageBreak/>
        <w:t>Anexo 5: Matriz de Análisis de Caso (Para cada grupo)</w:t>
      </w:r>
    </w:p>
    <w:p w:rsidR="00B55D64" w:rsidRPr="00B55D64" w:rsidRDefault="00B55D64" w:rsidP="00B55D64">
      <w:pPr>
        <w:jc w:val="both"/>
        <w:rPr>
          <w:rFonts w:ascii="Arial" w:hAnsi="Arial" w:cs="Arial"/>
          <w:sz w:val="24"/>
          <w:szCs w:val="24"/>
        </w:rPr>
      </w:pPr>
      <w:r w:rsidRPr="00B55D64">
        <w:rPr>
          <w:rFonts w:ascii="Arial" w:hAnsi="Arial" w:cs="Arial"/>
          <w:sz w:val="24"/>
          <w:szCs w:val="24"/>
        </w:rPr>
        <w:t>Dimensión Hallazgos en nuestro caso</w:t>
      </w:r>
    </w:p>
    <w:p w:rsidR="00B55D64" w:rsidRPr="00B55D64" w:rsidRDefault="00B55D64" w:rsidP="00B55D64">
      <w:pPr>
        <w:jc w:val="both"/>
        <w:rPr>
          <w:rFonts w:ascii="Arial" w:hAnsi="Arial" w:cs="Arial"/>
          <w:sz w:val="24"/>
          <w:szCs w:val="24"/>
        </w:rPr>
      </w:pPr>
      <w:r w:rsidRPr="00B55D64">
        <w:rPr>
          <w:rFonts w:ascii="Arial" w:hAnsi="Arial" w:cs="Arial"/>
          <w:sz w:val="24"/>
          <w:szCs w:val="24"/>
        </w:rPr>
        <w:t xml:space="preserve">Nombre y tipo de contexto </w:t>
      </w:r>
    </w:p>
    <w:p w:rsidR="00B55D64" w:rsidRPr="00B55D64" w:rsidRDefault="00B55D64" w:rsidP="00B55D64">
      <w:pPr>
        <w:jc w:val="both"/>
        <w:rPr>
          <w:rFonts w:ascii="Arial" w:hAnsi="Arial" w:cs="Arial"/>
          <w:sz w:val="24"/>
          <w:szCs w:val="24"/>
        </w:rPr>
      </w:pPr>
      <w:r w:rsidRPr="00B55D64">
        <w:rPr>
          <w:rFonts w:ascii="Arial" w:hAnsi="Arial" w:cs="Arial"/>
          <w:sz w:val="24"/>
          <w:szCs w:val="24"/>
        </w:rPr>
        <w:t>Principales problemas de salud (top 3) 1.   2.   3.</w:t>
      </w:r>
    </w:p>
    <w:p w:rsidR="00B55D64" w:rsidRPr="00B55D64" w:rsidRDefault="00B55D64" w:rsidP="00B55D64">
      <w:pPr>
        <w:jc w:val="both"/>
        <w:rPr>
          <w:rFonts w:ascii="Arial" w:hAnsi="Arial" w:cs="Arial"/>
          <w:sz w:val="24"/>
          <w:szCs w:val="24"/>
        </w:rPr>
      </w:pPr>
      <w:r w:rsidRPr="00B55D64">
        <w:rPr>
          <w:rFonts w:ascii="Arial" w:hAnsi="Arial" w:cs="Arial"/>
          <w:sz w:val="24"/>
          <w:szCs w:val="24"/>
        </w:rPr>
        <w:t xml:space="preserve">Determinantes sociales críticos </w:t>
      </w:r>
    </w:p>
    <w:p w:rsidR="00B55D64" w:rsidRPr="00B55D64" w:rsidRDefault="00B55D64" w:rsidP="00B55D64">
      <w:pPr>
        <w:jc w:val="both"/>
        <w:rPr>
          <w:rFonts w:ascii="Arial" w:hAnsi="Arial" w:cs="Arial"/>
          <w:sz w:val="24"/>
          <w:szCs w:val="24"/>
        </w:rPr>
      </w:pPr>
      <w:r w:rsidRPr="00B55D64">
        <w:rPr>
          <w:rFonts w:ascii="Arial" w:hAnsi="Arial" w:cs="Arial"/>
          <w:sz w:val="24"/>
          <w:szCs w:val="24"/>
        </w:rPr>
        <w:t xml:space="preserve">Determinantes psicológicos relevantes </w:t>
      </w:r>
    </w:p>
    <w:p w:rsidR="00B55D64" w:rsidRPr="00B55D64" w:rsidRDefault="00B55D64" w:rsidP="00B55D64">
      <w:pPr>
        <w:jc w:val="both"/>
        <w:rPr>
          <w:rFonts w:ascii="Arial" w:hAnsi="Arial" w:cs="Arial"/>
          <w:sz w:val="24"/>
          <w:szCs w:val="24"/>
        </w:rPr>
      </w:pPr>
      <w:r w:rsidRPr="00B55D64">
        <w:rPr>
          <w:rFonts w:ascii="Arial" w:hAnsi="Arial" w:cs="Arial"/>
          <w:sz w:val="24"/>
          <w:szCs w:val="24"/>
        </w:rPr>
        <w:t xml:space="preserve">Respuesta del sistema de salud </w:t>
      </w:r>
    </w:p>
    <w:p w:rsidR="00B55D64" w:rsidRPr="00B55D64" w:rsidRDefault="00B55D64" w:rsidP="00B55D64">
      <w:pPr>
        <w:jc w:val="both"/>
        <w:rPr>
          <w:rFonts w:ascii="Arial" w:hAnsi="Arial" w:cs="Arial"/>
          <w:sz w:val="24"/>
          <w:szCs w:val="24"/>
        </w:rPr>
      </w:pPr>
      <w:r w:rsidRPr="00B55D64">
        <w:rPr>
          <w:rFonts w:ascii="Arial" w:hAnsi="Arial" w:cs="Arial"/>
          <w:sz w:val="24"/>
          <w:szCs w:val="24"/>
        </w:rPr>
        <w:t xml:space="preserve">Activos comunitarios (fortalezas) </w:t>
      </w:r>
    </w:p>
    <w:p w:rsidR="00B55D64" w:rsidRPr="00B55D64" w:rsidRDefault="00B55D64" w:rsidP="00B55D64">
      <w:pPr>
        <w:jc w:val="both"/>
        <w:rPr>
          <w:rFonts w:ascii="Arial" w:hAnsi="Arial" w:cs="Arial"/>
          <w:sz w:val="24"/>
          <w:szCs w:val="24"/>
        </w:rPr>
      </w:pPr>
      <w:r w:rsidRPr="00B55D64">
        <w:rPr>
          <w:rFonts w:ascii="Arial" w:hAnsi="Arial" w:cs="Arial"/>
          <w:sz w:val="24"/>
          <w:szCs w:val="24"/>
        </w:rPr>
        <w:t xml:space="preserve">Principales brechas o desafíos </w:t>
      </w:r>
    </w:p>
    <w:p w:rsidR="00B55D64" w:rsidRPr="00B55D64" w:rsidRDefault="00B55D64" w:rsidP="00B55D64">
      <w:pPr>
        <w:jc w:val="both"/>
        <w:rPr>
          <w:rFonts w:ascii="Arial" w:hAnsi="Arial" w:cs="Arial"/>
          <w:sz w:val="24"/>
          <w:szCs w:val="24"/>
        </w:rPr>
      </w:pPr>
      <w:r w:rsidRPr="00B55D64">
        <w:rPr>
          <w:rFonts w:ascii="Arial" w:hAnsi="Arial" w:cs="Arial"/>
          <w:sz w:val="24"/>
          <w:szCs w:val="24"/>
        </w:rPr>
        <w:br w:type="page"/>
      </w:r>
    </w:p>
    <w:p w:rsidR="00B55D64" w:rsidRPr="00B55D64" w:rsidRDefault="00B55D64" w:rsidP="00B55D64">
      <w:pPr>
        <w:jc w:val="both"/>
        <w:rPr>
          <w:rFonts w:ascii="Arial" w:hAnsi="Arial" w:cs="Arial"/>
          <w:sz w:val="24"/>
          <w:szCs w:val="24"/>
        </w:rPr>
      </w:pPr>
      <w:r w:rsidRPr="00B55D64">
        <w:rPr>
          <w:rFonts w:ascii="Arial" w:hAnsi="Arial" w:cs="Arial"/>
          <w:sz w:val="24"/>
          <w:szCs w:val="24"/>
        </w:rPr>
        <w:lastRenderedPageBreak/>
        <w:t>Anexo 6: Matriz Comparativa de Contextos (Para llenar en plenaria)</w:t>
      </w:r>
    </w:p>
    <w:p w:rsidR="00B55D64" w:rsidRPr="00B55D64" w:rsidRDefault="00B55D64" w:rsidP="00B55D64">
      <w:pPr>
        <w:jc w:val="both"/>
        <w:rPr>
          <w:rFonts w:ascii="Arial" w:hAnsi="Arial" w:cs="Arial"/>
          <w:sz w:val="24"/>
          <w:szCs w:val="24"/>
        </w:rPr>
      </w:pPr>
      <w:r w:rsidRPr="00B55D64">
        <w:rPr>
          <w:rFonts w:ascii="Arial" w:hAnsi="Arial" w:cs="Arial"/>
          <w:sz w:val="24"/>
          <w:szCs w:val="24"/>
        </w:rPr>
        <w:t>Variable Caso Urbano Caso Rural Caso Indígena Caso Fronterizo</w:t>
      </w:r>
    </w:p>
    <w:p w:rsidR="00B55D64" w:rsidRPr="00B55D64" w:rsidRDefault="00B55D64" w:rsidP="00B55D64">
      <w:pPr>
        <w:jc w:val="both"/>
        <w:rPr>
          <w:rFonts w:ascii="Arial" w:hAnsi="Arial" w:cs="Arial"/>
          <w:sz w:val="24"/>
          <w:szCs w:val="24"/>
        </w:rPr>
      </w:pPr>
      <w:r w:rsidRPr="00B55D64">
        <w:rPr>
          <w:rFonts w:ascii="Arial" w:hAnsi="Arial" w:cs="Arial"/>
          <w:sz w:val="24"/>
          <w:szCs w:val="24"/>
        </w:rPr>
        <w:t xml:space="preserve">Problema #1    </w:t>
      </w:r>
    </w:p>
    <w:p w:rsidR="00B55D64" w:rsidRPr="00B55D64" w:rsidRDefault="00B55D64" w:rsidP="00B55D64">
      <w:pPr>
        <w:jc w:val="both"/>
        <w:rPr>
          <w:rFonts w:ascii="Arial" w:hAnsi="Arial" w:cs="Arial"/>
          <w:sz w:val="24"/>
          <w:szCs w:val="24"/>
        </w:rPr>
      </w:pPr>
      <w:r w:rsidRPr="00B55D64">
        <w:rPr>
          <w:rFonts w:ascii="Arial" w:hAnsi="Arial" w:cs="Arial"/>
          <w:sz w:val="24"/>
          <w:szCs w:val="24"/>
        </w:rPr>
        <w:t xml:space="preserve">Problema #2    </w:t>
      </w:r>
    </w:p>
    <w:p w:rsidR="00B55D64" w:rsidRPr="00B55D64" w:rsidRDefault="00B55D64" w:rsidP="00B55D64">
      <w:pPr>
        <w:jc w:val="both"/>
        <w:rPr>
          <w:rFonts w:ascii="Arial" w:hAnsi="Arial" w:cs="Arial"/>
          <w:sz w:val="24"/>
          <w:szCs w:val="24"/>
        </w:rPr>
      </w:pPr>
      <w:r w:rsidRPr="00B55D64">
        <w:rPr>
          <w:rFonts w:ascii="Arial" w:hAnsi="Arial" w:cs="Arial"/>
          <w:sz w:val="24"/>
          <w:szCs w:val="24"/>
        </w:rPr>
        <w:t xml:space="preserve">Determinante crítico común    </w:t>
      </w:r>
    </w:p>
    <w:p w:rsidR="00B55D64" w:rsidRPr="00B55D64" w:rsidRDefault="00B55D64" w:rsidP="00B55D64">
      <w:pPr>
        <w:jc w:val="both"/>
        <w:rPr>
          <w:rFonts w:ascii="Arial" w:hAnsi="Arial" w:cs="Arial"/>
          <w:sz w:val="24"/>
          <w:szCs w:val="24"/>
        </w:rPr>
      </w:pPr>
      <w:r w:rsidRPr="00B55D64">
        <w:rPr>
          <w:rFonts w:ascii="Arial" w:hAnsi="Arial" w:cs="Arial"/>
          <w:sz w:val="24"/>
          <w:szCs w:val="24"/>
        </w:rPr>
        <w:t xml:space="preserve">Determinante exclusivo    </w:t>
      </w:r>
    </w:p>
    <w:p w:rsidR="00B55D64" w:rsidRPr="00B55D64" w:rsidRDefault="00B55D64" w:rsidP="00B55D64">
      <w:pPr>
        <w:jc w:val="both"/>
        <w:rPr>
          <w:rFonts w:ascii="Arial" w:hAnsi="Arial" w:cs="Arial"/>
          <w:sz w:val="24"/>
          <w:szCs w:val="24"/>
        </w:rPr>
      </w:pPr>
      <w:r w:rsidRPr="00B55D64">
        <w:rPr>
          <w:rFonts w:ascii="Arial" w:hAnsi="Arial" w:cs="Arial"/>
          <w:sz w:val="24"/>
          <w:szCs w:val="24"/>
        </w:rPr>
        <w:t xml:space="preserve">Respuesta del sistema    </w:t>
      </w:r>
    </w:p>
    <w:p w:rsidR="00B55D64" w:rsidRPr="00B55D64" w:rsidRDefault="00B55D64" w:rsidP="00B55D64">
      <w:pPr>
        <w:jc w:val="both"/>
        <w:rPr>
          <w:rFonts w:ascii="Arial" w:hAnsi="Arial" w:cs="Arial"/>
          <w:sz w:val="24"/>
          <w:szCs w:val="24"/>
        </w:rPr>
      </w:pPr>
      <w:r w:rsidRPr="00B55D64">
        <w:rPr>
          <w:rFonts w:ascii="Arial" w:hAnsi="Arial" w:cs="Arial"/>
          <w:sz w:val="24"/>
          <w:szCs w:val="24"/>
        </w:rPr>
        <w:t xml:space="preserve">Una fortaleza destacada    </w:t>
      </w:r>
    </w:p>
    <w:p w:rsidR="00B55D64" w:rsidRPr="00B55D64" w:rsidRDefault="00B55D64" w:rsidP="00B55D64">
      <w:pPr>
        <w:jc w:val="both"/>
        <w:rPr>
          <w:rFonts w:ascii="Arial" w:hAnsi="Arial" w:cs="Arial"/>
          <w:sz w:val="24"/>
          <w:szCs w:val="24"/>
        </w:rPr>
      </w:pPr>
      <w:r w:rsidRPr="00B55D64">
        <w:rPr>
          <w:rFonts w:ascii="Arial" w:hAnsi="Arial" w:cs="Arial"/>
          <w:sz w:val="24"/>
          <w:szCs w:val="24"/>
        </w:rPr>
        <w:t>Una lección para mi contexto</w:t>
      </w:r>
    </w:p>
    <w:p w:rsidR="00B55D64" w:rsidRPr="00B55D64" w:rsidRDefault="00B55D64" w:rsidP="00B55D64">
      <w:pPr>
        <w:jc w:val="both"/>
        <w:rPr>
          <w:rFonts w:ascii="Arial" w:hAnsi="Arial" w:cs="Arial"/>
          <w:sz w:val="24"/>
          <w:szCs w:val="24"/>
        </w:rPr>
      </w:pPr>
    </w:p>
    <w:sectPr w:rsidR="00B55D64" w:rsidRPr="00B55D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64"/>
    <w:rsid w:val="00B55D64"/>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E1E37"/>
  <w15:chartTrackingRefBased/>
  <w15:docId w15:val="{828BD324-C6CB-4B2C-ACA9-719D5C24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2220</Words>
  <Characters>12211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MGI</dc:creator>
  <cp:keywords/>
  <dc:description/>
  <cp:lastModifiedBy>MGI</cp:lastModifiedBy>
  <cp:revision>1</cp:revision>
  <dcterms:created xsi:type="dcterms:W3CDTF">2026-03-16T18:10:00Z</dcterms:created>
  <dcterms:modified xsi:type="dcterms:W3CDTF">2026-03-16T18:18:00Z</dcterms:modified>
</cp:coreProperties>
</file>