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w:t>
      </w:r>
      <w:r w:rsidR="009F1B99">
        <w:rPr>
          <w:rFonts w:ascii="Arial" w:hAnsi="Arial" w:cs="Arial"/>
          <w:b/>
          <w:sz w:val="24"/>
          <w:szCs w:val="24"/>
        </w:rPr>
        <w:t xml:space="preserve"> 1 </w:t>
      </w:r>
      <w:r w:rsidR="001906CB">
        <w:rPr>
          <w:rFonts w:ascii="Arial" w:hAnsi="Arial" w:cs="Arial"/>
          <w:b/>
          <w:sz w:val="24"/>
          <w:szCs w:val="24"/>
        </w:rPr>
        <w:t>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6307F3">
        <w:rPr>
          <w:rFonts w:ascii="Arial" w:hAnsi="Arial" w:cs="Arial"/>
          <w:b/>
          <w:sz w:val="24"/>
          <w:szCs w:val="24"/>
        </w:rPr>
        <w:t xml:space="preserve"> </w:t>
      </w:r>
      <w:r w:rsidR="006307F3" w:rsidRPr="006307F3">
        <w:rPr>
          <w:rFonts w:ascii="Arial" w:hAnsi="Arial" w:cs="Arial"/>
          <w:sz w:val="24"/>
          <w:szCs w:val="24"/>
        </w:rPr>
        <w:t>Técnico superior de ciclo corto en Enfermería</w:t>
      </w:r>
      <w:r w:rsidR="006307F3">
        <w:rPr>
          <w:rFonts w:ascii="Arial" w:hAnsi="Arial" w:cs="Arial"/>
          <w:b/>
          <w:sz w:val="24"/>
          <w:szCs w:val="24"/>
        </w:rPr>
        <w:t xml:space="preserve">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6307F3">
        <w:rPr>
          <w:rFonts w:ascii="Arial" w:hAnsi="Arial" w:cs="Arial"/>
          <w:b/>
          <w:sz w:val="24"/>
          <w:szCs w:val="24"/>
        </w:rPr>
        <w:t xml:space="preserve"> </w:t>
      </w:r>
      <w:r w:rsidR="006307F3" w:rsidRPr="006307F3">
        <w:rPr>
          <w:rFonts w:ascii="Arial" w:hAnsi="Arial" w:cs="Arial"/>
          <w:sz w:val="24"/>
          <w:szCs w:val="24"/>
        </w:rPr>
        <w:t>Enfermería Salubrista</w:t>
      </w:r>
      <w:bookmarkStart w:id="0" w:name="_GoBack"/>
      <w:bookmarkEnd w:id="0"/>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307F3" w:rsidRPr="006307F3">
        <w:rPr>
          <w:rFonts w:ascii="Arial" w:hAnsi="Arial" w:cs="Arial"/>
          <w:b/>
          <w:sz w:val="24"/>
          <w:szCs w:val="24"/>
        </w:rPr>
        <w:t>Enfermería salubrista</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6307F3">
      <w:pPr>
        <w:numPr>
          <w:ilvl w:val="0"/>
          <w:numId w:val="8"/>
        </w:numPr>
        <w:tabs>
          <w:tab w:val="clear" w:pos="964"/>
          <w:tab w:val="num" w:pos="142"/>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307F3">
      <w:pPr>
        <w:tabs>
          <w:tab w:val="num" w:pos="142"/>
        </w:tabs>
        <w:overflowPunct w:val="0"/>
        <w:autoSpaceDE w:val="0"/>
        <w:autoSpaceDN w:val="0"/>
        <w:adjustRightInd w:val="0"/>
        <w:spacing w:after="0"/>
        <w:jc w:val="both"/>
        <w:textAlignment w:val="baseline"/>
        <w:rPr>
          <w:rFonts w:ascii="Arial" w:hAnsi="Arial" w:cs="Arial"/>
          <w:b/>
          <w:sz w:val="24"/>
          <w:szCs w:val="24"/>
        </w:rPr>
      </w:pPr>
    </w:p>
    <w:p w:rsidR="006307F3" w:rsidRPr="006307F3" w:rsidRDefault="00471E1C" w:rsidP="006307F3">
      <w:pPr>
        <w:jc w:val="both"/>
        <w:rPr>
          <w:rFonts w:ascii="Arial" w:eastAsia="Times New Roman" w:hAnsi="Arial" w:cs="Arial"/>
          <w:b/>
          <w:bCs/>
          <w:sz w:val="20"/>
          <w:szCs w:val="20"/>
          <w:lang w:val="es" w:eastAsia="en-US"/>
        </w:rPr>
      </w:pPr>
      <w:r w:rsidRPr="00471E1C">
        <w:rPr>
          <w:rFonts w:ascii="Arial" w:hAnsi="Arial" w:cs="Arial"/>
          <w:b/>
          <w:sz w:val="24"/>
          <w:szCs w:val="24"/>
        </w:rPr>
        <w:t>Tema 1:</w:t>
      </w:r>
      <w:r w:rsidR="0021116F">
        <w:rPr>
          <w:rFonts w:ascii="Arial" w:hAnsi="Arial" w:cs="Arial"/>
          <w:b/>
          <w:sz w:val="24"/>
          <w:szCs w:val="24"/>
        </w:rPr>
        <w:t xml:space="preserve"> </w:t>
      </w:r>
      <w:r w:rsidR="006307F3" w:rsidRPr="006307F3">
        <w:rPr>
          <w:rFonts w:ascii="Arial" w:eastAsia="Times New Roman" w:hAnsi="Arial" w:cs="Arial"/>
          <w:b/>
          <w:bCs/>
          <w:sz w:val="24"/>
          <w:szCs w:val="24"/>
          <w:lang w:val="es" w:eastAsia="en-US"/>
        </w:rPr>
        <w:t>Introducción a la Asignatura.</w:t>
      </w: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6307F3" w:rsidRPr="006307F3" w:rsidRDefault="006307F3" w:rsidP="006307F3">
      <w:pPr>
        <w:tabs>
          <w:tab w:val="left" w:pos="0"/>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Clasificar los diferentes tipos de policlínicos atendiendo a los criterios establecidos por el Sistema Nacional de Salud.</w:t>
      </w:r>
    </w:p>
    <w:p w:rsidR="006307F3" w:rsidRPr="006307F3" w:rsidRDefault="006307F3" w:rsidP="006307F3">
      <w:pPr>
        <w:tabs>
          <w:tab w:val="left" w:pos="0"/>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 xml:space="preserve">Describir las funciones del personal de Enfermería dentro de la A.P.S. </w:t>
      </w:r>
    </w:p>
    <w:p w:rsidR="006307F3" w:rsidRPr="006307F3" w:rsidRDefault="006307F3" w:rsidP="006307F3">
      <w:pPr>
        <w:tabs>
          <w:tab w:val="left" w:pos="0"/>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Identificar las habilidades de un buen comunicador en las diferentes funciones del desempeño del personal de enfermería en Atención Primaria de Salud.</w:t>
      </w:r>
    </w:p>
    <w:p w:rsid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Contenido:</w:t>
      </w:r>
    </w:p>
    <w:p w:rsidR="006307F3" w:rsidRPr="006307F3" w:rsidRDefault="006307F3" w:rsidP="006307F3">
      <w:p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sidRPr="006307F3">
        <w:rPr>
          <w:rFonts w:ascii="Arial" w:eastAsia="Times New Roman" w:hAnsi="Arial" w:cs="Arial"/>
          <w:sz w:val="24"/>
          <w:szCs w:val="24"/>
          <w:lang w:val="es" w:eastAsia="en-US"/>
        </w:rPr>
        <w:t xml:space="preserve">Sumario: Programa de la asignatura. Objetivos instructivos y educativos. </w:t>
      </w:r>
      <w:r w:rsidRPr="006307F3">
        <w:rPr>
          <w:rFonts w:ascii="Arial" w:eastAsia="Times New Roman" w:hAnsi="Arial" w:cs="Arial"/>
          <w:sz w:val="24"/>
          <w:szCs w:val="24"/>
          <w:lang w:val="es" w:eastAsia="en-US"/>
        </w:rPr>
        <w:t>Principales temas por tratar</w:t>
      </w:r>
      <w:r w:rsidRPr="006307F3">
        <w:rPr>
          <w:rFonts w:ascii="Arial" w:eastAsia="Times New Roman" w:hAnsi="Arial" w:cs="Arial"/>
          <w:sz w:val="24"/>
          <w:szCs w:val="24"/>
          <w:lang w:val="es" w:eastAsia="en-US"/>
        </w:rPr>
        <w:t xml:space="preserve">. </w:t>
      </w:r>
      <w:r w:rsidRPr="006307F3">
        <w:rPr>
          <w:rFonts w:ascii="Arial" w:eastAsia="Times New Roman" w:hAnsi="Arial" w:cs="Arial"/>
          <w:sz w:val="24"/>
          <w:szCs w:val="24"/>
          <w:lang w:val="es" w:eastAsia="en-US"/>
        </w:rPr>
        <w:t>Habilidades por desarrollar</w:t>
      </w:r>
      <w:r w:rsidRPr="006307F3">
        <w:rPr>
          <w:rFonts w:ascii="Arial" w:eastAsia="Times New Roman" w:hAnsi="Arial" w:cs="Arial"/>
          <w:sz w:val="24"/>
          <w:szCs w:val="24"/>
          <w:lang w:val="es" w:eastAsia="en-US"/>
        </w:rPr>
        <w:t xml:space="preserve"> durante el semestre. Sistema de evaluación. Horarios</w:t>
      </w:r>
    </w:p>
    <w:p w:rsidR="006307F3" w:rsidRPr="006307F3" w:rsidRDefault="006307F3" w:rsidP="006307F3">
      <w:p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sidRPr="006307F3">
        <w:rPr>
          <w:rFonts w:ascii="Arial" w:eastAsia="Times New Roman" w:hAnsi="Arial" w:cs="Arial"/>
          <w:sz w:val="24"/>
          <w:szCs w:val="24"/>
          <w:lang w:val="es" w:eastAsia="en-US"/>
        </w:rPr>
        <w:lastRenderedPageBreak/>
        <w:t>Atención Primaria de Salud. Definición.</w:t>
      </w:r>
    </w:p>
    <w:p w:rsidR="006307F3" w:rsidRPr="006307F3" w:rsidRDefault="006307F3" w:rsidP="006307F3">
      <w:p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sidRPr="006307F3">
        <w:rPr>
          <w:rFonts w:ascii="Arial" w:eastAsia="Times New Roman" w:hAnsi="Arial" w:cs="Arial"/>
          <w:sz w:val="24"/>
          <w:szCs w:val="24"/>
          <w:lang w:val="es" w:eastAsia="en-US"/>
        </w:rPr>
        <w:t>Bases, estrategias de la Atención Primaria de Salud y componentes de la medicina familiar.</w:t>
      </w:r>
    </w:p>
    <w:p w:rsidR="006307F3" w:rsidRPr="006307F3" w:rsidRDefault="006307F3" w:rsidP="006307F3">
      <w:pPr>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sidRPr="006307F3">
        <w:rPr>
          <w:rFonts w:ascii="Arial" w:eastAsia="Times New Roman" w:hAnsi="Arial" w:cs="Arial"/>
          <w:sz w:val="24"/>
          <w:szCs w:val="24"/>
          <w:lang w:val="es" w:eastAsia="en-US"/>
        </w:rPr>
        <w:t xml:space="preserve">Evolución Histórica. Ámbitos de actuación. Policlínico, consultorio médico Definición y estructura.   Funciones de la enfermera de la comunidad.  </w:t>
      </w:r>
    </w:p>
    <w:p w:rsidR="00471E1C" w:rsidRDefault="00471E1C" w:rsidP="006E3992">
      <w:pPr>
        <w:pStyle w:val="texto"/>
        <w:spacing w:before="0" w:beforeAutospacing="0" w:after="0" w:afterAutospacing="0"/>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de la bibliografía básica </w:t>
      </w:r>
      <w:proofErr w:type="spellStart"/>
      <w:r w:rsidR="00471E1C">
        <w:rPr>
          <w:rFonts w:ascii="Arial" w:hAnsi="Arial" w:cs="Arial"/>
          <w:sz w:val="24"/>
          <w:szCs w:val="24"/>
        </w:rPr>
        <w:t>orienbtada</w:t>
      </w:r>
      <w:proofErr w:type="spellEnd"/>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6307F3" w:rsidRPr="006307F3" w:rsidRDefault="00E1089F" w:rsidP="006307F3">
      <w:pPr>
        <w:jc w:val="both"/>
        <w:rPr>
          <w:rFonts w:ascii="Arial" w:eastAsia="Arial" w:hAnsi="Arial" w:cs="Arial"/>
          <w:sz w:val="24"/>
          <w:szCs w:val="24"/>
          <w:lang w:val="es-ES_tradnl" w:eastAsia="es-ES"/>
        </w:rPr>
      </w:pPr>
      <w:r>
        <w:rPr>
          <w:rFonts w:ascii="Arial" w:hAnsi="Arial" w:cs="Arial"/>
          <w:b/>
          <w:bCs/>
          <w:sz w:val="24"/>
          <w:szCs w:val="24"/>
        </w:rPr>
        <w:t>Básica:</w:t>
      </w:r>
      <w:r w:rsidR="0021116F">
        <w:rPr>
          <w:rFonts w:ascii="Arial" w:hAnsi="Arial" w:cs="Arial"/>
          <w:b/>
          <w:bCs/>
          <w:sz w:val="24"/>
          <w:szCs w:val="24"/>
        </w:rPr>
        <w:t xml:space="preserve"> </w:t>
      </w:r>
      <w:r w:rsidR="006307F3" w:rsidRPr="006307F3">
        <w:rPr>
          <w:rFonts w:ascii="Arial" w:eastAsia="Arial" w:hAnsi="Arial" w:cs="Arial"/>
          <w:sz w:val="24"/>
          <w:szCs w:val="24"/>
          <w:lang w:val="es-ES_tradnl" w:eastAsia="es-ES"/>
        </w:rPr>
        <w:t>Infantes Ochoa, Idalmis. Manual de procedimientos. Enfermería Familiar y Comunitaria. La Habana: Editorial de Ciencias Médicas; 2017</w:t>
      </w:r>
    </w:p>
    <w:p w:rsidR="00E1089F" w:rsidRDefault="00E1089F" w:rsidP="006E3992">
      <w:pPr>
        <w:spacing w:after="0" w:line="240" w:lineRule="auto"/>
        <w:jc w:val="both"/>
        <w:rPr>
          <w:rFonts w:ascii="Arial" w:hAnsi="Arial" w:cs="Arial"/>
          <w:b/>
          <w:color w:val="FF0000"/>
          <w:sz w:val="24"/>
          <w:szCs w:val="24"/>
        </w:rPr>
      </w:pPr>
      <w:r>
        <w:rPr>
          <w:rFonts w:ascii="Arial" w:hAnsi="Arial" w:cs="Arial"/>
          <w:b/>
          <w:bCs/>
          <w:sz w:val="24"/>
          <w:szCs w:val="24"/>
        </w:rPr>
        <w:t>Complementaria:</w:t>
      </w:r>
      <w:r w:rsidR="0021116F" w:rsidRPr="0021116F">
        <w:rPr>
          <w:rFonts w:ascii="Arial" w:hAnsi="Arial" w:cs="Arial"/>
          <w:b/>
          <w:color w:val="FF0000"/>
          <w:sz w:val="24"/>
          <w:szCs w:val="24"/>
        </w:rPr>
        <w:t xml:space="preserve"> </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b/>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Salud Pública. Temas de Enfermería. Editorial de Ciencias Médicas; 2018</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 xml:space="preserve">Álvarez </w:t>
      </w:r>
      <w:proofErr w:type="spellStart"/>
      <w:r w:rsidRPr="006307F3">
        <w:rPr>
          <w:rFonts w:ascii="Arial" w:eastAsia="Arial" w:hAnsi="Arial" w:cs="Arial"/>
          <w:sz w:val="24"/>
          <w:szCs w:val="24"/>
          <w:lang w:val="es-ES_tradnl" w:eastAsia="es-ES"/>
        </w:rPr>
        <w:t>Sintes</w:t>
      </w:r>
      <w:proofErr w:type="spellEnd"/>
      <w:r w:rsidRPr="006307F3">
        <w:rPr>
          <w:rFonts w:ascii="Arial" w:eastAsia="Arial" w:hAnsi="Arial" w:cs="Arial"/>
          <w:sz w:val="24"/>
          <w:szCs w:val="24"/>
          <w:lang w:val="es-ES_tradnl" w:eastAsia="es-ES"/>
        </w:rPr>
        <w:t>, R. Temas de Medicina General Integral. Tomo I y II. La Habana: Editorial de Ciencias Médicas;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Introducción a la Salud Pública. Ecimed.2004</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Prieto Ramos, Orlando; Vega García, Enrique. Temas de Gerontología. Editorial Científico-Técnica. Ciudad de La Habana; 1996.</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5 -</w:t>
      </w:r>
      <w:proofErr w:type="spellStart"/>
      <w:r w:rsidRPr="006307F3">
        <w:rPr>
          <w:rFonts w:ascii="Arial" w:eastAsia="Arial" w:hAnsi="Arial" w:cs="Arial"/>
          <w:sz w:val="24"/>
          <w:szCs w:val="24"/>
          <w:lang w:val="es-ES_tradnl" w:eastAsia="es-ES"/>
        </w:rPr>
        <w:t>Rocabruno</w:t>
      </w:r>
      <w:proofErr w:type="spellEnd"/>
      <w:r w:rsidRPr="006307F3">
        <w:rPr>
          <w:rFonts w:ascii="Arial" w:eastAsia="Arial" w:hAnsi="Arial" w:cs="Arial"/>
          <w:sz w:val="24"/>
          <w:szCs w:val="24"/>
          <w:lang w:val="es-ES_tradnl" w:eastAsia="es-ES"/>
        </w:rPr>
        <w:t xml:space="preserve"> Mederos, JC. Tratado de Gerontología y Geriatría Clínica. Editorial Científico Técnica. Cuba; 1999.</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s-ES_tradnl" w:eastAsia="es-ES"/>
        </w:rPr>
      </w:pPr>
      <w:r w:rsidRPr="006307F3">
        <w:rPr>
          <w:rFonts w:ascii="Arial" w:eastAsia="Arial" w:hAnsi="Arial" w:cs="Arial"/>
          <w:sz w:val="24"/>
          <w:szCs w:val="24"/>
          <w:lang w:val="es-ES_tradnl" w:eastAsia="es-ES"/>
        </w:rPr>
        <w:t>García, Ma. Victoria. Enfermería del Anciano. Enfermería Siglo 21 Madrid: Difusión Avances de Enfermería (DAE);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Amaro Cano, María del Carmen. Problemas éticos y bioéticos en enfermería. La Habana: ECIMED; 2005.</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Enfermería familiar y social. Colectivo de autores.2004.</w:t>
      </w:r>
    </w:p>
    <w:p w:rsidR="006307F3" w:rsidRPr="00137867" w:rsidRDefault="006307F3" w:rsidP="006E3992">
      <w:pPr>
        <w:spacing w:after="0" w:line="240" w:lineRule="auto"/>
        <w:jc w:val="both"/>
        <w:rPr>
          <w:rFonts w:ascii="Arial" w:hAnsi="Arial" w:cs="Arial"/>
          <w:b/>
          <w:bCs/>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6307F3" w:rsidRPr="006307F3" w:rsidRDefault="006307F3" w:rsidP="006307F3">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6307F3">
        <w:rPr>
          <w:rFonts w:ascii="Arial" w:eastAsia="Times New Roman" w:hAnsi="Arial" w:cs="Times New Roman"/>
          <w:sz w:val="24"/>
          <w:szCs w:val="24"/>
          <w:lang w:val="es-ES" w:eastAsia="es-ES"/>
        </w:rPr>
        <w:t xml:space="preserve">1. ¿Cómo se define </w:t>
      </w:r>
      <w:smartTag w:uri="urn:schemas-microsoft-com:office:smarttags" w:element="PersonName">
        <w:smartTagPr>
          <w:attr w:name="ProductID" w:val="la Atenci￳n Primaria"/>
        </w:smartTagPr>
        <w:r w:rsidRPr="006307F3">
          <w:rPr>
            <w:rFonts w:ascii="Arial" w:eastAsia="Times New Roman" w:hAnsi="Arial" w:cs="Times New Roman"/>
            <w:sz w:val="24"/>
            <w:szCs w:val="24"/>
            <w:lang w:val="es-ES" w:eastAsia="es-ES"/>
          </w:rPr>
          <w:t>la Atención Primaria</w:t>
        </w:r>
      </w:smartTag>
      <w:r w:rsidRPr="006307F3">
        <w:rPr>
          <w:rFonts w:ascii="Arial" w:eastAsia="Times New Roman" w:hAnsi="Arial" w:cs="Times New Roman"/>
          <w:sz w:val="24"/>
          <w:szCs w:val="24"/>
          <w:lang w:val="es-ES" w:eastAsia="es-ES"/>
        </w:rPr>
        <w:t xml:space="preserve"> de Salud en </w:t>
      </w:r>
      <w:smartTag w:uri="urn:schemas-microsoft-com:office:smarttags" w:element="PersonName">
        <w:smartTagPr>
          <w:attr w:name="ProductID" w:val="la Declaraci￳n"/>
        </w:smartTagPr>
        <w:r w:rsidRPr="006307F3">
          <w:rPr>
            <w:rFonts w:ascii="Arial" w:eastAsia="Times New Roman" w:hAnsi="Arial" w:cs="Times New Roman"/>
            <w:sz w:val="24"/>
            <w:szCs w:val="24"/>
            <w:lang w:val="es-ES" w:eastAsia="es-ES"/>
          </w:rPr>
          <w:t>la Declaración</w:t>
        </w:r>
      </w:smartTag>
      <w:r w:rsidRPr="006307F3">
        <w:rPr>
          <w:rFonts w:ascii="Arial" w:eastAsia="Times New Roman" w:hAnsi="Arial" w:cs="Times New Roman"/>
          <w:sz w:val="24"/>
          <w:szCs w:val="24"/>
          <w:lang w:val="es-ES" w:eastAsia="es-ES"/>
        </w:rPr>
        <w:t xml:space="preserve"> de ALMA ATA?</w:t>
      </w:r>
    </w:p>
    <w:p w:rsidR="006307F3" w:rsidRPr="006307F3" w:rsidRDefault="006307F3" w:rsidP="006307F3">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6307F3">
        <w:rPr>
          <w:rFonts w:ascii="Arial" w:eastAsia="Times New Roman" w:hAnsi="Arial" w:cs="Times New Roman"/>
          <w:sz w:val="24"/>
          <w:szCs w:val="24"/>
          <w:lang w:val="es-ES" w:eastAsia="es-ES"/>
        </w:rPr>
        <w:t xml:space="preserve">2. ¿Qué elementos fundamentales se definieron en </w:t>
      </w:r>
      <w:smartTag w:uri="urn:schemas-microsoft-com:office:smarttags" w:element="PersonName">
        <w:smartTagPr>
          <w:attr w:name="ProductID" w:val="la Declaraci￳n"/>
        </w:smartTagPr>
        <w:r w:rsidRPr="006307F3">
          <w:rPr>
            <w:rFonts w:ascii="Arial" w:eastAsia="Times New Roman" w:hAnsi="Arial" w:cs="Times New Roman"/>
            <w:sz w:val="24"/>
            <w:szCs w:val="24"/>
            <w:lang w:val="es-ES" w:eastAsia="es-ES"/>
          </w:rPr>
          <w:t>la Declaración</w:t>
        </w:r>
      </w:smartTag>
      <w:r w:rsidRPr="006307F3">
        <w:rPr>
          <w:rFonts w:ascii="Arial" w:eastAsia="Times New Roman" w:hAnsi="Arial" w:cs="Times New Roman"/>
          <w:sz w:val="24"/>
          <w:szCs w:val="24"/>
          <w:lang w:val="es-ES" w:eastAsia="es-ES"/>
        </w:rPr>
        <w:t xml:space="preserve"> de ALMA ATA?</w:t>
      </w:r>
    </w:p>
    <w:p w:rsidR="006307F3" w:rsidRPr="006307F3" w:rsidRDefault="006307F3" w:rsidP="006307F3">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6307F3">
        <w:rPr>
          <w:rFonts w:ascii="Arial" w:eastAsia="Times New Roman" w:hAnsi="Arial" w:cs="Times New Roman"/>
          <w:sz w:val="24"/>
          <w:szCs w:val="24"/>
          <w:lang w:val="es-ES" w:eastAsia="es-ES"/>
        </w:rPr>
        <w:t xml:space="preserve">3. ¿Cuáles son las estrategias de </w:t>
      </w:r>
      <w:smartTag w:uri="urn:schemas-microsoft-com:office:smarttags" w:element="PersonName">
        <w:smartTagPr>
          <w:attr w:name="ProductID" w:val="la A.P"/>
        </w:smartTagPr>
        <w:r w:rsidRPr="006307F3">
          <w:rPr>
            <w:rFonts w:ascii="Arial" w:eastAsia="Times New Roman" w:hAnsi="Arial" w:cs="Times New Roman"/>
            <w:sz w:val="24"/>
            <w:szCs w:val="24"/>
            <w:lang w:val="es-ES" w:eastAsia="es-ES"/>
          </w:rPr>
          <w:t>la A.P</w:t>
        </w:r>
      </w:smartTag>
      <w:r w:rsidRPr="006307F3">
        <w:rPr>
          <w:rFonts w:ascii="Arial" w:eastAsia="Times New Roman" w:hAnsi="Arial" w:cs="Times New Roman"/>
          <w:sz w:val="24"/>
          <w:szCs w:val="24"/>
          <w:lang w:val="es-ES" w:eastAsia="es-ES"/>
        </w:rPr>
        <w:t>.S.?</w:t>
      </w:r>
    </w:p>
    <w:p w:rsidR="006307F3" w:rsidRPr="006307F3" w:rsidRDefault="006307F3" w:rsidP="006307F3">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6307F3">
        <w:rPr>
          <w:rFonts w:ascii="Arial" w:eastAsia="Times New Roman" w:hAnsi="Arial" w:cs="Times New Roman"/>
          <w:sz w:val="24"/>
          <w:szCs w:val="24"/>
          <w:lang w:val="es-ES" w:eastAsia="es-ES"/>
        </w:rPr>
        <w:t>4. Defina que es un Policlínico.</w:t>
      </w:r>
    </w:p>
    <w:p w:rsidR="006307F3" w:rsidRPr="006307F3" w:rsidRDefault="006307F3" w:rsidP="006307F3">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6307F3">
        <w:rPr>
          <w:rFonts w:ascii="Arial" w:eastAsia="Times New Roman" w:hAnsi="Arial" w:cs="Times New Roman"/>
          <w:sz w:val="24"/>
          <w:szCs w:val="24"/>
          <w:lang w:val="es-ES" w:eastAsia="es-ES"/>
        </w:rPr>
        <w:t>5. Diga los tipos de Policlínico que usted conoce.</w:t>
      </w:r>
    </w:p>
    <w:p w:rsidR="006307F3" w:rsidRPr="006307F3" w:rsidRDefault="006307F3" w:rsidP="006307F3">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6307F3">
        <w:rPr>
          <w:rFonts w:ascii="Arial" w:eastAsia="Times New Roman" w:hAnsi="Arial" w:cs="Times New Roman"/>
          <w:sz w:val="24"/>
          <w:szCs w:val="24"/>
          <w:lang w:val="es-ES" w:eastAsia="es-ES"/>
        </w:rPr>
        <w:t>6. Explique los componentes de la medicina familiar y social.</w:t>
      </w:r>
    </w:p>
    <w:p w:rsidR="006307F3" w:rsidRPr="006307F3" w:rsidRDefault="006307F3" w:rsidP="006307F3">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6307F3">
        <w:rPr>
          <w:rFonts w:ascii="Arial" w:eastAsia="Times New Roman" w:hAnsi="Arial" w:cs="Times New Roman"/>
          <w:sz w:val="24"/>
          <w:szCs w:val="24"/>
          <w:lang w:val="es-ES" w:eastAsia="es-ES"/>
        </w:rPr>
        <w:t>7. Qué son los grupos básicos de trabajo?</w:t>
      </w:r>
    </w:p>
    <w:p w:rsidR="006307F3" w:rsidRPr="006307F3" w:rsidRDefault="006307F3" w:rsidP="006307F3">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6307F3">
        <w:rPr>
          <w:rFonts w:ascii="Arial" w:eastAsia="Times New Roman" w:hAnsi="Arial" w:cs="Times New Roman"/>
          <w:sz w:val="24"/>
          <w:szCs w:val="24"/>
          <w:lang w:val="es-ES" w:eastAsia="es-ES"/>
        </w:rPr>
        <w:t>8. ¿Qué entiende usted por comunicación educativa?</w:t>
      </w:r>
    </w:p>
    <w:p w:rsidR="006307F3" w:rsidRPr="006307F3" w:rsidRDefault="006307F3" w:rsidP="006307F3">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6307F3">
        <w:rPr>
          <w:rFonts w:ascii="Arial" w:eastAsia="Times New Roman" w:hAnsi="Arial" w:cs="Times New Roman"/>
          <w:sz w:val="24"/>
          <w:szCs w:val="24"/>
          <w:lang w:val="es-ES" w:eastAsia="es-ES"/>
        </w:rPr>
        <w:t>9.   Mencione los diferentes estilos de comunicación educativa.</w:t>
      </w:r>
    </w:p>
    <w:p w:rsidR="00E1089F" w:rsidRPr="006307F3" w:rsidRDefault="006307F3" w:rsidP="006307F3">
      <w:pPr>
        <w:spacing w:after="0" w:line="240" w:lineRule="auto"/>
        <w:rPr>
          <w:rFonts w:ascii="Arial" w:hAnsi="Arial" w:cs="Arial"/>
          <w:sz w:val="24"/>
          <w:szCs w:val="24"/>
        </w:rPr>
      </w:pPr>
      <w:r w:rsidRPr="006307F3">
        <w:rPr>
          <w:rFonts w:ascii="Arial" w:eastAsia="Times New Roman" w:hAnsi="Arial" w:cs="Times New Roman"/>
          <w:sz w:val="24"/>
          <w:szCs w:val="24"/>
          <w:lang w:val="es-ES" w:eastAsia="es-ES"/>
        </w:rPr>
        <w:t>10.  Defina a un comunicador</w:t>
      </w:r>
    </w:p>
    <w:p w:rsidR="00D844E9" w:rsidRPr="006307F3" w:rsidRDefault="00D844E9" w:rsidP="00E1089F">
      <w:pPr>
        <w:spacing w:after="0"/>
        <w:rPr>
          <w:rFonts w:ascii="Arial" w:hAnsi="Arial" w:cs="Arial"/>
          <w:sz w:val="24"/>
          <w:szCs w:val="24"/>
        </w:rPr>
      </w:pPr>
    </w:p>
    <w:sectPr w:rsidR="00D844E9" w:rsidRPr="006307F3"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341500"/>
    <w:multiLevelType w:val="multilevel"/>
    <w:tmpl w:val="C0B68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7"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8"/>
  </w:num>
  <w:num w:numId="2">
    <w:abstractNumId w:val="1"/>
  </w:num>
  <w:num w:numId="3">
    <w:abstractNumId w:val="7"/>
  </w:num>
  <w:num w:numId="4">
    <w:abstractNumId w:val="3"/>
  </w:num>
  <w:num w:numId="5">
    <w:abstractNumId w:val="4"/>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62CE9"/>
    <w:rsid w:val="003F22B7"/>
    <w:rsid w:val="00471E1C"/>
    <w:rsid w:val="006307F3"/>
    <w:rsid w:val="006E3992"/>
    <w:rsid w:val="00844676"/>
    <w:rsid w:val="009E7F2C"/>
    <w:rsid w:val="009F1B99"/>
    <w:rsid w:val="00B32E9F"/>
    <w:rsid w:val="00D844E9"/>
    <w:rsid w:val="00E1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A5963B"/>
  <w15:docId w15:val="{B1CB7B8B-CA82-4B4B-93A3-C2EE658C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726</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4</cp:revision>
  <dcterms:created xsi:type="dcterms:W3CDTF">2020-03-24T22:31:00Z</dcterms:created>
  <dcterms:modified xsi:type="dcterms:W3CDTF">2020-03-25T01:21:00Z</dcterms:modified>
</cp:coreProperties>
</file>