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87" w:rsidRPr="008E19EA" w:rsidRDefault="00895387" w:rsidP="008E19EA">
      <w:pPr>
        <w:spacing w:line="240" w:lineRule="auto"/>
        <w:rPr>
          <w:rFonts w:ascii="Arial" w:hAnsi="Arial" w:cs="Arial"/>
          <w:sz w:val="32"/>
          <w:szCs w:val="32"/>
        </w:rPr>
      </w:pPr>
      <w:r w:rsidRPr="008E19EA">
        <w:rPr>
          <w:rFonts w:ascii="Arial" w:hAnsi="Arial" w:cs="Arial"/>
          <w:b/>
          <w:bCs/>
          <w:i/>
          <w:iCs/>
          <w:sz w:val="32"/>
          <w:szCs w:val="32"/>
          <w:lang w:val="es-ES"/>
        </w:rPr>
        <w:t>Anatomía de la faringe:</w:t>
      </w:r>
      <w:bookmarkStart w:id="0" w:name="_GoBack"/>
      <w:bookmarkEnd w:id="0"/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i/>
          <w:iCs/>
          <w:sz w:val="24"/>
          <w:szCs w:val="24"/>
          <w:lang w:val="es-ES"/>
        </w:rPr>
        <w:t>Se extiende desde la base del cráneo hasta VII vértebra cervical.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i/>
          <w:iCs/>
          <w:sz w:val="24"/>
          <w:szCs w:val="24"/>
          <w:lang w:val="es-ES"/>
        </w:rPr>
        <w:t xml:space="preserve">-Se divide en </w:t>
      </w:r>
      <w:r w:rsidRPr="008E19EA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tres regiones: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8E19EA">
        <w:rPr>
          <w:rFonts w:ascii="Arial" w:hAnsi="Arial" w:cs="Arial"/>
          <w:i/>
          <w:iCs/>
          <w:sz w:val="24"/>
          <w:szCs w:val="24"/>
          <w:lang w:val="en-US"/>
        </w:rPr>
        <w:t>1.</w:t>
      </w:r>
      <w:r w:rsidRPr="008E19EA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Nasal</w:t>
      </w:r>
      <w:proofErr w:type="gramEnd"/>
      <w:r w:rsidRPr="008E19EA">
        <w:rPr>
          <w:rFonts w:ascii="Arial" w:hAnsi="Arial" w:cs="Arial"/>
          <w:i/>
          <w:iCs/>
          <w:sz w:val="24"/>
          <w:szCs w:val="24"/>
          <w:lang w:val="en-US"/>
        </w:rPr>
        <w:t xml:space="preserve"> (</w:t>
      </w:r>
      <w:proofErr w:type="spellStart"/>
      <w:r w:rsidRPr="008E19EA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nasofaringe</w:t>
      </w:r>
      <w:proofErr w:type="spellEnd"/>
      <w:r w:rsidRPr="008E19EA">
        <w:rPr>
          <w:rFonts w:ascii="Arial" w:hAnsi="Arial" w:cs="Arial"/>
          <w:i/>
          <w:iCs/>
          <w:sz w:val="24"/>
          <w:szCs w:val="24"/>
          <w:lang w:val="en-US"/>
        </w:rPr>
        <w:t>).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8E19EA">
        <w:rPr>
          <w:rFonts w:ascii="Arial" w:hAnsi="Arial" w:cs="Arial"/>
          <w:i/>
          <w:iCs/>
          <w:sz w:val="24"/>
          <w:szCs w:val="24"/>
          <w:lang w:val="en-US"/>
        </w:rPr>
        <w:t>2.</w:t>
      </w:r>
      <w:r w:rsidRPr="008E19EA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Bucal</w:t>
      </w:r>
      <w:proofErr w:type="gramEnd"/>
      <w:r w:rsidRPr="008E19EA">
        <w:rPr>
          <w:rFonts w:ascii="Arial" w:hAnsi="Arial" w:cs="Arial"/>
          <w:i/>
          <w:iCs/>
          <w:sz w:val="24"/>
          <w:szCs w:val="24"/>
          <w:lang w:val="en-US"/>
        </w:rPr>
        <w:t xml:space="preserve"> (</w:t>
      </w:r>
      <w:proofErr w:type="spellStart"/>
      <w:r w:rsidRPr="008E19EA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orofaringe</w:t>
      </w:r>
      <w:proofErr w:type="spellEnd"/>
      <w:r w:rsidRPr="008E19EA">
        <w:rPr>
          <w:rFonts w:ascii="Arial" w:hAnsi="Arial" w:cs="Arial"/>
          <w:i/>
          <w:iCs/>
          <w:sz w:val="24"/>
          <w:szCs w:val="24"/>
          <w:lang w:val="en-US"/>
        </w:rPr>
        <w:t>).</w:t>
      </w:r>
    </w:p>
    <w:p w:rsidR="00895387" w:rsidRDefault="00895387" w:rsidP="008E19EA">
      <w:pPr>
        <w:spacing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proofErr w:type="gramStart"/>
      <w:r w:rsidRPr="008E19EA">
        <w:rPr>
          <w:rFonts w:ascii="Arial" w:hAnsi="Arial" w:cs="Arial"/>
          <w:i/>
          <w:iCs/>
          <w:sz w:val="24"/>
          <w:szCs w:val="24"/>
          <w:lang w:val="en-US"/>
        </w:rPr>
        <w:t>3.</w:t>
      </w:r>
      <w:r w:rsidRPr="008E19EA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Laringea</w:t>
      </w:r>
      <w:proofErr w:type="gramEnd"/>
      <w:r w:rsidRPr="008E19EA">
        <w:rPr>
          <w:rFonts w:ascii="Arial" w:hAnsi="Arial" w:cs="Arial"/>
          <w:i/>
          <w:iCs/>
          <w:sz w:val="24"/>
          <w:szCs w:val="24"/>
          <w:lang w:val="en-US"/>
        </w:rPr>
        <w:t xml:space="preserve"> (</w:t>
      </w:r>
      <w:proofErr w:type="spellStart"/>
      <w:r w:rsidRPr="008E19EA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hipofaringe</w:t>
      </w:r>
      <w:proofErr w:type="spellEnd"/>
      <w:r w:rsidRPr="008E19EA">
        <w:rPr>
          <w:rFonts w:ascii="Arial" w:hAnsi="Arial" w:cs="Arial"/>
          <w:i/>
          <w:iCs/>
          <w:sz w:val="24"/>
          <w:szCs w:val="24"/>
          <w:lang w:val="en-US"/>
        </w:rPr>
        <w:t>).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000000" w:rsidRPr="008E19EA" w:rsidRDefault="008E19EA" w:rsidP="008E19EA">
      <w:pPr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8E19EA">
        <w:rPr>
          <w:rFonts w:ascii="Arial" w:hAnsi="Arial" w:cs="Arial"/>
          <w:b/>
          <w:bCs/>
          <w:i/>
          <w:iCs/>
          <w:sz w:val="28"/>
          <w:szCs w:val="28"/>
          <w:lang w:val="es-ES"/>
        </w:rPr>
        <w:t>Nasofarin</w:t>
      </w:r>
      <w:r w:rsidRPr="008E19EA">
        <w:rPr>
          <w:rFonts w:ascii="Arial" w:hAnsi="Arial" w:cs="Arial"/>
          <w:b/>
          <w:bCs/>
          <w:i/>
          <w:iCs/>
          <w:sz w:val="28"/>
          <w:szCs w:val="28"/>
          <w:lang w:val="es-ES"/>
        </w:rPr>
        <w:t>ge</w:t>
      </w:r>
      <w:r w:rsidRPr="008E19EA">
        <w:rPr>
          <w:rFonts w:ascii="Arial" w:hAnsi="Arial" w:cs="Arial"/>
          <w:i/>
          <w:iCs/>
          <w:sz w:val="28"/>
          <w:szCs w:val="28"/>
          <w:lang w:val="es-ES"/>
        </w:rPr>
        <w:t xml:space="preserve"> (Rinofaringe):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i/>
          <w:iCs/>
          <w:sz w:val="24"/>
          <w:szCs w:val="24"/>
          <w:lang w:val="es-ES"/>
        </w:rPr>
        <w:t>-Se extiende desde la base del cráneo hasta el velo del  paladar.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i/>
          <w:iCs/>
          <w:sz w:val="24"/>
          <w:szCs w:val="24"/>
          <w:lang w:val="es-ES"/>
        </w:rPr>
        <w:t>-En su parte superior se encuentra la Amígdala faríngea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i/>
          <w:iCs/>
          <w:sz w:val="24"/>
          <w:szCs w:val="24"/>
          <w:lang w:val="es-ES"/>
        </w:rPr>
        <w:t>-Por delante las Coanas.</w:t>
      </w:r>
    </w:p>
    <w:p w:rsidR="00895387" w:rsidRDefault="00895387" w:rsidP="008E19EA">
      <w:pPr>
        <w:spacing w:line="240" w:lineRule="auto"/>
        <w:rPr>
          <w:rFonts w:ascii="Arial" w:hAnsi="Arial" w:cs="Arial"/>
          <w:i/>
          <w:iCs/>
          <w:sz w:val="24"/>
          <w:szCs w:val="24"/>
          <w:lang w:val="es-ES"/>
        </w:rPr>
      </w:pPr>
      <w:r w:rsidRPr="008E19EA">
        <w:rPr>
          <w:rFonts w:ascii="Arial" w:hAnsi="Arial" w:cs="Arial"/>
          <w:i/>
          <w:iCs/>
          <w:sz w:val="24"/>
          <w:szCs w:val="24"/>
          <w:lang w:val="es-ES"/>
        </w:rPr>
        <w:t xml:space="preserve">-Lateralmente los Orificios de entrada de la Trompa de Eustaquio, con las fositas de </w:t>
      </w:r>
      <w:proofErr w:type="spellStart"/>
      <w:r w:rsidRPr="008E19EA">
        <w:rPr>
          <w:rFonts w:ascii="Arial" w:hAnsi="Arial" w:cs="Arial"/>
          <w:i/>
          <w:iCs/>
          <w:sz w:val="24"/>
          <w:szCs w:val="24"/>
          <w:lang w:val="es-ES"/>
        </w:rPr>
        <w:t>Rosemuller</w:t>
      </w:r>
      <w:proofErr w:type="spellEnd"/>
      <w:r w:rsidRPr="008E19EA">
        <w:rPr>
          <w:rFonts w:ascii="Arial" w:hAnsi="Arial" w:cs="Arial"/>
          <w:i/>
          <w:iCs/>
          <w:sz w:val="24"/>
          <w:szCs w:val="24"/>
          <w:lang w:val="es-ES"/>
        </w:rPr>
        <w:t>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8E19EA">
        <w:rPr>
          <w:rFonts w:ascii="Arial" w:hAnsi="Arial" w:cs="Arial"/>
          <w:sz w:val="28"/>
          <w:szCs w:val="28"/>
        </w:rPr>
        <w:t>Orofaringe</w:t>
      </w:r>
      <w:proofErr w:type="spellEnd"/>
      <w:r w:rsidRPr="008E19EA">
        <w:rPr>
          <w:rFonts w:ascii="Arial" w:hAnsi="Arial" w:cs="Arial"/>
          <w:sz w:val="28"/>
          <w:szCs w:val="28"/>
        </w:rPr>
        <w:t>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-Desde el Velo del paladar hasta un plano horizontal que pasa a nivel del borde superior de la Epiglotis.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-Se comunica con  boca a través del istmo de las fauces.</w:t>
      </w:r>
    </w:p>
    <w:p w:rsidR="00895387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-Lateralmente con Amígdalas palatinas y Pilares.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8E19EA">
        <w:rPr>
          <w:rFonts w:ascii="Arial" w:hAnsi="Arial" w:cs="Arial"/>
          <w:sz w:val="28"/>
          <w:szCs w:val="28"/>
        </w:rPr>
        <w:t>Hipofaringe</w:t>
      </w:r>
      <w:proofErr w:type="spellEnd"/>
      <w:r w:rsidRPr="008E19EA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8E19EA">
        <w:rPr>
          <w:rFonts w:ascii="Arial" w:hAnsi="Arial" w:cs="Arial"/>
          <w:sz w:val="28"/>
          <w:szCs w:val="28"/>
        </w:rPr>
        <w:t>Laringofaringe</w:t>
      </w:r>
      <w:proofErr w:type="spellEnd"/>
      <w:proofErr w:type="gramStart"/>
      <w:r w:rsidRPr="008E19EA">
        <w:rPr>
          <w:rFonts w:ascii="Arial" w:hAnsi="Arial" w:cs="Arial"/>
          <w:sz w:val="28"/>
          <w:szCs w:val="28"/>
        </w:rPr>
        <w:t>) :</w:t>
      </w:r>
      <w:proofErr w:type="gramEnd"/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-Se extiende desde un plano horizontal a nivel del vértice de la Epiglotis, hasta el borde inferior del cartílago Cricoides.</w:t>
      </w:r>
    </w:p>
    <w:p w:rsidR="00895387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-Por delante se encuentra la entrada de la Laringe y por la pared posterior deprimida lateralmente se encuentra  los Senos piriformes, hasta llegar a la entrada del esófago.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8"/>
          <w:szCs w:val="28"/>
        </w:rPr>
      </w:pPr>
      <w:r w:rsidRPr="008E19EA">
        <w:rPr>
          <w:rFonts w:ascii="Arial" w:hAnsi="Arial" w:cs="Arial"/>
          <w:sz w:val="28"/>
          <w:szCs w:val="28"/>
        </w:rPr>
        <w:t xml:space="preserve">Anillo de </w:t>
      </w:r>
      <w:proofErr w:type="spellStart"/>
      <w:r w:rsidRPr="008E19EA">
        <w:rPr>
          <w:rFonts w:ascii="Arial" w:hAnsi="Arial" w:cs="Arial"/>
          <w:sz w:val="28"/>
          <w:szCs w:val="28"/>
        </w:rPr>
        <w:t>Waldeyer</w:t>
      </w:r>
      <w:proofErr w:type="spellEnd"/>
      <w:r w:rsidRPr="008E19EA">
        <w:rPr>
          <w:rFonts w:ascii="Arial" w:hAnsi="Arial" w:cs="Arial"/>
          <w:sz w:val="28"/>
          <w:szCs w:val="28"/>
        </w:rPr>
        <w:t>:</w:t>
      </w:r>
    </w:p>
    <w:p w:rsidR="00895387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Está</w:t>
      </w:r>
      <w:r w:rsidR="00895387" w:rsidRPr="008E19EA">
        <w:rPr>
          <w:rFonts w:ascii="Arial" w:hAnsi="Arial" w:cs="Arial"/>
          <w:sz w:val="24"/>
          <w:szCs w:val="24"/>
        </w:rPr>
        <w:t xml:space="preserve"> formado por un </w:t>
      </w:r>
      <w:proofErr w:type="spellStart"/>
      <w:r w:rsidR="00895387" w:rsidRPr="008E19EA">
        <w:rPr>
          <w:rFonts w:ascii="Arial" w:hAnsi="Arial" w:cs="Arial"/>
          <w:sz w:val="24"/>
          <w:szCs w:val="24"/>
        </w:rPr>
        <w:t>acúmulo</w:t>
      </w:r>
      <w:proofErr w:type="spellEnd"/>
      <w:r w:rsidR="00895387" w:rsidRPr="008E19EA">
        <w:rPr>
          <w:rFonts w:ascii="Arial" w:hAnsi="Arial" w:cs="Arial"/>
          <w:sz w:val="24"/>
          <w:szCs w:val="24"/>
        </w:rPr>
        <w:t xml:space="preserve"> de tejido linfoideo del cual forman parte: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lastRenderedPageBreak/>
        <w:t xml:space="preserve">-La Amígdala faríngea (Adenoidea o  de </w:t>
      </w:r>
      <w:proofErr w:type="spellStart"/>
      <w:r w:rsidRPr="008E19EA">
        <w:rPr>
          <w:rFonts w:ascii="Arial" w:hAnsi="Arial" w:cs="Arial"/>
          <w:sz w:val="24"/>
          <w:szCs w:val="24"/>
        </w:rPr>
        <w:t>Luchka</w:t>
      </w:r>
      <w:proofErr w:type="spellEnd"/>
      <w:r w:rsidRPr="008E19EA">
        <w:rPr>
          <w:rFonts w:ascii="Arial" w:hAnsi="Arial" w:cs="Arial"/>
          <w:sz w:val="24"/>
          <w:szCs w:val="24"/>
        </w:rPr>
        <w:t>).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-Las Amígdalas palatinas.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-La Amígdala lingual.</w:t>
      </w:r>
    </w:p>
    <w:p w:rsidR="00A525E5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-Los Cordones laterales faríngeos.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8"/>
          <w:szCs w:val="28"/>
        </w:rPr>
      </w:pPr>
      <w:r w:rsidRPr="008E19EA">
        <w:rPr>
          <w:rFonts w:ascii="Arial" w:hAnsi="Arial" w:cs="Arial"/>
          <w:sz w:val="28"/>
          <w:szCs w:val="28"/>
        </w:rPr>
        <w:t>Síndrome Linfoideo faríngeo agudo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Clasificación (I):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8E19EA">
        <w:rPr>
          <w:rFonts w:ascii="Arial" w:hAnsi="Arial" w:cs="Arial"/>
          <w:sz w:val="24"/>
          <w:szCs w:val="24"/>
        </w:rPr>
        <w:t>Anatomoclínica</w:t>
      </w:r>
      <w:proofErr w:type="spellEnd"/>
      <w:r w:rsidRPr="008E19EA">
        <w:rPr>
          <w:rFonts w:ascii="Arial" w:hAnsi="Arial" w:cs="Arial"/>
          <w:sz w:val="24"/>
          <w:szCs w:val="24"/>
        </w:rPr>
        <w:t>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*ANGINAS No Específicas: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1. Localizadas en Amígdalas palatinas: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8E19EA">
        <w:rPr>
          <w:rFonts w:ascii="Arial" w:hAnsi="Arial" w:cs="Arial"/>
          <w:sz w:val="24"/>
          <w:szCs w:val="24"/>
        </w:rPr>
        <w:t>Eritemato</w:t>
      </w:r>
      <w:proofErr w:type="spellEnd"/>
      <w:r w:rsidRPr="008E19EA">
        <w:rPr>
          <w:rFonts w:ascii="Arial" w:hAnsi="Arial" w:cs="Arial"/>
          <w:sz w:val="24"/>
          <w:szCs w:val="24"/>
        </w:rPr>
        <w:t>-pultáceas.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8E19EA">
        <w:rPr>
          <w:rFonts w:ascii="Arial" w:hAnsi="Arial" w:cs="Arial"/>
          <w:sz w:val="24"/>
          <w:szCs w:val="24"/>
        </w:rPr>
        <w:t>Seudomembranosa</w:t>
      </w:r>
      <w:proofErr w:type="spellEnd"/>
      <w:r w:rsidRPr="008E19EA">
        <w:rPr>
          <w:rFonts w:ascii="Arial" w:hAnsi="Arial" w:cs="Arial"/>
          <w:sz w:val="24"/>
          <w:szCs w:val="24"/>
        </w:rPr>
        <w:t>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c) Ulcerosa.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d) </w:t>
      </w:r>
      <w:proofErr w:type="spellStart"/>
      <w:r w:rsidRPr="008E19EA">
        <w:rPr>
          <w:rFonts w:ascii="Arial" w:hAnsi="Arial" w:cs="Arial"/>
          <w:sz w:val="24"/>
          <w:szCs w:val="24"/>
        </w:rPr>
        <w:t>Periamigdalitis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flegmonosa.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2. Localizadas en Amígdala faríngea: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a) Amigdalitis faríngea (</w:t>
      </w:r>
      <w:proofErr w:type="spellStart"/>
      <w:r w:rsidRPr="008E19EA">
        <w:rPr>
          <w:rFonts w:ascii="Arial" w:hAnsi="Arial" w:cs="Arial"/>
          <w:sz w:val="24"/>
          <w:szCs w:val="24"/>
        </w:rPr>
        <w:t>Adenoiditis</w:t>
      </w:r>
      <w:proofErr w:type="spellEnd"/>
      <w:r w:rsidRPr="008E19EA">
        <w:rPr>
          <w:rFonts w:ascii="Arial" w:hAnsi="Arial" w:cs="Arial"/>
          <w:sz w:val="24"/>
          <w:szCs w:val="24"/>
        </w:rPr>
        <w:t>).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3. Localizada en Amígdala lingual: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a) Amigdalitis lingual: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-Catarral. -</w:t>
      </w:r>
      <w:proofErr w:type="spellStart"/>
      <w:r w:rsidRPr="008E19EA">
        <w:rPr>
          <w:rFonts w:ascii="Arial" w:hAnsi="Arial" w:cs="Arial"/>
          <w:sz w:val="24"/>
          <w:szCs w:val="24"/>
        </w:rPr>
        <w:t>Periamigdalitis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flegmonosa.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4. Generalizadas a toda la faringe: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a) Catarral difusa.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b) Absceso difuso faríngeo.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c) Gangrena faríngea.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4. Supuraciones faríngeas: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lastRenderedPageBreak/>
        <w:t xml:space="preserve">a) Absceso </w:t>
      </w:r>
      <w:proofErr w:type="spellStart"/>
      <w:r w:rsidRPr="008E19EA">
        <w:rPr>
          <w:rFonts w:ascii="Arial" w:hAnsi="Arial" w:cs="Arial"/>
          <w:sz w:val="24"/>
          <w:szCs w:val="24"/>
        </w:rPr>
        <w:t>retrofaringeo</w:t>
      </w:r>
      <w:proofErr w:type="spellEnd"/>
      <w:r w:rsidRPr="008E19EA">
        <w:rPr>
          <w:rFonts w:ascii="Arial" w:hAnsi="Arial" w:cs="Arial"/>
          <w:sz w:val="24"/>
          <w:szCs w:val="24"/>
        </w:rPr>
        <w:t>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b) Absceso </w:t>
      </w:r>
      <w:proofErr w:type="spellStart"/>
      <w:r w:rsidRPr="008E19EA">
        <w:rPr>
          <w:rFonts w:ascii="Arial" w:hAnsi="Arial" w:cs="Arial"/>
          <w:sz w:val="24"/>
          <w:szCs w:val="24"/>
        </w:rPr>
        <w:t>laterofaringeo</w:t>
      </w:r>
      <w:proofErr w:type="spellEnd"/>
      <w:r w:rsidRPr="008E19EA">
        <w:rPr>
          <w:rFonts w:ascii="Arial" w:hAnsi="Arial" w:cs="Arial"/>
          <w:sz w:val="24"/>
          <w:szCs w:val="24"/>
        </w:rPr>
        <w:t>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* ANGINAS  Específicas: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a) Difteria (</w:t>
      </w:r>
      <w:proofErr w:type="spellStart"/>
      <w:r w:rsidRPr="008E19EA">
        <w:rPr>
          <w:rFonts w:ascii="Arial" w:hAnsi="Arial" w:cs="Arial"/>
          <w:sz w:val="24"/>
          <w:szCs w:val="24"/>
        </w:rPr>
        <w:t>Seudomembranosa</w:t>
      </w:r>
      <w:proofErr w:type="spellEnd"/>
      <w:r w:rsidRPr="008E19EA">
        <w:rPr>
          <w:rFonts w:ascii="Arial" w:hAnsi="Arial" w:cs="Arial"/>
          <w:sz w:val="24"/>
          <w:szCs w:val="24"/>
        </w:rPr>
        <w:t>).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b) Escarlatina.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c) </w:t>
      </w:r>
      <w:proofErr w:type="spellStart"/>
      <w:r w:rsidRPr="008E19EA">
        <w:rPr>
          <w:rFonts w:ascii="Arial" w:hAnsi="Arial" w:cs="Arial"/>
          <w:sz w:val="24"/>
          <w:szCs w:val="24"/>
        </w:rPr>
        <w:t>Reumatismal</w:t>
      </w:r>
      <w:proofErr w:type="spellEnd"/>
      <w:r w:rsidRPr="008E19EA">
        <w:rPr>
          <w:rFonts w:ascii="Arial" w:hAnsi="Arial" w:cs="Arial"/>
          <w:sz w:val="24"/>
          <w:szCs w:val="24"/>
        </w:rPr>
        <w:t>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d) </w:t>
      </w:r>
      <w:proofErr w:type="spellStart"/>
      <w:r w:rsidRPr="008E19EA">
        <w:rPr>
          <w:rFonts w:ascii="Arial" w:hAnsi="Arial" w:cs="Arial"/>
          <w:sz w:val="24"/>
          <w:szCs w:val="24"/>
        </w:rPr>
        <w:t>Fusoespirilar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(de </w:t>
      </w:r>
      <w:proofErr w:type="spellStart"/>
      <w:r w:rsidRPr="008E19EA">
        <w:rPr>
          <w:rFonts w:ascii="Arial" w:hAnsi="Arial" w:cs="Arial"/>
          <w:sz w:val="24"/>
          <w:szCs w:val="24"/>
        </w:rPr>
        <w:t>Vincent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E19EA">
        <w:rPr>
          <w:rFonts w:ascii="Arial" w:hAnsi="Arial" w:cs="Arial"/>
          <w:sz w:val="24"/>
          <w:szCs w:val="24"/>
        </w:rPr>
        <w:t>Ulceronecrótica</w:t>
      </w:r>
      <w:proofErr w:type="spellEnd"/>
      <w:r w:rsidRPr="008E19EA">
        <w:rPr>
          <w:rFonts w:ascii="Arial" w:hAnsi="Arial" w:cs="Arial"/>
          <w:sz w:val="24"/>
          <w:szCs w:val="24"/>
        </w:rPr>
        <w:t>).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e) Herpética.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f) </w:t>
      </w:r>
      <w:proofErr w:type="spellStart"/>
      <w:r w:rsidRPr="008E19EA">
        <w:rPr>
          <w:rFonts w:ascii="Arial" w:hAnsi="Arial" w:cs="Arial"/>
          <w:sz w:val="24"/>
          <w:szCs w:val="24"/>
        </w:rPr>
        <w:t>Zosteriana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.                      g) </w:t>
      </w:r>
      <w:proofErr w:type="spellStart"/>
      <w:r w:rsidRPr="008E19EA">
        <w:rPr>
          <w:rFonts w:ascii="Arial" w:hAnsi="Arial" w:cs="Arial"/>
          <w:sz w:val="24"/>
          <w:szCs w:val="24"/>
        </w:rPr>
        <w:t>Penfigoide</w:t>
      </w:r>
      <w:proofErr w:type="spellEnd"/>
      <w:r w:rsidRPr="008E19EA">
        <w:rPr>
          <w:rFonts w:ascii="Arial" w:hAnsi="Arial" w:cs="Arial"/>
          <w:sz w:val="24"/>
          <w:szCs w:val="24"/>
        </w:rPr>
        <w:t>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ANGINAS  en el curso de Enfermedades hematológicas: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a) Leucemias.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8E19EA">
        <w:rPr>
          <w:rFonts w:ascii="Arial" w:hAnsi="Arial" w:cs="Arial"/>
          <w:sz w:val="24"/>
          <w:szCs w:val="24"/>
        </w:rPr>
        <w:t>Agranulocitosis</w:t>
      </w:r>
      <w:proofErr w:type="spellEnd"/>
      <w:r w:rsidRPr="008E19EA">
        <w:rPr>
          <w:rFonts w:ascii="Arial" w:hAnsi="Arial" w:cs="Arial"/>
          <w:sz w:val="24"/>
          <w:szCs w:val="24"/>
        </w:rPr>
        <w:t>.</w:t>
      </w:r>
    </w:p>
    <w:p w:rsidR="00895387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c) </w:t>
      </w:r>
      <w:proofErr w:type="spellStart"/>
      <w:r w:rsidRPr="008E19EA">
        <w:rPr>
          <w:rFonts w:ascii="Arial" w:hAnsi="Arial" w:cs="Arial"/>
          <w:sz w:val="24"/>
          <w:szCs w:val="24"/>
        </w:rPr>
        <w:t>Mononucleosis</w:t>
      </w:r>
      <w:proofErr w:type="spellEnd"/>
      <w:r w:rsidRPr="008E19EA">
        <w:rPr>
          <w:rFonts w:ascii="Arial" w:hAnsi="Arial" w:cs="Arial"/>
          <w:sz w:val="24"/>
          <w:szCs w:val="24"/>
        </w:rPr>
        <w:t>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8"/>
          <w:szCs w:val="28"/>
        </w:rPr>
      </w:pPr>
      <w:r w:rsidRPr="008E19EA">
        <w:rPr>
          <w:rFonts w:ascii="Arial" w:hAnsi="Arial" w:cs="Arial"/>
          <w:sz w:val="28"/>
          <w:szCs w:val="28"/>
        </w:rPr>
        <w:t xml:space="preserve">Amigdalitis </w:t>
      </w:r>
      <w:proofErr w:type="spellStart"/>
      <w:r w:rsidRPr="008E19EA">
        <w:rPr>
          <w:rFonts w:ascii="Arial" w:hAnsi="Arial" w:cs="Arial"/>
          <w:sz w:val="28"/>
          <w:szCs w:val="28"/>
        </w:rPr>
        <w:t>Eritemato</w:t>
      </w:r>
      <w:proofErr w:type="spellEnd"/>
      <w:r w:rsidRPr="008E19EA">
        <w:rPr>
          <w:rFonts w:ascii="Arial" w:hAnsi="Arial" w:cs="Arial"/>
          <w:sz w:val="28"/>
          <w:szCs w:val="28"/>
        </w:rPr>
        <w:t>-Pultácea (Catarral):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Concepto: Es la faringitis trivial y corriente que aparece en cualquier época del año, con exacerbaciones invernales y es generalmente bilateral.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Etiopatogenia: Es causado por agentes infecciosos de naturaleza banal  que son  huéspedes habituales de la faringe: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E19EA">
        <w:rPr>
          <w:rFonts w:ascii="Arial" w:hAnsi="Arial" w:cs="Arial"/>
          <w:sz w:val="24"/>
          <w:szCs w:val="24"/>
        </w:rPr>
        <w:t>1.Estreptococo</w:t>
      </w:r>
      <w:proofErr w:type="gramEnd"/>
      <w:r w:rsidRPr="008E19EA">
        <w:rPr>
          <w:rFonts w:ascii="Arial" w:hAnsi="Arial" w:cs="Arial"/>
          <w:sz w:val="24"/>
          <w:szCs w:val="24"/>
        </w:rPr>
        <w:t xml:space="preserve">.   En determinadas circunstancias exacerban su </w:t>
      </w:r>
      <w:proofErr w:type="spellStart"/>
      <w:r w:rsidRPr="008E19EA">
        <w:rPr>
          <w:rFonts w:ascii="Arial" w:hAnsi="Arial" w:cs="Arial"/>
          <w:sz w:val="24"/>
          <w:szCs w:val="24"/>
        </w:rPr>
        <w:t>virulen</w:t>
      </w:r>
      <w:proofErr w:type="spellEnd"/>
      <w:r w:rsidRPr="008E19EA">
        <w:rPr>
          <w:rFonts w:ascii="Arial" w:hAnsi="Arial" w:cs="Arial"/>
          <w:sz w:val="24"/>
          <w:szCs w:val="24"/>
        </w:rPr>
        <w:t>-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E19EA">
        <w:rPr>
          <w:rFonts w:ascii="Arial" w:hAnsi="Arial" w:cs="Arial"/>
          <w:sz w:val="24"/>
          <w:szCs w:val="24"/>
        </w:rPr>
        <w:t>2.Estafilococo</w:t>
      </w:r>
      <w:proofErr w:type="gramEnd"/>
      <w:r w:rsidRPr="008E19EA">
        <w:rPr>
          <w:rFonts w:ascii="Arial" w:hAnsi="Arial" w:cs="Arial"/>
          <w:sz w:val="24"/>
          <w:szCs w:val="24"/>
        </w:rPr>
        <w:t xml:space="preserve">.    </w:t>
      </w:r>
      <w:proofErr w:type="spellStart"/>
      <w:proofErr w:type="gramStart"/>
      <w:r w:rsidRPr="008E19EA">
        <w:rPr>
          <w:rFonts w:ascii="Arial" w:hAnsi="Arial" w:cs="Arial"/>
          <w:sz w:val="24"/>
          <w:szCs w:val="24"/>
        </w:rPr>
        <w:t>cia</w:t>
      </w:r>
      <w:proofErr w:type="spellEnd"/>
      <w:proofErr w:type="gramEnd"/>
      <w:r w:rsidRPr="008E19EA">
        <w:rPr>
          <w:rFonts w:ascii="Arial" w:hAnsi="Arial" w:cs="Arial"/>
          <w:sz w:val="24"/>
          <w:szCs w:val="24"/>
        </w:rPr>
        <w:t>, como sucede ante: Cambios climáticos, presencia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E19EA">
        <w:rPr>
          <w:rFonts w:ascii="Arial" w:hAnsi="Arial" w:cs="Arial"/>
          <w:sz w:val="24"/>
          <w:szCs w:val="24"/>
        </w:rPr>
        <w:t>3.Neumococo</w:t>
      </w:r>
      <w:proofErr w:type="gramEnd"/>
      <w:r w:rsidRPr="008E19EA">
        <w:rPr>
          <w:rFonts w:ascii="Arial" w:hAnsi="Arial" w:cs="Arial"/>
          <w:sz w:val="24"/>
          <w:szCs w:val="24"/>
        </w:rPr>
        <w:t xml:space="preserve">.     </w:t>
      </w:r>
      <w:proofErr w:type="gramStart"/>
      <w:r w:rsidRPr="008E19EA">
        <w:rPr>
          <w:rFonts w:ascii="Arial" w:hAnsi="Arial" w:cs="Arial"/>
          <w:sz w:val="24"/>
          <w:szCs w:val="24"/>
        </w:rPr>
        <w:t>de</w:t>
      </w:r>
      <w:proofErr w:type="gramEnd"/>
      <w:r w:rsidRPr="008E19EA">
        <w:rPr>
          <w:rFonts w:ascii="Arial" w:hAnsi="Arial" w:cs="Arial"/>
          <w:sz w:val="24"/>
          <w:szCs w:val="24"/>
        </w:rPr>
        <w:t xml:space="preserve"> epidemias, focos infecciosos.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Cuadro Clínico: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-Período de incubación variable y después aparece el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E19EA">
        <w:rPr>
          <w:rFonts w:ascii="Arial" w:hAnsi="Arial" w:cs="Arial"/>
          <w:sz w:val="24"/>
          <w:szCs w:val="24"/>
        </w:rPr>
        <w:t>cuadro</w:t>
      </w:r>
      <w:proofErr w:type="gramEnd"/>
      <w:r w:rsidRPr="008E19EA">
        <w:rPr>
          <w:rFonts w:ascii="Arial" w:hAnsi="Arial" w:cs="Arial"/>
          <w:sz w:val="24"/>
          <w:szCs w:val="24"/>
        </w:rPr>
        <w:t>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lastRenderedPageBreak/>
        <w:t>-Período de estado (eritematoso):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-dolor en el cuello.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</w:t>
      </w:r>
      <w:proofErr w:type="spellStart"/>
      <w:r w:rsidRPr="008E19EA">
        <w:rPr>
          <w:rFonts w:ascii="Arial" w:hAnsi="Arial" w:cs="Arial"/>
          <w:sz w:val="24"/>
          <w:szCs w:val="24"/>
        </w:rPr>
        <w:t>odinofagia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que se presenta como dolor sordo que se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E19EA">
        <w:rPr>
          <w:rFonts w:ascii="Arial" w:hAnsi="Arial" w:cs="Arial"/>
          <w:sz w:val="24"/>
          <w:szCs w:val="24"/>
        </w:rPr>
        <w:t>irradia</w:t>
      </w:r>
      <w:proofErr w:type="gramEnd"/>
      <w:r w:rsidRPr="008E19EA">
        <w:rPr>
          <w:rFonts w:ascii="Arial" w:hAnsi="Arial" w:cs="Arial"/>
          <w:sz w:val="24"/>
          <w:szCs w:val="24"/>
        </w:rPr>
        <w:t xml:space="preserve"> al oído.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E19EA">
        <w:rPr>
          <w:rFonts w:ascii="Arial" w:hAnsi="Arial" w:cs="Arial"/>
          <w:sz w:val="24"/>
          <w:szCs w:val="24"/>
        </w:rPr>
        <w:t>fiebre</w:t>
      </w:r>
      <w:proofErr w:type="gramEnd"/>
      <w:r w:rsidRPr="008E19EA">
        <w:rPr>
          <w:rFonts w:ascii="Arial" w:hAnsi="Arial" w:cs="Arial"/>
          <w:sz w:val="24"/>
          <w:szCs w:val="24"/>
        </w:rPr>
        <w:t xml:space="preserve"> de 39 a 40ºc, escalofrío.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-cefalea, taquicardia con TA normal.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-sed.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-convulsión y reacción meníngea en el niño.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-Período pultáceo: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-criptas con exudado friable.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-exudado blanco-amarillo cremoso y no adherente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E19EA">
        <w:rPr>
          <w:rFonts w:ascii="Arial" w:hAnsi="Arial" w:cs="Arial"/>
          <w:sz w:val="24"/>
          <w:szCs w:val="24"/>
        </w:rPr>
        <w:t>que</w:t>
      </w:r>
      <w:proofErr w:type="gramEnd"/>
      <w:r w:rsidRPr="008E19EA">
        <w:rPr>
          <w:rFonts w:ascii="Arial" w:hAnsi="Arial" w:cs="Arial"/>
          <w:sz w:val="24"/>
          <w:szCs w:val="24"/>
        </w:rPr>
        <w:t xml:space="preserve"> se deja desprender fácilmente.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-pilares anteriores y úvula enrojecidos, pero no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E19EA">
        <w:rPr>
          <w:rFonts w:ascii="Arial" w:hAnsi="Arial" w:cs="Arial"/>
          <w:sz w:val="24"/>
          <w:szCs w:val="24"/>
        </w:rPr>
        <w:t>tumefactos</w:t>
      </w:r>
      <w:proofErr w:type="gramEnd"/>
      <w:r w:rsidRPr="008E19EA">
        <w:rPr>
          <w:rFonts w:ascii="Arial" w:hAnsi="Arial" w:cs="Arial"/>
          <w:sz w:val="24"/>
          <w:szCs w:val="24"/>
        </w:rPr>
        <w:t>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-adenopatía satélite a nivel de </w:t>
      </w:r>
      <w:proofErr w:type="spellStart"/>
      <w:r w:rsidRPr="008E19EA">
        <w:rPr>
          <w:rFonts w:ascii="Arial" w:hAnsi="Arial" w:cs="Arial"/>
          <w:sz w:val="24"/>
          <w:szCs w:val="24"/>
        </w:rPr>
        <w:t>subangulo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8E19EA">
        <w:rPr>
          <w:rFonts w:ascii="Arial" w:hAnsi="Arial" w:cs="Arial"/>
          <w:sz w:val="24"/>
          <w:szCs w:val="24"/>
        </w:rPr>
        <w:t>mandibula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(dolorosa, con </w:t>
      </w:r>
      <w:proofErr w:type="spellStart"/>
      <w:r w:rsidRPr="008E19EA">
        <w:rPr>
          <w:rFonts w:ascii="Arial" w:hAnsi="Arial" w:cs="Arial"/>
          <w:sz w:val="24"/>
          <w:szCs w:val="24"/>
        </w:rPr>
        <w:t>periadenitis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19EA">
        <w:rPr>
          <w:rFonts w:ascii="Arial" w:hAnsi="Arial" w:cs="Arial"/>
          <w:sz w:val="24"/>
          <w:szCs w:val="24"/>
        </w:rPr>
        <w:t>subesternocleidomastoidea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8E19EA">
        <w:rPr>
          <w:rFonts w:ascii="Arial" w:hAnsi="Arial" w:cs="Arial"/>
          <w:sz w:val="24"/>
          <w:szCs w:val="24"/>
        </w:rPr>
        <w:t>puedeproducir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Tortícolis)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Complicaciones: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-Flemón </w:t>
      </w:r>
      <w:proofErr w:type="spellStart"/>
      <w:r w:rsidRPr="008E19EA">
        <w:rPr>
          <w:rFonts w:ascii="Arial" w:hAnsi="Arial" w:cs="Arial"/>
          <w:sz w:val="24"/>
          <w:szCs w:val="24"/>
        </w:rPr>
        <w:t>periamigdalino</w:t>
      </w:r>
      <w:proofErr w:type="spellEnd"/>
      <w:r w:rsidRPr="008E19EA">
        <w:rPr>
          <w:rFonts w:ascii="Arial" w:hAnsi="Arial" w:cs="Arial"/>
          <w:sz w:val="24"/>
          <w:szCs w:val="24"/>
        </w:rPr>
        <w:t>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-Adenitis del cuello.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-Complicaciones de vecindad: otitis media, reagudización de otitis crónica, sinusitis, laringitis aguda.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-Complicaciones a distancia: glomérulo-nefritis, reumatismo </w:t>
      </w:r>
      <w:proofErr w:type="spellStart"/>
      <w:r w:rsidRPr="008E19EA">
        <w:rPr>
          <w:rFonts w:ascii="Arial" w:hAnsi="Arial" w:cs="Arial"/>
          <w:sz w:val="24"/>
          <w:szCs w:val="24"/>
        </w:rPr>
        <w:t>poliarticular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agudo, endocarditis, osteomielitis, enteritis y apendicitis.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Complementarios: -Hemograma completo    -Leucocitosis (</w:t>
      </w:r>
      <w:proofErr w:type="spellStart"/>
      <w:r w:rsidRPr="008E19EA">
        <w:rPr>
          <w:rFonts w:ascii="Arial" w:hAnsi="Arial" w:cs="Arial"/>
          <w:sz w:val="24"/>
          <w:szCs w:val="24"/>
        </w:rPr>
        <w:t>polimorfonucleares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  ).</w:t>
      </w:r>
    </w:p>
    <w:p w:rsidR="00895387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-Serología. -Urea. -Exudado faríngeo con antibiograma.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8"/>
          <w:szCs w:val="28"/>
        </w:rPr>
      </w:pPr>
      <w:r w:rsidRPr="008E19EA">
        <w:rPr>
          <w:rFonts w:ascii="Arial" w:hAnsi="Arial" w:cs="Arial"/>
          <w:sz w:val="28"/>
          <w:szCs w:val="28"/>
        </w:rPr>
        <w:t xml:space="preserve">Angina de </w:t>
      </w:r>
      <w:proofErr w:type="spellStart"/>
      <w:r w:rsidRPr="008E19EA">
        <w:rPr>
          <w:rFonts w:ascii="Arial" w:hAnsi="Arial" w:cs="Arial"/>
          <w:sz w:val="28"/>
          <w:szCs w:val="28"/>
        </w:rPr>
        <w:t>Pault</w:t>
      </w:r>
      <w:proofErr w:type="spellEnd"/>
      <w:r w:rsidRPr="008E19E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E19EA">
        <w:rPr>
          <w:rFonts w:ascii="Arial" w:hAnsi="Arial" w:cs="Arial"/>
          <w:sz w:val="28"/>
          <w:szCs w:val="28"/>
        </w:rPr>
        <w:t>Vincent</w:t>
      </w:r>
      <w:proofErr w:type="spellEnd"/>
      <w:r w:rsidRPr="008E19EA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8E19EA">
        <w:rPr>
          <w:rFonts w:ascii="Arial" w:hAnsi="Arial" w:cs="Arial"/>
          <w:sz w:val="28"/>
          <w:szCs w:val="28"/>
        </w:rPr>
        <w:t>Ulceronecrótica</w:t>
      </w:r>
      <w:proofErr w:type="spellEnd"/>
      <w:r w:rsidRPr="008E19EA">
        <w:rPr>
          <w:rFonts w:ascii="Arial" w:hAnsi="Arial" w:cs="Arial"/>
          <w:sz w:val="28"/>
          <w:szCs w:val="28"/>
        </w:rPr>
        <w:t>):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lastRenderedPageBreak/>
        <w:t xml:space="preserve">Concepto: Afección caracterizada por lesión </w:t>
      </w:r>
      <w:proofErr w:type="spellStart"/>
      <w:r w:rsidRPr="008E19EA">
        <w:rPr>
          <w:rFonts w:ascii="Arial" w:hAnsi="Arial" w:cs="Arial"/>
          <w:sz w:val="24"/>
          <w:szCs w:val="24"/>
        </w:rPr>
        <w:t>Ulceronecrótica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, recubierta por una </w:t>
      </w:r>
      <w:proofErr w:type="spellStart"/>
      <w:r w:rsidRPr="008E19EA">
        <w:rPr>
          <w:rFonts w:ascii="Arial" w:hAnsi="Arial" w:cs="Arial"/>
          <w:sz w:val="24"/>
          <w:szCs w:val="24"/>
        </w:rPr>
        <w:t>seudomembrana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. Debida a una asociación </w:t>
      </w:r>
      <w:proofErr w:type="spellStart"/>
      <w:r w:rsidRPr="008E19EA">
        <w:rPr>
          <w:rFonts w:ascii="Arial" w:hAnsi="Arial" w:cs="Arial"/>
          <w:sz w:val="24"/>
          <w:szCs w:val="24"/>
        </w:rPr>
        <w:t>Fusoespirilar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entre el Bacilo Fusiforme de </w:t>
      </w:r>
      <w:proofErr w:type="spellStart"/>
      <w:r w:rsidRPr="008E19EA">
        <w:rPr>
          <w:rFonts w:ascii="Arial" w:hAnsi="Arial" w:cs="Arial"/>
          <w:sz w:val="24"/>
          <w:szCs w:val="24"/>
        </w:rPr>
        <w:t>Vincent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y Espirilos huéspedes habituales de la cavidad oral.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*Afecta sobre todo a jóvenes, masculinos, favorecidas por lesiones dentarias de importancia y a pacientes debilitados con avitaminosis.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Etiología: </w:t>
      </w:r>
      <w:proofErr w:type="gramStart"/>
      <w:r w:rsidRPr="008E19EA">
        <w:rPr>
          <w:rFonts w:ascii="Arial" w:hAnsi="Arial" w:cs="Arial"/>
          <w:sz w:val="24"/>
          <w:szCs w:val="24"/>
        </w:rPr>
        <w:t>Asociación :</w:t>
      </w:r>
      <w:proofErr w:type="gramEnd"/>
      <w:r w:rsidRPr="008E19EA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8E19EA">
        <w:rPr>
          <w:rFonts w:ascii="Arial" w:hAnsi="Arial" w:cs="Arial"/>
          <w:sz w:val="24"/>
          <w:szCs w:val="24"/>
        </w:rPr>
        <w:t>Borrelia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E19EA">
        <w:rPr>
          <w:rFonts w:ascii="Arial" w:hAnsi="Arial" w:cs="Arial"/>
          <w:sz w:val="24"/>
          <w:szCs w:val="24"/>
        </w:rPr>
        <w:t>Vincent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y Treponema </w:t>
      </w:r>
      <w:proofErr w:type="spellStart"/>
      <w:r w:rsidRPr="008E19EA">
        <w:rPr>
          <w:rFonts w:ascii="Arial" w:hAnsi="Arial" w:cs="Arial"/>
          <w:sz w:val="24"/>
          <w:szCs w:val="24"/>
        </w:rPr>
        <w:t>Microdentrium</w:t>
      </w:r>
      <w:proofErr w:type="spellEnd"/>
      <w:r w:rsidRPr="008E19EA">
        <w:rPr>
          <w:rFonts w:ascii="Arial" w:hAnsi="Arial" w:cs="Arial"/>
          <w:sz w:val="24"/>
          <w:szCs w:val="24"/>
        </w:rPr>
        <w:t>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Cuadro Clínico: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-Dolor faríngeo que aumenta progresivamente.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-Temperatura no muy elevada y deterioro del estado ge-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E19EA">
        <w:rPr>
          <w:rFonts w:ascii="Arial" w:hAnsi="Arial" w:cs="Arial"/>
          <w:sz w:val="24"/>
          <w:szCs w:val="24"/>
        </w:rPr>
        <w:t>neral</w:t>
      </w:r>
      <w:proofErr w:type="spellEnd"/>
      <w:proofErr w:type="gramEnd"/>
      <w:r w:rsidRPr="008E19EA">
        <w:rPr>
          <w:rFonts w:ascii="Arial" w:hAnsi="Arial" w:cs="Arial"/>
          <w:sz w:val="24"/>
          <w:szCs w:val="24"/>
        </w:rPr>
        <w:t>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-Disfagia, Halitosis y Sialorrea.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-Comienzo unilateral.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-Evoluciona en 2 tiempos: </w:t>
      </w:r>
      <w:proofErr w:type="spellStart"/>
      <w:r w:rsidRPr="008E19EA">
        <w:rPr>
          <w:rFonts w:ascii="Arial" w:hAnsi="Arial" w:cs="Arial"/>
          <w:sz w:val="24"/>
          <w:szCs w:val="24"/>
        </w:rPr>
        <w:t>Seudomembranosa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E19EA">
        <w:rPr>
          <w:rFonts w:ascii="Arial" w:hAnsi="Arial" w:cs="Arial"/>
          <w:sz w:val="24"/>
          <w:szCs w:val="24"/>
        </w:rPr>
        <w:t>Ulceronecrótica</w:t>
      </w:r>
      <w:proofErr w:type="spellEnd"/>
      <w:r w:rsidRPr="008E19EA">
        <w:rPr>
          <w:rFonts w:ascii="Arial" w:hAnsi="Arial" w:cs="Arial"/>
          <w:sz w:val="24"/>
          <w:szCs w:val="24"/>
        </w:rPr>
        <w:t>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-Pilares Edematosos.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-Adenopatía constante sin </w:t>
      </w:r>
      <w:proofErr w:type="spellStart"/>
      <w:r w:rsidRPr="008E19EA">
        <w:rPr>
          <w:rFonts w:ascii="Arial" w:hAnsi="Arial" w:cs="Arial"/>
          <w:sz w:val="24"/>
          <w:szCs w:val="24"/>
        </w:rPr>
        <w:t>periadenitis</w:t>
      </w:r>
      <w:proofErr w:type="spellEnd"/>
      <w:r w:rsidRPr="008E19EA">
        <w:rPr>
          <w:rFonts w:ascii="Arial" w:hAnsi="Arial" w:cs="Arial"/>
          <w:sz w:val="24"/>
          <w:szCs w:val="24"/>
        </w:rPr>
        <w:t>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-Las lesiones comienzan a nivel de amígdalas o  encías.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</w:t>
      </w:r>
      <w:proofErr w:type="spellStart"/>
      <w:r w:rsidRPr="008E19EA">
        <w:rPr>
          <w:rFonts w:ascii="Arial" w:hAnsi="Arial" w:cs="Arial"/>
          <w:sz w:val="24"/>
          <w:szCs w:val="24"/>
        </w:rPr>
        <w:t>Seudomembrana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gris blanquecina bien localizada </w:t>
      </w:r>
      <w:proofErr w:type="spellStart"/>
      <w:r w:rsidRPr="008E19EA">
        <w:rPr>
          <w:rFonts w:ascii="Arial" w:hAnsi="Arial" w:cs="Arial"/>
          <w:sz w:val="24"/>
          <w:szCs w:val="24"/>
        </w:rPr>
        <w:t>yadherente</w:t>
      </w:r>
      <w:proofErr w:type="spellEnd"/>
      <w:r w:rsidRPr="008E19EA">
        <w:rPr>
          <w:rFonts w:ascii="Arial" w:hAnsi="Arial" w:cs="Arial"/>
          <w:sz w:val="24"/>
          <w:szCs w:val="24"/>
        </w:rPr>
        <w:t>. Al eliminarse deja ulcera irregular de fondo necrótico, anfractuoso y bordes netos que sobresalen.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Complementarios: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-Hemograma, Serología, Estudio bacteriológico.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Tratamiento: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1- Local: Tratar la causa, revisar el estado dentario, tópicos con azul de metileno, solución de </w:t>
      </w:r>
      <w:proofErr w:type="spellStart"/>
      <w:r w:rsidRPr="008E19EA">
        <w:rPr>
          <w:rFonts w:ascii="Arial" w:hAnsi="Arial" w:cs="Arial"/>
          <w:sz w:val="24"/>
          <w:szCs w:val="24"/>
        </w:rPr>
        <w:t>fenosalil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directamente sobre la ulcera.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2- General:</w:t>
      </w:r>
    </w:p>
    <w:p w:rsidR="00895387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-Penicilina, Vitaminoterapia, Régimen dietético.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8"/>
          <w:szCs w:val="28"/>
        </w:rPr>
        <w:t>Amigdalitis Diftérica (</w:t>
      </w:r>
      <w:proofErr w:type="spellStart"/>
      <w:r w:rsidRPr="008E19EA">
        <w:rPr>
          <w:rFonts w:ascii="Arial" w:hAnsi="Arial" w:cs="Arial"/>
          <w:sz w:val="28"/>
          <w:szCs w:val="28"/>
        </w:rPr>
        <w:t>Seudomembranosa</w:t>
      </w:r>
      <w:proofErr w:type="spellEnd"/>
      <w:r w:rsidRPr="008E19EA">
        <w:rPr>
          <w:rFonts w:ascii="Arial" w:hAnsi="Arial" w:cs="Arial"/>
          <w:sz w:val="24"/>
          <w:szCs w:val="24"/>
        </w:rPr>
        <w:t>):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Concepto: Enfermedad infectocontagiosa producida por la inoculación faríngea del bacilo de </w:t>
      </w:r>
      <w:proofErr w:type="spellStart"/>
      <w:r w:rsidRPr="008E19EA">
        <w:rPr>
          <w:rFonts w:ascii="Arial" w:hAnsi="Arial" w:cs="Arial"/>
          <w:sz w:val="24"/>
          <w:szCs w:val="24"/>
        </w:rPr>
        <w:t>Loeffer</w:t>
      </w:r>
      <w:proofErr w:type="spellEnd"/>
      <w:r w:rsidRPr="008E19EA">
        <w:rPr>
          <w:rFonts w:ascii="Arial" w:hAnsi="Arial" w:cs="Arial"/>
          <w:sz w:val="24"/>
          <w:szCs w:val="24"/>
        </w:rPr>
        <w:t>, proveniente de las secreciones faríngeas de un portador. Es una enfermedad local por sus falsas membranas y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E19EA">
        <w:rPr>
          <w:rFonts w:ascii="Arial" w:hAnsi="Arial" w:cs="Arial"/>
          <w:sz w:val="24"/>
          <w:szCs w:val="24"/>
        </w:rPr>
        <w:lastRenderedPageBreak/>
        <w:t>general</w:t>
      </w:r>
      <w:proofErr w:type="gramEnd"/>
      <w:r w:rsidRPr="008E19EA">
        <w:rPr>
          <w:rFonts w:ascii="Arial" w:hAnsi="Arial" w:cs="Arial"/>
          <w:sz w:val="24"/>
          <w:szCs w:val="24"/>
        </w:rPr>
        <w:t xml:space="preserve"> por acción de las toxinas.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*Enfermedad que aparece antes de los 10 años.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*En ocasiones tiene carácter epidémico.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Formas Clínicas: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-Forma Común.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-Forma </w:t>
      </w:r>
      <w:proofErr w:type="spellStart"/>
      <w:r w:rsidRPr="008E19EA">
        <w:rPr>
          <w:rFonts w:ascii="Arial" w:hAnsi="Arial" w:cs="Arial"/>
          <w:sz w:val="24"/>
          <w:szCs w:val="24"/>
        </w:rPr>
        <w:t>Submaligna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(Grave).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-Forma Maligna.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1. Forma Común: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-Período de incubación 3-4 días.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-Dolor de garganta.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-Ex Físico: Falsas membranas de color gris sucio, que se extienden hacia los pilares y la úvula, se adhieren a los planos superficiales, son gruesas, difíciles de despegar y no se disocian en agua. Adenopatía cervical dolorosa sin signos de </w:t>
      </w:r>
      <w:proofErr w:type="spellStart"/>
      <w:proofErr w:type="gramStart"/>
      <w:r w:rsidRPr="008E19EA">
        <w:rPr>
          <w:rFonts w:ascii="Arial" w:hAnsi="Arial" w:cs="Arial"/>
          <w:sz w:val="24"/>
          <w:szCs w:val="24"/>
        </w:rPr>
        <w:t>periadenitis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8E19EA">
        <w:rPr>
          <w:rFonts w:ascii="Arial" w:hAnsi="Arial" w:cs="Arial"/>
          <w:sz w:val="24"/>
          <w:szCs w:val="24"/>
        </w:rPr>
        <w:t xml:space="preserve"> Coriza cuando hay propagación hacia el </w:t>
      </w:r>
      <w:proofErr w:type="spellStart"/>
      <w:r w:rsidRPr="008E19EA">
        <w:rPr>
          <w:rFonts w:ascii="Arial" w:hAnsi="Arial" w:cs="Arial"/>
          <w:sz w:val="24"/>
          <w:szCs w:val="24"/>
        </w:rPr>
        <w:t>Cavum</w:t>
      </w:r>
      <w:proofErr w:type="spellEnd"/>
      <w:r w:rsidRPr="008E19EA">
        <w:rPr>
          <w:rFonts w:ascii="Arial" w:hAnsi="Arial" w:cs="Arial"/>
          <w:sz w:val="24"/>
          <w:szCs w:val="24"/>
        </w:rPr>
        <w:t>. Astenia y palidez que indican el grado de intoxicación del paciente. Fiebre no muy elevada, taquicardia, hipotensión.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2. Forma </w:t>
      </w:r>
      <w:proofErr w:type="spellStart"/>
      <w:r w:rsidRPr="008E19EA">
        <w:rPr>
          <w:rFonts w:ascii="Arial" w:hAnsi="Arial" w:cs="Arial"/>
          <w:sz w:val="24"/>
          <w:szCs w:val="24"/>
        </w:rPr>
        <w:t>Submaligna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(Grave):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-Gran inflamación de faringe, se propaga la </w:t>
      </w:r>
      <w:proofErr w:type="spellStart"/>
      <w:r w:rsidRPr="008E19EA">
        <w:rPr>
          <w:rFonts w:ascii="Arial" w:hAnsi="Arial" w:cs="Arial"/>
          <w:sz w:val="24"/>
          <w:szCs w:val="24"/>
        </w:rPr>
        <w:t>seudomembrana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hacia la úvula, las amígdalas y los pilares.-Las membranas son gruesas, bilaterales y color gris sucio.-Adenitis cervical notable y siempre hay </w:t>
      </w:r>
      <w:proofErr w:type="spellStart"/>
      <w:r w:rsidRPr="008E19EA">
        <w:rPr>
          <w:rFonts w:ascii="Arial" w:hAnsi="Arial" w:cs="Arial"/>
          <w:sz w:val="24"/>
          <w:szCs w:val="24"/>
        </w:rPr>
        <w:t>periadenitis</w:t>
      </w:r>
      <w:proofErr w:type="spellEnd"/>
      <w:r w:rsidRPr="008E19EA">
        <w:rPr>
          <w:rFonts w:ascii="Arial" w:hAnsi="Arial" w:cs="Arial"/>
          <w:sz w:val="24"/>
          <w:szCs w:val="24"/>
        </w:rPr>
        <w:t>.-</w:t>
      </w:r>
      <w:proofErr w:type="spellStart"/>
      <w:r w:rsidRPr="008E19EA">
        <w:rPr>
          <w:rFonts w:ascii="Arial" w:hAnsi="Arial" w:cs="Arial"/>
          <w:sz w:val="24"/>
          <w:szCs w:val="24"/>
        </w:rPr>
        <w:t>Sintomas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generales acentuados: temperatura elevada,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E19EA">
        <w:rPr>
          <w:rFonts w:ascii="Arial" w:hAnsi="Arial" w:cs="Arial"/>
          <w:sz w:val="24"/>
          <w:szCs w:val="24"/>
        </w:rPr>
        <w:t>adinamia</w:t>
      </w:r>
      <w:proofErr w:type="gramEnd"/>
      <w:r w:rsidRPr="008E19EA">
        <w:rPr>
          <w:rFonts w:ascii="Arial" w:hAnsi="Arial" w:cs="Arial"/>
          <w:sz w:val="24"/>
          <w:szCs w:val="24"/>
        </w:rPr>
        <w:t>, taquicardia con hipotensión y palidez exagerada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3. Forma Maligna: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-Puede ser desde el inicio como maligna o ser una prolongación de una común no tratada o mal tratada. Cuadro clínico general: Fiebre elevada.-Dolor abdominal.  Vómitos.-Estado general deteriorado.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-Fatiga intensa que impide la alimentación.-Delirio.-Palidez que contrasta con </w:t>
      </w:r>
      <w:proofErr w:type="spellStart"/>
      <w:r w:rsidRPr="008E19EA">
        <w:rPr>
          <w:rFonts w:ascii="Arial" w:hAnsi="Arial" w:cs="Arial"/>
          <w:sz w:val="24"/>
          <w:szCs w:val="24"/>
        </w:rPr>
        <w:t>temp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E19EA">
        <w:rPr>
          <w:rFonts w:ascii="Arial" w:hAnsi="Arial" w:cs="Arial"/>
          <w:sz w:val="24"/>
          <w:szCs w:val="24"/>
        </w:rPr>
        <w:t>elevada</w:t>
      </w:r>
      <w:proofErr w:type="gramEnd"/>
      <w:r w:rsidRPr="008E19EA">
        <w:rPr>
          <w:rFonts w:ascii="Arial" w:hAnsi="Arial" w:cs="Arial"/>
          <w:sz w:val="24"/>
          <w:szCs w:val="24"/>
        </w:rPr>
        <w:t>. El cuadro es fundamentalmente tóxico y la muerte ocurre por extensión del proceso al árbol respiratorio o complicaciones:-Cardíacas.     -Renales.     -Nerviosas.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Complicaciones: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E19EA">
        <w:rPr>
          <w:rFonts w:ascii="Arial" w:hAnsi="Arial" w:cs="Arial"/>
          <w:sz w:val="24"/>
          <w:szCs w:val="24"/>
        </w:rPr>
        <w:t>1.Por</w:t>
      </w:r>
      <w:proofErr w:type="gramEnd"/>
      <w:r w:rsidRPr="008E19EA">
        <w:rPr>
          <w:rFonts w:ascii="Arial" w:hAnsi="Arial" w:cs="Arial"/>
          <w:sz w:val="24"/>
          <w:szCs w:val="24"/>
        </w:rPr>
        <w:t xml:space="preserve"> extensión de la </w:t>
      </w:r>
      <w:proofErr w:type="spellStart"/>
      <w:r w:rsidRPr="008E19EA">
        <w:rPr>
          <w:rFonts w:ascii="Arial" w:hAnsi="Arial" w:cs="Arial"/>
          <w:sz w:val="24"/>
          <w:szCs w:val="24"/>
        </w:rPr>
        <w:t>enferm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E19EA">
        <w:rPr>
          <w:rFonts w:ascii="Arial" w:hAnsi="Arial" w:cs="Arial"/>
          <w:sz w:val="24"/>
          <w:szCs w:val="24"/>
        </w:rPr>
        <w:t>secundario</w:t>
      </w:r>
      <w:proofErr w:type="gramEnd"/>
      <w:r w:rsidRPr="008E19EA">
        <w:rPr>
          <w:rFonts w:ascii="Arial" w:hAnsi="Arial" w:cs="Arial"/>
          <w:sz w:val="24"/>
          <w:szCs w:val="24"/>
        </w:rPr>
        <w:t xml:space="preserve"> a la inoculación del Bacilo: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lastRenderedPageBreak/>
        <w:t xml:space="preserve">-Difteria nasal: obstrucción nasal y </w:t>
      </w:r>
      <w:proofErr w:type="spellStart"/>
      <w:r w:rsidRPr="008E19EA">
        <w:rPr>
          <w:rFonts w:ascii="Arial" w:hAnsi="Arial" w:cs="Arial"/>
          <w:sz w:val="24"/>
          <w:szCs w:val="24"/>
        </w:rPr>
        <w:t>rinorrea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19EA">
        <w:rPr>
          <w:rFonts w:ascii="Arial" w:hAnsi="Arial" w:cs="Arial"/>
          <w:sz w:val="24"/>
          <w:szCs w:val="24"/>
        </w:rPr>
        <w:t>mucopiosanguinolenta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por presencia de </w:t>
      </w:r>
      <w:proofErr w:type="spellStart"/>
      <w:r w:rsidRPr="008E19EA">
        <w:rPr>
          <w:rFonts w:ascii="Arial" w:hAnsi="Arial" w:cs="Arial"/>
          <w:sz w:val="24"/>
          <w:szCs w:val="24"/>
        </w:rPr>
        <w:t>seudomembranas</w:t>
      </w:r>
      <w:proofErr w:type="spellEnd"/>
      <w:r w:rsidRPr="008E19EA">
        <w:rPr>
          <w:rFonts w:ascii="Arial" w:hAnsi="Arial" w:cs="Arial"/>
          <w:sz w:val="24"/>
          <w:szCs w:val="24"/>
        </w:rPr>
        <w:t>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-Difteria laríngea: es una laringitis </w:t>
      </w:r>
      <w:proofErr w:type="spellStart"/>
      <w:r w:rsidRPr="008E19EA">
        <w:rPr>
          <w:rFonts w:ascii="Arial" w:hAnsi="Arial" w:cs="Arial"/>
          <w:sz w:val="24"/>
          <w:szCs w:val="24"/>
        </w:rPr>
        <w:t>seudomembranosa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conocida como </w:t>
      </w:r>
      <w:proofErr w:type="spellStart"/>
      <w:r w:rsidRPr="008E19EA">
        <w:rPr>
          <w:rFonts w:ascii="Arial" w:hAnsi="Arial" w:cs="Arial"/>
          <w:sz w:val="24"/>
          <w:szCs w:val="24"/>
        </w:rPr>
        <w:t>Crup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(que afecta a niños entre 2 y 5 años), se presenta con disfonía y luego dificultad respiratoria.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-Difteria del aparato auditivo: otitis media simple y complicada.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2. Complicaciones por acción de las toxinas: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*Cardíacas: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Tiene predilección por el miocardio, produce taquicardia con hipotensión y </w:t>
      </w:r>
      <w:proofErr w:type="spellStart"/>
      <w:r w:rsidRPr="008E19EA">
        <w:rPr>
          <w:rFonts w:ascii="Arial" w:hAnsi="Arial" w:cs="Arial"/>
          <w:sz w:val="24"/>
          <w:szCs w:val="24"/>
        </w:rPr>
        <w:t>extrasistólia</w:t>
      </w:r>
      <w:proofErr w:type="spellEnd"/>
      <w:r w:rsidRPr="008E19EA">
        <w:rPr>
          <w:rFonts w:ascii="Arial" w:hAnsi="Arial" w:cs="Arial"/>
          <w:sz w:val="24"/>
          <w:szCs w:val="24"/>
        </w:rPr>
        <w:t>, cardiomegalia y ritmo de galope.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*Neurológicas: La afección más frecuente es la parálisis </w:t>
      </w:r>
      <w:proofErr w:type="spellStart"/>
      <w:r w:rsidRPr="008E19EA">
        <w:rPr>
          <w:rFonts w:ascii="Arial" w:hAnsi="Arial" w:cs="Arial"/>
          <w:sz w:val="24"/>
          <w:szCs w:val="24"/>
        </w:rPr>
        <w:t>velopalatina</w:t>
      </w:r>
      <w:proofErr w:type="spellEnd"/>
      <w:r w:rsidRPr="008E19EA">
        <w:rPr>
          <w:rFonts w:ascii="Arial" w:hAnsi="Arial" w:cs="Arial"/>
          <w:sz w:val="24"/>
          <w:szCs w:val="24"/>
        </w:rPr>
        <w:t>, seguida de la del musculo ciliar, que garantiza la acomodación y luego afecta los miembros.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*Hepática y Digestiva: Hepatomegalia producida por ICC o por hepatitis tóxica.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*Suprarrenales: Insuficiencia suprarrenal aguda.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*Renales: Lesiones tubulares más que glomerulares.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. Síndromes tóxicos Diftéricos: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</w:t>
      </w:r>
      <w:proofErr w:type="spellStart"/>
      <w:r w:rsidRPr="008E19EA">
        <w:rPr>
          <w:rFonts w:ascii="Arial" w:hAnsi="Arial" w:cs="Arial"/>
          <w:sz w:val="24"/>
          <w:szCs w:val="24"/>
        </w:rPr>
        <w:t>Sínd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. Precoz de </w:t>
      </w:r>
      <w:proofErr w:type="spellStart"/>
      <w:r w:rsidRPr="008E19EA">
        <w:rPr>
          <w:rFonts w:ascii="Arial" w:hAnsi="Arial" w:cs="Arial"/>
          <w:sz w:val="24"/>
          <w:szCs w:val="24"/>
        </w:rPr>
        <w:t>Verdoux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: Aparece entre 2 y 5 días, presenta parálisis precoces, depresión, </w:t>
      </w:r>
      <w:proofErr w:type="spellStart"/>
      <w:r w:rsidRPr="008E19EA">
        <w:rPr>
          <w:rFonts w:ascii="Arial" w:hAnsi="Arial" w:cs="Arial"/>
          <w:sz w:val="24"/>
          <w:szCs w:val="24"/>
        </w:rPr>
        <w:t>trast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E19EA">
        <w:rPr>
          <w:rFonts w:ascii="Arial" w:hAnsi="Arial" w:cs="Arial"/>
          <w:sz w:val="24"/>
          <w:szCs w:val="24"/>
        </w:rPr>
        <w:t>cardíacos</w:t>
      </w:r>
      <w:proofErr w:type="gramEnd"/>
      <w:r w:rsidRPr="008E19EA">
        <w:rPr>
          <w:rFonts w:ascii="Arial" w:hAnsi="Arial" w:cs="Arial"/>
          <w:sz w:val="24"/>
          <w:szCs w:val="24"/>
        </w:rPr>
        <w:t xml:space="preserve"> y Albuminuria (dura de 3-6 días).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</w:t>
      </w:r>
      <w:proofErr w:type="spellStart"/>
      <w:r w:rsidRPr="008E19EA">
        <w:rPr>
          <w:rFonts w:ascii="Arial" w:hAnsi="Arial" w:cs="Arial"/>
          <w:sz w:val="24"/>
          <w:szCs w:val="24"/>
        </w:rPr>
        <w:t>Sínd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. Secundario de </w:t>
      </w:r>
      <w:proofErr w:type="spellStart"/>
      <w:r w:rsidRPr="008E19EA">
        <w:rPr>
          <w:rFonts w:ascii="Arial" w:hAnsi="Arial" w:cs="Arial"/>
          <w:sz w:val="24"/>
          <w:szCs w:val="24"/>
        </w:rPr>
        <w:t>Marfán</w:t>
      </w:r>
      <w:proofErr w:type="spellEnd"/>
      <w:r w:rsidRPr="008E19EA">
        <w:rPr>
          <w:rFonts w:ascii="Arial" w:hAnsi="Arial" w:cs="Arial"/>
          <w:sz w:val="24"/>
          <w:szCs w:val="24"/>
        </w:rPr>
        <w:t>: Aparece en la difteria maligna, entre el 8 y 12 día. Después de la curación el enfermo presenta palidez extrema, trastornos cardíacos y hepatomegalia, ascitis e irritación peritoneal, la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E19EA">
        <w:rPr>
          <w:rFonts w:ascii="Arial" w:hAnsi="Arial" w:cs="Arial"/>
          <w:sz w:val="24"/>
          <w:szCs w:val="24"/>
        </w:rPr>
        <w:t>muerte</w:t>
      </w:r>
      <w:proofErr w:type="gramEnd"/>
      <w:r w:rsidRPr="008E19EA">
        <w:rPr>
          <w:rFonts w:ascii="Arial" w:hAnsi="Arial" w:cs="Arial"/>
          <w:sz w:val="24"/>
          <w:szCs w:val="24"/>
        </w:rPr>
        <w:t xml:space="preserve"> sobreviene entre el 3 y 5 día.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</w:t>
      </w:r>
      <w:proofErr w:type="spellStart"/>
      <w:r w:rsidRPr="008E19EA">
        <w:rPr>
          <w:rFonts w:ascii="Arial" w:hAnsi="Arial" w:cs="Arial"/>
          <w:sz w:val="24"/>
          <w:szCs w:val="24"/>
        </w:rPr>
        <w:t>Sínd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Pr="008E19EA">
        <w:rPr>
          <w:rFonts w:ascii="Arial" w:hAnsi="Arial" w:cs="Arial"/>
          <w:sz w:val="24"/>
          <w:szCs w:val="24"/>
        </w:rPr>
        <w:t>Graut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19EA">
        <w:rPr>
          <w:rFonts w:ascii="Arial" w:hAnsi="Arial" w:cs="Arial"/>
          <w:sz w:val="24"/>
          <w:szCs w:val="24"/>
        </w:rPr>
        <w:t>Mizard</w:t>
      </w:r>
      <w:proofErr w:type="spellEnd"/>
      <w:r w:rsidRPr="008E19EA">
        <w:rPr>
          <w:rFonts w:ascii="Arial" w:hAnsi="Arial" w:cs="Arial"/>
          <w:sz w:val="24"/>
          <w:szCs w:val="24"/>
        </w:rPr>
        <w:t>: Aparece después de los 5 días, se presentan parálisis motoras con grave repercusión sobre el estado general y muerte en poco tiempo.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Tratamiento: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1. Suero Antidiftérico.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2. Antibiótico: de elección Penicilina.</w:t>
      </w:r>
    </w:p>
    <w:p w:rsidR="00895387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3. Reposo, </w:t>
      </w:r>
      <w:proofErr w:type="spellStart"/>
      <w:r w:rsidRPr="008E19EA">
        <w:rPr>
          <w:rFonts w:ascii="Arial" w:hAnsi="Arial" w:cs="Arial"/>
          <w:sz w:val="24"/>
          <w:szCs w:val="24"/>
        </w:rPr>
        <w:t>Vit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B1, Estricnina, gargarismos.</w:t>
      </w:r>
    </w:p>
    <w:p w:rsid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8"/>
          <w:szCs w:val="28"/>
        </w:rPr>
      </w:pPr>
      <w:r w:rsidRPr="008E19EA">
        <w:rPr>
          <w:rFonts w:ascii="Arial" w:hAnsi="Arial" w:cs="Arial"/>
          <w:sz w:val="28"/>
          <w:szCs w:val="28"/>
        </w:rPr>
        <w:lastRenderedPageBreak/>
        <w:t xml:space="preserve">Angina </w:t>
      </w:r>
      <w:proofErr w:type="gramStart"/>
      <w:r w:rsidRPr="008E19EA">
        <w:rPr>
          <w:rFonts w:ascii="Arial" w:hAnsi="Arial" w:cs="Arial"/>
          <w:sz w:val="28"/>
          <w:szCs w:val="28"/>
        </w:rPr>
        <w:t>Leucémica :</w:t>
      </w:r>
      <w:proofErr w:type="gramEnd"/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Concepto: Enfermedad grave por hiperplasia difusa y progresiva de tejido </w:t>
      </w:r>
      <w:proofErr w:type="spellStart"/>
      <w:r w:rsidRPr="008E19EA">
        <w:rPr>
          <w:rFonts w:ascii="Arial" w:hAnsi="Arial" w:cs="Arial"/>
          <w:sz w:val="24"/>
          <w:szCs w:val="24"/>
        </w:rPr>
        <w:t>hemolinfopoyético</w:t>
      </w:r>
      <w:proofErr w:type="spellEnd"/>
      <w:r w:rsidRPr="008E19EA">
        <w:rPr>
          <w:rFonts w:ascii="Arial" w:hAnsi="Arial" w:cs="Arial"/>
          <w:sz w:val="24"/>
          <w:szCs w:val="24"/>
        </w:rPr>
        <w:t>, generalmente en sus formas celulares más primitivas e indiferenciadas.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C. Clínico: -Más frecuente en niño y adulto joven.-La anemia es su síntoma constante, asociada a manifestaciones hemorrágicas por </w:t>
      </w:r>
      <w:proofErr w:type="spellStart"/>
      <w:r w:rsidRPr="008E19EA">
        <w:rPr>
          <w:rFonts w:ascii="Arial" w:hAnsi="Arial" w:cs="Arial"/>
          <w:sz w:val="24"/>
          <w:szCs w:val="24"/>
        </w:rPr>
        <w:t>trombocitopénia</w:t>
      </w:r>
      <w:proofErr w:type="spellEnd"/>
      <w:r w:rsidRPr="008E19EA">
        <w:rPr>
          <w:rFonts w:ascii="Arial" w:hAnsi="Arial" w:cs="Arial"/>
          <w:sz w:val="24"/>
          <w:szCs w:val="24"/>
        </w:rPr>
        <w:t>: (epistaxis, gingivorragia, purpura y equimosis). -Adenopatía cervical voluminosa. -Predominan lesiones bucales</w:t>
      </w:r>
      <w:proofErr w:type="gramStart"/>
      <w:r w:rsidRPr="008E19EA">
        <w:rPr>
          <w:rFonts w:ascii="Arial" w:hAnsi="Arial" w:cs="Arial"/>
          <w:sz w:val="24"/>
          <w:szCs w:val="24"/>
        </w:rPr>
        <w:t>:  -</w:t>
      </w:r>
      <w:proofErr w:type="gramEnd"/>
      <w:r w:rsidRPr="008E19EA">
        <w:rPr>
          <w:rFonts w:ascii="Arial" w:hAnsi="Arial" w:cs="Arial"/>
          <w:sz w:val="24"/>
          <w:szCs w:val="24"/>
        </w:rPr>
        <w:t xml:space="preserve">Lesiones </w:t>
      </w:r>
      <w:proofErr w:type="spellStart"/>
      <w:r w:rsidRPr="008E19EA">
        <w:rPr>
          <w:rFonts w:ascii="Arial" w:hAnsi="Arial" w:cs="Arial"/>
          <w:sz w:val="24"/>
          <w:szCs w:val="24"/>
        </w:rPr>
        <w:t>ulceronecróticas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de las encías (</w:t>
      </w:r>
      <w:proofErr w:type="spellStart"/>
      <w:r w:rsidRPr="008E19EA">
        <w:rPr>
          <w:rFonts w:ascii="Arial" w:hAnsi="Arial" w:cs="Arial"/>
          <w:sz w:val="24"/>
          <w:szCs w:val="24"/>
        </w:rPr>
        <w:t>edematizadas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y sangrantes).-Masticación dolorosa.-</w:t>
      </w:r>
      <w:proofErr w:type="spellStart"/>
      <w:r w:rsidRPr="008E19EA">
        <w:rPr>
          <w:rFonts w:ascii="Arial" w:hAnsi="Arial" w:cs="Arial"/>
          <w:sz w:val="24"/>
          <w:szCs w:val="24"/>
        </w:rPr>
        <w:t>Moniliasis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.-Hiperplasia de órganos </w:t>
      </w:r>
      <w:proofErr w:type="spellStart"/>
      <w:r w:rsidRPr="008E19EA">
        <w:rPr>
          <w:rFonts w:ascii="Arial" w:hAnsi="Arial" w:cs="Arial"/>
          <w:sz w:val="24"/>
          <w:szCs w:val="24"/>
        </w:rPr>
        <w:t>leucopoyéticos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como: Bazo, ganglios y tejido linfoide.-Fiebre, similar a la de cualquier enfermedad infecciosa.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Complementarios:</w:t>
      </w:r>
    </w:p>
    <w:p w:rsidR="00895387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-Leucocitosis (50-200 mil) glóbulos blancos y elementos embrionarios no diferenciados.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8"/>
          <w:szCs w:val="28"/>
        </w:rPr>
      </w:pPr>
      <w:r w:rsidRPr="008E19EA">
        <w:rPr>
          <w:rFonts w:ascii="Arial" w:hAnsi="Arial" w:cs="Arial"/>
          <w:sz w:val="28"/>
          <w:szCs w:val="28"/>
        </w:rPr>
        <w:t xml:space="preserve">Angina </w:t>
      </w:r>
      <w:proofErr w:type="spellStart"/>
      <w:proofErr w:type="gramStart"/>
      <w:r w:rsidRPr="008E19EA">
        <w:rPr>
          <w:rFonts w:ascii="Arial" w:hAnsi="Arial" w:cs="Arial"/>
          <w:sz w:val="28"/>
          <w:szCs w:val="28"/>
        </w:rPr>
        <w:t>Agranulocítica</w:t>
      </w:r>
      <w:proofErr w:type="spellEnd"/>
      <w:r w:rsidRPr="008E19EA"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Concepto: Enfermedad aguda grave caracterizada por desaparición total o casi total de los granulocitos en la médula ósea y sangre periférica.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Etiopatogenia</w:t>
      </w:r>
      <w:proofErr w:type="gramStart"/>
      <w:r w:rsidRPr="008E19EA">
        <w:rPr>
          <w:rFonts w:ascii="Arial" w:hAnsi="Arial" w:cs="Arial"/>
          <w:sz w:val="24"/>
          <w:szCs w:val="24"/>
        </w:rPr>
        <w:t>:  Desconocida</w:t>
      </w:r>
      <w:proofErr w:type="gramEnd"/>
      <w:r w:rsidRPr="008E19EA">
        <w:rPr>
          <w:rFonts w:ascii="Arial" w:hAnsi="Arial" w:cs="Arial"/>
          <w:sz w:val="24"/>
          <w:szCs w:val="24"/>
        </w:rPr>
        <w:t xml:space="preserve">, pudiera ser infecciosa autónoma aun sin descubrir el germen, pudiera ser por causa tóxica, por sales de oro, </w:t>
      </w:r>
      <w:proofErr w:type="spellStart"/>
      <w:r w:rsidRPr="008E19EA">
        <w:rPr>
          <w:rFonts w:ascii="Arial" w:hAnsi="Arial" w:cs="Arial"/>
          <w:sz w:val="24"/>
          <w:szCs w:val="24"/>
        </w:rPr>
        <w:t>duralgina</w:t>
      </w:r>
      <w:proofErr w:type="spellEnd"/>
      <w:r w:rsidRPr="008E19EA">
        <w:rPr>
          <w:rFonts w:ascii="Arial" w:hAnsi="Arial" w:cs="Arial"/>
          <w:sz w:val="24"/>
          <w:szCs w:val="24"/>
        </w:rPr>
        <w:t>, sulfamidas y cloranfenicol.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Cuadro Clínico: -La faringitis es un signo precoz y de comienzo agudo.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-Semejante a la Leucemia (se diferencia en el cuadro hematológico)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-La pequeña lesión inicial se extiende a </w:t>
      </w:r>
      <w:proofErr w:type="spellStart"/>
      <w:r w:rsidRPr="008E19EA">
        <w:rPr>
          <w:rFonts w:ascii="Arial" w:hAnsi="Arial" w:cs="Arial"/>
          <w:sz w:val="24"/>
          <w:szCs w:val="24"/>
        </w:rPr>
        <w:t>Amigdalas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, Pilares, Úvula, Pared posterior de faringe y finalmente a </w:t>
      </w:r>
      <w:proofErr w:type="spellStart"/>
      <w:r w:rsidRPr="008E19EA">
        <w:rPr>
          <w:rFonts w:ascii="Arial" w:hAnsi="Arial" w:cs="Arial"/>
          <w:sz w:val="24"/>
          <w:szCs w:val="24"/>
        </w:rPr>
        <w:t>Hipofaringe</w:t>
      </w:r>
      <w:proofErr w:type="spellEnd"/>
      <w:r w:rsidRPr="008E19EA">
        <w:rPr>
          <w:rFonts w:ascii="Arial" w:hAnsi="Arial" w:cs="Arial"/>
          <w:sz w:val="24"/>
          <w:szCs w:val="24"/>
        </w:rPr>
        <w:t>. -Las lesiones faríngeas predominan sobre las bucales.-Ligero trismo.-Disfagia, aliento fétido y salivación.-No hay adenopatías ni esplenomegalia.</w:t>
      </w:r>
    </w:p>
    <w:p w:rsidR="00895387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*Cuadro hematológico:-Leucopenia (hasta menos de 500 elementos /mm cúbico), a diferencia de la Leucemia. -Neutropenia (con desaparición de elementos de la serie blanca reemplazados por mononucleares). -No aparecen elementos embrionarios anormales.-El número de hematíes y el conteo de plaquetas son normales.</w:t>
      </w:r>
    </w:p>
    <w:p w:rsid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</w:p>
    <w:p w:rsid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8"/>
          <w:szCs w:val="28"/>
        </w:rPr>
      </w:pPr>
      <w:r w:rsidRPr="008E19EA">
        <w:rPr>
          <w:rFonts w:ascii="Arial" w:hAnsi="Arial" w:cs="Arial"/>
          <w:sz w:val="28"/>
          <w:szCs w:val="28"/>
        </w:rPr>
        <w:lastRenderedPageBreak/>
        <w:t xml:space="preserve">Angina  </w:t>
      </w:r>
      <w:proofErr w:type="spellStart"/>
      <w:proofErr w:type="gramStart"/>
      <w:r w:rsidRPr="008E19EA">
        <w:rPr>
          <w:rFonts w:ascii="Arial" w:hAnsi="Arial" w:cs="Arial"/>
          <w:sz w:val="28"/>
          <w:szCs w:val="28"/>
        </w:rPr>
        <w:t>Monocítica</w:t>
      </w:r>
      <w:proofErr w:type="spellEnd"/>
      <w:r w:rsidRPr="008E19EA"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Concepto: Enfermedad infecciosa febril, caracterizada por angina, esplenomegalia, </w:t>
      </w:r>
      <w:proofErr w:type="spellStart"/>
      <w:r w:rsidRPr="008E19EA">
        <w:rPr>
          <w:rFonts w:ascii="Arial" w:hAnsi="Arial" w:cs="Arial"/>
          <w:sz w:val="24"/>
          <w:szCs w:val="24"/>
        </w:rPr>
        <w:t>poliadenopatías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y un cuadro hematológico característico.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Etiología: Producida por el Virus de </w:t>
      </w:r>
      <w:proofErr w:type="spellStart"/>
      <w:r w:rsidRPr="008E19EA">
        <w:rPr>
          <w:rFonts w:ascii="Arial" w:hAnsi="Arial" w:cs="Arial"/>
          <w:sz w:val="24"/>
          <w:szCs w:val="24"/>
        </w:rPr>
        <w:t>Eintein</w:t>
      </w:r>
      <w:proofErr w:type="spellEnd"/>
      <w:r w:rsidRPr="008E19EA">
        <w:rPr>
          <w:rFonts w:ascii="Arial" w:hAnsi="Arial" w:cs="Arial"/>
          <w:sz w:val="24"/>
          <w:szCs w:val="24"/>
        </w:rPr>
        <w:t>-Bar.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Cuadro Clínico: No tiene cuadro típico definido, puede ser </w:t>
      </w:r>
      <w:proofErr w:type="spellStart"/>
      <w:r w:rsidRPr="008E19EA">
        <w:rPr>
          <w:rFonts w:ascii="Arial" w:hAnsi="Arial" w:cs="Arial"/>
          <w:sz w:val="24"/>
          <w:szCs w:val="24"/>
        </w:rPr>
        <w:t>Eritemato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-pultácea, </w:t>
      </w:r>
      <w:proofErr w:type="spellStart"/>
      <w:r w:rsidRPr="008E19EA">
        <w:rPr>
          <w:rFonts w:ascii="Arial" w:hAnsi="Arial" w:cs="Arial"/>
          <w:sz w:val="24"/>
          <w:szCs w:val="24"/>
        </w:rPr>
        <w:t>Seudomembranosa</w:t>
      </w:r>
      <w:proofErr w:type="spellEnd"/>
      <w:r w:rsidRPr="008E19EA">
        <w:rPr>
          <w:rFonts w:ascii="Arial" w:hAnsi="Arial" w:cs="Arial"/>
          <w:sz w:val="24"/>
          <w:szCs w:val="24"/>
        </w:rPr>
        <w:t>, y para algunos nunca tendencia a la ulceración. -La faringitis predomina en el adulto y la fiebre y adenopatías en el niño. -Fiebre que persiste por semanas, palidez y astenia. -Puede manifestarse en forma de leucemia aguda o en forma hemorrágica.-</w:t>
      </w:r>
      <w:proofErr w:type="spellStart"/>
      <w:r w:rsidRPr="008E19EA">
        <w:rPr>
          <w:rFonts w:ascii="Arial" w:hAnsi="Arial" w:cs="Arial"/>
          <w:sz w:val="24"/>
          <w:szCs w:val="24"/>
        </w:rPr>
        <w:t>Poliadenitis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submaxilar y carotidea considerable de consistencia firme, inmóvil, indolora, no tendencia a la supuración. Posteriormente se generalizan a regiones</w:t>
      </w:r>
    </w:p>
    <w:p w:rsidR="00895387" w:rsidRPr="008E19EA" w:rsidRDefault="00895387" w:rsidP="008E19E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E19EA">
        <w:rPr>
          <w:rFonts w:ascii="Arial" w:hAnsi="Arial" w:cs="Arial"/>
          <w:sz w:val="24"/>
          <w:szCs w:val="24"/>
        </w:rPr>
        <w:t>axilares</w:t>
      </w:r>
      <w:proofErr w:type="gramEnd"/>
      <w:r w:rsidRPr="008E19EA">
        <w:rPr>
          <w:rFonts w:ascii="Arial" w:hAnsi="Arial" w:cs="Arial"/>
          <w:sz w:val="24"/>
          <w:szCs w:val="24"/>
        </w:rPr>
        <w:t xml:space="preserve"> e inguinales. -Esplenomegalia.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Complementarios: -Leucocitos menos de 20 mil, mononucleares que     pueden pasar de 70%, perdiendo el predominio de Polimorfos.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-Paul-</w:t>
      </w:r>
      <w:proofErr w:type="spellStart"/>
      <w:r w:rsidRPr="008E19EA">
        <w:rPr>
          <w:rFonts w:ascii="Arial" w:hAnsi="Arial" w:cs="Arial"/>
          <w:sz w:val="24"/>
          <w:szCs w:val="24"/>
        </w:rPr>
        <w:t>Bunnell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positivo (entre 10 y 15 días), aunque la negatividad no excluye la enfermedad.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-No anemia, no </w:t>
      </w:r>
      <w:proofErr w:type="spellStart"/>
      <w:r w:rsidRPr="008E19EA">
        <w:rPr>
          <w:rFonts w:ascii="Arial" w:hAnsi="Arial" w:cs="Arial"/>
          <w:sz w:val="24"/>
          <w:szCs w:val="24"/>
        </w:rPr>
        <w:t>trombocitopénia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19EA">
        <w:rPr>
          <w:rFonts w:ascii="Arial" w:hAnsi="Arial" w:cs="Arial"/>
          <w:sz w:val="24"/>
          <w:szCs w:val="24"/>
        </w:rPr>
        <w:t>medulograma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Normal.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Complicaciones -Hepatitis. -Miocarditis.                                                                                -Ruptura del bazo*.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Tratamiento: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-Inmunosupresores.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-Reposo.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-Antipiréticos.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-Asepsia de la faringe.</w:t>
      </w:r>
    </w:p>
    <w:p w:rsidR="00895387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-Aislamiento.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8"/>
          <w:szCs w:val="28"/>
        </w:rPr>
      </w:pPr>
      <w:r w:rsidRPr="008E19EA">
        <w:rPr>
          <w:rFonts w:ascii="Arial" w:hAnsi="Arial" w:cs="Arial"/>
          <w:sz w:val="28"/>
          <w:szCs w:val="28"/>
        </w:rPr>
        <w:t xml:space="preserve">Flemón </w:t>
      </w:r>
      <w:proofErr w:type="spellStart"/>
      <w:proofErr w:type="gramStart"/>
      <w:r w:rsidRPr="008E19EA">
        <w:rPr>
          <w:rFonts w:ascii="Arial" w:hAnsi="Arial" w:cs="Arial"/>
          <w:sz w:val="28"/>
          <w:szCs w:val="28"/>
        </w:rPr>
        <w:t>Paramigdalino</w:t>
      </w:r>
      <w:proofErr w:type="spellEnd"/>
      <w:r w:rsidRPr="008E19EA"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Concepto: Inflamación aguda que ocasiona la supuración a nivel del tejido celular que rodea la amígdala (celulitis aguda supurada). Es generalmente unilateral.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Clasificación: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1. Anterior: Entre el pilar anterior y el espacio celular </w:t>
      </w:r>
      <w:proofErr w:type="spellStart"/>
      <w:r w:rsidRPr="008E19EA">
        <w:rPr>
          <w:rFonts w:ascii="Arial" w:hAnsi="Arial" w:cs="Arial"/>
          <w:sz w:val="24"/>
          <w:szCs w:val="24"/>
        </w:rPr>
        <w:t>decolable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19EA">
        <w:rPr>
          <w:rFonts w:ascii="Arial" w:hAnsi="Arial" w:cs="Arial"/>
          <w:sz w:val="24"/>
          <w:szCs w:val="24"/>
        </w:rPr>
        <w:t>periamigdalino</w:t>
      </w:r>
      <w:proofErr w:type="spellEnd"/>
      <w:r w:rsidRPr="008E19EA">
        <w:rPr>
          <w:rFonts w:ascii="Arial" w:hAnsi="Arial" w:cs="Arial"/>
          <w:sz w:val="24"/>
          <w:szCs w:val="24"/>
        </w:rPr>
        <w:t>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lastRenderedPageBreak/>
        <w:t xml:space="preserve">2. Posterior: Entre el pilar posterior y el espacio celular </w:t>
      </w:r>
      <w:proofErr w:type="spellStart"/>
      <w:r w:rsidRPr="008E19EA">
        <w:rPr>
          <w:rFonts w:ascii="Arial" w:hAnsi="Arial" w:cs="Arial"/>
          <w:sz w:val="24"/>
          <w:szCs w:val="24"/>
        </w:rPr>
        <w:t>decolable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19EA">
        <w:rPr>
          <w:rFonts w:ascii="Arial" w:hAnsi="Arial" w:cs="Arial"/>
          <w:sz w:val="24"/>
          <w:szCs w:val="24"/>
        </w:rPr>
        <w:t>periamigdalino</w:t>
      </w:r>
      <w:proofErr w:type="spellEnd"/>
      <w:r w:rsidRPr="008E19EA">
        <w:rPr>
          <w:rFonts w:ascii="Arial" w:hAnsi="Arial" w:cs="Arial"/>
          <w:sz w:val="24"/>
          <w:szCs w:val="24"/>
        </w:rPr>
        <w:t>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3. Externo: </w:t>
      </w:r>
      <w:proofErr w:type="spellStart"/>
      <w:r w:rsidRPr="008E19EA">
        <w:rPr>
          <w:rFonts w:ascii="Arial" w:hAnsi="Arial" w:cs="Arial"/>
          <w:sz w:val="24"/>
          <w:szCs w:val="24"/>
        </w:rPr>
        <w:t>Laterofaringeo</w:t>
      </w:r>
      <w:proofErr w:type="spellEnd"/>
      <w:r w:rsidRPr="008E19EA">
        <w:rPr>
          <w:rFonts w:ascii="Arial" w:hAnsi="Arial" w:cs="Arial"/>
          <w:sz w:val="24"/>
          <w:szCs w:val="24"/>
        </w:rPr>
        <w:t>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4. Inferior: Base de la lengua.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Etiología: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Se deben a infecciones agudas de la faringe y especialmente de la amígdala palatina, favorecidas por: disposiciones anatómicas.  Factores locales. </w:t>
      </w:r>
      <w:proofErr w:type="gramStart"/>
      <w:r w:rsidRPr="008E19EA">
        <w:rPr>
          <w:rFonts w:ascii="Arial" w:hAnsi="Arial" w:cs="Arial"/>
          <w:sz w:val="24"/>
          <w:szCs w:val="24"/>
        </w:rPr>
        <w:t>e</w:t>
      </w:r>
      <w:proofErr w:type="gramEnd"/>
      <w:r w:rsidRPr="008E19EA">
        <w:rPr>
          <w:rFonts w:ascii="Arial" w:hAnsi="Arial" w:cs="Arial"/>
          <w:sz w:val="24"/>
          <w:szCs w:val="24"/>
        </w:rPr>
        <w:t xml:space="preserve"> Infecciones de la vecindad.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Cuadro Clínico: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*Forma Anterosuperior: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Frecuente en adulto y adolescentes, no en niños.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Período de comienzo: -Suele presentarse como una amigdalitis aguda de gran intensidad con: </w:t>
      </w:r>
      <w:proofErr w:type="spellStart"/>
      <w:r w:rsidRPr="008E19EA">
        <w:rPr>
          <w:rFonts w:ascii="Arial" w:hAnsi="Arial" w:cs="Arial"/>
          <w:sz w:val="24"/>
          <w:szCs w:val="24"/>
        </w:rPr>
        <w:t>odinofagia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intensa (dolor lancinante que se irradia a oído y dificulta la deglución). -Hay Trismo, lengua saburral, </w:t>
      </w:r>
      <w:proofErr w:type="spellStart"/>
      <w:r w:rsidRPr="008E19EA">
        <w:rPr>
          <w:rFonts w:ascii="Arial" w:hAnsi="Arial" w:cs="Arial"/>
          <w:sz w:val="24"/>
          <w:szCs w:val="24"/>
        </w:rPr>
        <w:t>amigdalas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(cubiertas por </w:t>
      </w:r>
      <w:proofErr w:type="spellStart"/>
      <w:r w:rsidRPr="008E19EA">
        <w:rPr>
          <w:rFonts w:ascii="Arial" w:hAnsi="Arial" w:cs="Arial"/>
          <w:sz w:val="24"/>
          <w:szCs w:val="24"/>
        </w:rPr>
        <w:t>seudomembrana</w:t>
      </w:r>
      <w:proofErr w:type="spellEnd"/>
      <w:r w:rsidRPr="008E19EA">
        <w:rPr>
          <w:rFonts w:ascii="Arial" w:hAnsi="Arial" w:cs="Arial"/>
          <w:sz w:val="24"/>
          <w:szCs w:val="24"/>
        </w:rPr>
        <w:t>), aparece tumefacción (Unilateral y localizada delante de la amígdala).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2. Período de Estado: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-Toma del estado general. -</w:t>
      </w:r>
      <w:proofErr w:type="spellStart"/>
      <w:r w:rsidRPr="008E19EA">
        <w:rPr>
          <w:rFonts w:ascii="Arial" w:hAnsi="Arial" w:cs="Arial"/>
          <w:sz w:val="24"/>
          <w:szCs w:val="24"/>
        </w:rPr>
        <w:t>Odinofagia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severa.-Voz nasal y apagada.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-Mantiene la boca entreabierta (y deja escapar saliva por  comisura labial por el intenso dolor que desencadena la deglución).-Temperatura elevada y pulso acelerado.-Lateraliza la cabeza hacia el lado afecto.-Hay progresión del Trismo (que dificulta apertura bucal).-Asimetría faríngea (por severa tumefacción de una </w:t>
      </w:r>
      <w:proofErr w:type="spellStart"/>
      <w:r w:rsidRPr="008E19EA">
        <w:rPr>
          <w:rFonts w:ascii="Arial" w:hAnsi="Arial" w:cs="Arial"/>
          <w:sz w:val="24"/>
          <w:szCs w:val="24"/>
        </w:rPr>
        <w:t>amigdala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que queda desplazada hacia detrás, la úvula tumefacta es rechazada al lado opuesto). Adenopatía en </w:t>
      </w:r>
      <w:proofErr w:type="spellStart"/>
      <w:r w:rsidRPr="008E19EA">
        <w:rPr>
          <w:rFonts w:ascii="Arial" w:hAnsi="Arial" w:cs="Arial"/>
          <w:sz w:val="24"/>
          <w:szCs w:val="24"/>
        </w:rPr>
        <w:t>subangulo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mandibular (ligeramente dolorosa)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Complicaciones: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a) Faríngeas: Infección en la base de la lengua (absceso inferior). No puede sacar la lengua y hay tumefacción edematosa de la base de lengua, en su unión con pilar anterior.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b) Laríngeas: Edema laríngeo e infecciones respiratorias bajas.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c) Cervicales: Flemón </w:t>
      </w:r>
      <w:proofErr w:type="spellStart"/>
      <w:r w:rsidRPr="008E19EA">
        <w:rPr>
          <w:rFonts w:ascii="Arial" w:hAnsi="Arial" w:cs="Arial"/>
          <w:sz w:val="24"/>
          <w:szCs w:val="24"/>
        </w:rPr>
        <w:t>Laterofaringeo</w:t>
      </w:r>
      <w:proofErr w:type="spellEnd"/>
      <w:r w:rsidRPr="008E19EA">
        <w:rPr>
          <w:rFonts w:ascii="Arial" w:hAnsi="Arial" w:cs="Arial"/>
          <w:sz w:val="24"/>
          <w:szCs w:val="24"/>
        </w:rPr>
        <w:t>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d) Hemorrágicas: Raras pero serias, precedidas por secreción purulenta.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e) Septicemia: Trombosis de senos cavernosos, edema palpebral, </w:t>
      </w:r>
      <w:proofErr w:type="spellStart"/>
      <w:r w:rsidRPr="008E19EA">
        <w:rPr>
          <w:rFonts w:ascii="Arial" w:hAnsi="Arial" w:cs="Arial"/>
          <w:sz w:val="24"/>
          <w:szCs w:val="24"/>
        </w:rPr>
        <w:t>quemosis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y exoftalmia, toma de estado general, fiebre alta, taquicardia, dolor orbitario, </w:t>
      </w:r>
      <w:proofErr w:type="spellStart"/>
      <w:r w:rsidRPr="008E19EA">
        <w:rPr>
          <w:rFonts w:ascii="Arial" w:hAnsi="Arial" w:cs="Arial"/>
          <w:sz w:val="24"/>
          <w:szCs w:val="24"/>
        </w:rPr>
        <w:t>complic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E19EA">
        <w:rPr>
          <w:rFonts w:ascii="Arial" w:hAnsi="Arial" w:cs="Arial"/>
          <w:sz w:val="24"/>
          <w:szCs w:val="24"/>
        </w:rPr>
        <w:t>cerebrales</w:t>
      </w:r>
      <w:proofErr w:type="gramEnd"/>
      <w:r w:rsidRPr="008E19EA">
        <w:rPr>
          <w:rFonts w:ascii="Arial" w:hAnsi="Arial" w:cs="Arial"/>
          <w:sz w:val="24"/>
          <w:szCs w:val="24"/>
        </w:rPr>
        <w:t xml:space="preserve"> y meníngeas que provocan la muerte.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Tratamiento: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lastRenderedPageBreak/>
        <w:t>a) Medicamentoso: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8E19EA">
        <w:rPr>
          <w:rFonts w:ascii="Arial" w:hAnsi="Arial" w:cs="Arial"/>
          <w:sz w:val="24"/>
          <w:szCs w:val="24"/>
        </w:rPr>
        <w:t>Antibióticoterapia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inicial, en el período de inicio y gárgaras tibias cada 1 hora hasta que coleccione el pus.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2. Analgésicos y </w:t>
      </w:r>
      <w:proofErr w:type="spellStart"/>
      <w:r w:rsidRPr="008E19EA">
        <w:rPr>
          <w:rFonts w:ascii="Arial" w:hAnsi="Arial" w:cs="Arial"/>
          <w:sz w:val="24"/>
          <w:szCs w:val="24"/>
        </w:rPr>
        <w:t>Antinflamatorios</w:t>
      </w:r>
      <w:proofErr w:type="spellEnd"/>
      <w:r w:rsidRPr="008E19EA">
        <w:rPr>
          <w:rFonts w:ascii="Arial" w:hAnsi="Arial" w:cs="Arial"/>
          <w:sz w:val="24"/>
          <w:szCs w:val="24"/>
        </w:rPr>
        <w:t>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b) En Período de estado:</w:t>
      </w:r>
    </w:p>
    <w:p w:rsid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1. Incisión y drenaje, una vez que </w:t>
      </w:r>
      <w:proofErr w:type="spellStart"/>
      <w:r w:rsidRPr="008E19EA">
        <w:rPr>
          <w:rFonts w:ascii="Arial" w:hAnsi="Arial" w:cs="Arial"/>
          <w:sz w:val="24"/>
          <w:szCs w:val="24"/>
        </w:rPr>
        <w:t>este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en franco estado de colección supurada:   Infiltramos anestesia local en los puntos de Pilar anterior, igual que en la  </w:t>
      </w:r>
      <w:proofErr w:type="spellStart"/>
      <w:r w:rsidRPr="008E19EA">
        <w:rPr>
          <w:rFonts w:ascii="Arial" w:hAnsi="Arial" w:cs="Arial"/>
          <w:sz w:val="24"/>
          <w:szCs w:val="24"/>
        </w:rPr>
        <w:t>Amigdalectomía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. Luego se hace incisión con Bisturí, en Pilar anterior en su   punto más fluctuante, ampliamos la incisión con pinza y después pedimos   que abra y cierre la boca para mejor drenaje del pus. Después se impone </w:t>
      </w:r>
      <w:proofErr w:type="spellStart"/>
      <w:r w:rsidRPr="008E19EA">
        <w:rPr>
          <w:rFonts w:ascii="Arial" w:hAnsi="Arial" w:cs="Arial"/>
          <w:sz w:val="24"/>
          <w:szCs w:val="24"/>
        </w:rPr>
        <w:t>tto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  antibiótico y se da seguimiento por temor a complicaciones. Por último se  realiza  </w:t>
      </w:r>
      <w:proofErr w:type="spellStart"/>
      <w:r w:rsidRPr="008E19EA">
        <w:rPr>
          <w:rFonts w:ascii="Arial" w:hAnsi="Arial" w:cs="Arial"/>
          <w:sz w:val="24"/>
          <w:szCs w:val="24"/>
        </w:rPr>
        <w:t>Amigdalectomía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en Frío.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8E19EA">
        <w:rPr>
          <w:rFonts w:ascii="Arial" w:hAnsi="Arial" w:cs="Arial"/>
          <w:sz w:val="28"/>
          <w:szCs w:val="28"/>
        </w:rPr>
        <w:t>Adenoiditis</w:t>
      </w:r>
      <w:proofErr w:type="spellEnd"/>
      <w:r w:rsidRPr="008E19E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E19EA">
        <w:rPr>
          <w:rFonts w:ascii="Arial" w:hAnsi="Arial" w:cs="Arial"/>
          <w:sz w:val="28"/>
          <w:szCs w:val="28"/>
        </w:rPr>
        <w:t>Aguda :</w:t>
      </w:r>
      <w:proofErr w:type="gramEnd"/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Concepto: Inflamación de la </w:t>
      </w:r>
      <w:proofErr w:type="spellStart"/>
      <w:r w:rsidRPr="008E19EA">
        <w:rPr>
          <w:rFonts w:ascii="Arial" w:hAnsi="Arial" w:cs="Arial"/>
          <w:sz w:val="24"/>
          <w:szCs w:val="24"/>
        </w:rPr>
        <w:t>Amigdala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Faríngea. Es una de las más frecuentes enfermedades infantiles.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Etiopatogenia: Sería una amigdalitis catarral banal si no fuese por su localización. Aparece ante determinadas circunstancias que exaltan la virulencia de gérmenes huéspedes habituales de la faringe.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Cuadro Clínico: *Varía en el lactante y en el niño mayor.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Lactante: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-Comienzo dramático. -Temperatura de 40-41 </w:t>
      </w:r>
      <w:proofErr w:type="spellStart"/>
      <w:r w:rsidRPr="008E19EA">
        <w:rPr>
          <w:rFonts w:ascii="Arial" w:hAnsi="Arial" w:cs="Arial"/>
          <w:sz w:val="24"/>
          <w:szCs w:val="24"/>
        </w:rPr>
        <w:t>ºc</w:t>
      </w:r>
      <w:proofErr w:type="spellEnd"/>
      <w:r w:rsidRPr="008E19EA">
        <w:rPr>
          <w:rFonts w:ascii="Arial" w:hAnsi="Arial" w:cs="Arial"/>
          <w:sz w:val="24"/>
          <w:szCs w:val="24"/>
        </w:rPr>
        <w:t>, con convulsiones y espasmos glóticos, en raquíticos.-</w:t>
      </w:r>
      <w:proofErr w:type="spellStart"/>
      <w:r w:rsidRPr="008E19EA">
        <w:rPr>
          <w:rFonts w:ascii="Arial" w:hAnsi="Arial" w:cs="Arial"/>
          <w:sz w:val="24"/>
          <w:szCs w:val="24"/>
        </w:rPr>
        <w:t>Polipnea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con obstrucción nasal mal tolerada por la ausencia de la respiración bucal como mecanismo compensador, la insuficiencia respiratoria aumenta con la succión y puede llegar a la asfixia. -Las </w:t>
      </w:r>
      <w:proofErr w:type="spellStart"/>
      <w:r w:rsidRPr="008E19EA">
        <w:rPr>
          <w:rFonts w:ascii="Arial" w:hAnsi="Arial" w:cs="Arial"/>
          <w:sz w:val="24"/>
          <w:szCs w:val="24"/>
        </w:rPr>
        <w:t>nauseas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dejan ver las secreciones al expulsarlas hacia delante (las cuales descienden desde el </w:t>
      </w:r>
      <w:proofErr w:type="spellStart"/>
      <w:r w:rsidRPr="008E19EA">
        <w:rPr>
          <w:rFonts w:ascii="Arial" w:hAnsi="Arial" w:cs="Arial"/>
          <w:sz w:val="24"/>
          <w:szCs w:val="24"/>
        </w:rPr>
        <w:t>cavum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a través de la pared posterior de la faringe).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Evolución: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-La </w:t>
      </w:r>
      <w:proofErr w:type="spellStart"/>
      <w:r w:rsidRPr="008E19EA">
        <w:rPr>
          <w:rFonts w:ascii="Arial" w:hAnsi="Arial" w:cs="Arial"/>
          <w:sz w:val="24"/>
          <w:szCs w:val="24"/>
        </w:rPr>
        <w:t>Adenoiditis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aguda a repetición solapadamente crea una otitis crónica y son fuente de dispepsia.-Las secreciones purulentas pueden descender por detrás e infectan las vías respiratorias bajas.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Del niño mayor: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-Menos llamativo porque tolera mejor la respiración bucal y la nasofaringe es más amplia. -Comienzo brusco con fiebre elevada.-</w:t>
      </w:r>
      <w:proofErr w:type="spellStart"/>
      <w:r w:rsidRPr="008E19EA">
        <w:rPr>
          <w:rFonts w:ascii="Arial" w:hAnsi="Arial" w:cs="Arial"/>
          <w:sz w:val="24"/>
          <w:szCs w:val="24"/>
        </w:rPr>
        <w:t>Otodinia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, falso </w:t>
      </w:r>
      <w:proofErr w:type="spellStart"/>
      <w:r w:rsidRPr="008E19EA">
        <w:rPr>
          <w:rFonts w:ascii="Arial" w:hAnsi="Arial" w:cs="Arial"/>
          <w:sz w:val="24"/>
          <w:szCs w:val="24"/>
        </w:rPr>
        <w:t>crup</w:t>
      </w:r>
      <w:proofErr w:type="spellEnd"/>
      <w:r w:rsidRPr="008E19EA">
        <w:rPr>
          <w:rFonts w:ascii="Arial" w:hAnsi="Arial" w:cs="Arial"/>
          <w:sz w:val="24"/>
          <w:szCs w:val="24"/>
        </w:rPr>
        <w:t>.-Causa frecuente de otitis media en el niño.-Menos frecuente complicaciones pulmonares.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lastRenderedPageBreak/>
        <w:t>Pronóstico: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-Favorable si no aparecen complicaciones como: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1. Infecciones broncopulmonares.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2. Otitis supurada.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3. Absceso </w:t>
      </w:r>
      <w:proofErr w:type="spellStart"/>
      <w:r w:rsidRPr="008E19EA">
        <w:rPr>
          <w:rFonts w:ascii="Arial" w:hAnsi="Arial" w:cs="Arial"/>
          <w:sz w:val="24"/>
          <w:szCs w:val="24"/>
        </w:rPr>
        <w:t>retrofaringeo</w:t>
      </w:r>
      <w:proofErr w:type="spellEnd"/>
      <w:r w:rsidRPr="008E19EA">
        <w:rPr>
          <w:rFonts w:ascii="Arial" w:hAnsi="Arial" w:cs="Arial"/>
          <w:sz w:val="24"/>
          <w:szCs w:val="24"/>
        </w:rPr>
        <w:t>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Tratamiento: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1. Restablecer la permeabilidad de las fosas nasales.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2. Duchas nasales de Solución salina y </w:t>
      </w:r>
      <w:proofErr w:type="spellStart"/>
      <w:r w:rsidRPr="008E19EA">
        <w:rPr>
          <w:rFonts w:ascii="Arial" w:hAnsi="Arial" w:cs="Arial"/>
          <w:sz w:val="24"/>
          <w:szCs w:val="24"/>
        </w:rPr>
        <w:t>Argirol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como antiséptico y para facilitar el arrastre de secreciones.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3. Vitaminoterapia.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>4. Antibiótico, según antibiograma.</w:t>
      </w:r>
    </w:p>
    <w:p w:rsidR="008E19EA" w:rsidRPr="008E19EA" w:rsidRDefault="008E19EA" w:rsidP="008E19EA">
      <w:pPr>
        <w:spacing w:line="240" w:lineRule="auto"/>
        <w:rPr>
          <w:rFonts w:ascii="Arial" w:hAnsi="Arial" w:cs="Arial"/>
          <w:sz w:val="24"/>
          <w:szCs w:val="24"/>
        </w:rPr>
      </w:pPr>
      <w:r w:rsidRPr="008E19EA">
        <w:rPr>
          <w:rFonts w:ascii="Arial" w:hAnsi="Arial" w:cs="Arial"/>
          <w:sz w:val="24"/>
          <w:szCs w:val="24"/>
        </w:rPr>
        <w:t xml:space="preserve">5. Quirúrgico, en la </w:t>
      </w:r>
      <w:proofErr w:type="spellStart"/>
      <w:r w:rsidRPr="008E19EA">
        <w:rPr>
          <w:rFonts w:ascii="Arial" w:hAnsi="Arial" w:cs="Arial"/>
          <w:sz w:val="24"/>
          <w:szCs w:val="24"/>
        </w:rPr>
        <w:t>Adenoiditis</w:t>
      </w:r>
      <w:proofErr w:type="spellEnd"/>
      <w:r w:rsidRPr="008E19EA">
        <w:rPr>
          <w:rFonts w:ascii="Arial" w:hAnsi="Arial" w:cs="Arial"/>
          <w:sz w:val="24"/>
          <w:szCs w:val="24"/>
        </w:rPr>
        <w:t xml:space="preserve"> Crónica.</w:t>
      </w:r>
    </w:p>
    <w:sectPr w:rsidR="008E19EA" w:rsidRPr="008E19EA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D58B3"/>
    <w:multiLevelType w:val="hybridMultilevel"/>
    <w:tmpl w:val="2E9C6654"/>
    <w:lvl w:ilvl="0" w:tplc="FAD44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767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561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8C0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6C6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84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02B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6CF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F2A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5C"/>
    <w:rsid w:val="0010105C"/>
    <w:rsid w:val="00895387"/>
    <w:rsid w:val="008E19EA"/>
    <w:rsid w:val="00A5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5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4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2474</Words>
  <Characters>13612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</dc:creator>
  <cp:keywords/>
  <dc:description/>
  <cp:lastModifiedBy>Jose Carlos</cp:lastModifiedBy>
  <cp:revision>3</cp:revision>
  <dcterms:created xsi:type="dcterms:W3CDTF">2012-10-04T05:08:00Z</dcterms:created>
  <dcterms:modified xsi:type="dcterms:W3CDTF">2012-10-04T05:26:00Z</dcterms:modified>
</cp:coreProperties>
</file>