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67F" w:rsidRDefault="0001567F" w:rsidP="0001567F">
      <w:pPr>
        <w:spacing w:line="360" w:lineRule="auto"/>
        <w:ind w:left="-284" w:right="-71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FACULTAD DE CIENCIAS MÉDICAS DE SAGUA LA GRANDE</w:t>
      </w:r>
    </w:p>
    <w:p w:rsidR="0001567F" w:rsidRDefault="0001567F" w:rsidP="0001567F">
      <w:pPr>
        <w:spacing w:line="360" w:lineRule="auto"/>
        <w:ind w:left="-284" w:right="-71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Guía de estudio No.</w:t>
      </w:r>
      <w:r>
        <w:rPr>
          <w:rFonts w:ascii="Arial" w:hAnsi="Arial" w:cs="Arial"/>
          <w:b/>
          <w:sz w:val="24"/>
          <w:szCs w:val="24"/>
          <w:u w:val="single"/>
        </w:rPr>
        <w:t>2</w:t>
      </w:r>
    </w:p>
    <w:p w:rsidR="0001567F" w:rsidRDefault="0001567F" w:rsidP="000156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US" w:eastAsia="es-US"/>
        </w:rPr>
      </w:pPr>
      <w:r>
        <w:rPr>
          <w:rFonts w:ascii="Arial" w:hAnsi="Arial" w:cs="Arial"/>
          <w:b/>
          <w:sz w:val="24"/>
          <w:szCs w:val="24"/>
        </w:rPr>
        <w:t xml:space="preserve"> Carrera:</w:t>
      </w:r>
      <w:r>
        <w:rPr>
          <w:rFonts w:ascii="Arial" w:hAnsi="Arial" w:cs="Arial"/>
          <w:sz w:val="24"/>
          <w:szCs w:val="24"/>
        </w:rPr>
        <w:t xml:space="preserve"> Enfermería y Vigilancia y Lucha Anti vectorial Técnico Medio 1ero.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01567F" w:rsidRDefault="0001567F" w:rsidP="000156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US" w:eastAsia="es-US"/>
        </w:rPr>
      </w:pPr>
    </w:p>
    <w:p w:rsidR="0001567F" w:rsidRDefault="0001567F" w:rsidP="0001567F">
      <w:pPr>
        <w:spacing w:line="360" w:lineRule="auto"/>
        <w:ind w:left="-284" w:right="-7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US" w:eastAsia="es-US"/>
        </w:rPr>
        <w:t xml:space="preserve">     </w:t>
      </w:r>
      <w:r>
        <w:rPr>
          <w:rFonts w:ascii="Arial" w:hAnsi="Arial" w:cs="Arial"/>
          <w:b/>
          <w:sz w:val="24"/>
          <w:szCs w:val="24"/>
          <w:lang w:val="es-US" w:eastAsia="es-US"/>
        </w:rPr>
        <w:t>Asignatura:</w:t>
      </w:r>
      <w:r>
        <w:rPr>
          <w:rFonts w:ascii="Arial" w:hAnsi="Arial" w:cs="Arial"/>
          <w:sz w:val="24"/>
          <w:szCs w:val="24"/>
          <w:lang w:val="es-US" w:eastAsia="es-US"/>
        </w:rPr>
        <w:t xml:space="preserve"> </w:t>
      </w:r>
      <w:r>
        <w:rPr>
          <w:rFonts w:ascii="Arial" w:hAnsi="Arial" w:cs="Arial"/>
          <w:sz w:val="24"/>
          <w:szCs w:val="24"/>
        </w:rPr>
        <w:t>Cultura Política I.</w:t>
      </w:r>
    </w:p>
    <w:p w:rsidR="0001567F" w:rsidRDefault="0001567F" w:rsidP="0001567F">
      <w:pPr>
        <w:spacing w:line="360" w:lineRule="auto"/>
        <w:ind w:left="-284" w:right="-7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Profesor:</w:t>
      </w:r>
      <w:r>
        <w:rPr>
          <w:rFonts w:ascii="Arial" w:hAnsi="Arial" w:cs="Arial"/>
          <w:sz w:val="24"/>
          <w:szCs w:val="24"/>
        </w:rPr>
        <w:t xml:space="preserve"> José Luís Martínez Franco.</w:t>
      </w:r>
    </w:p>
    <w:p w:rsidR="00257B75" w:rsidRDefault="00257B75" w:rsidP="00257B75">
      <w:pPr>
        <w:tabs>
          <w:tab w:val="num" w:pos="36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57B75" w:rsidRPr="00F9021F" w:rsidRDefault="00257B75" w:rsidP="00257B75">
      <w:pPr>
        <w:tabs>
          <w:tab w:val="num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es-ES" w:bidi="he-IL"/>
        </w:rPr>
      </w:pPr>
      <w:r w:rsidRPr="00F9021F">
        <w:rPr>
          <w:rFonts w:ascii="Arial" w:hAnsi="Arial" w:cs="Arial"/>
          <w:b/>
          <w:sz w:val="24"/>
          <w:szCs w:val="24"/>
        </w:rPr>
        <w:t>Tema 2.</w:t>
      </w:r>
      <w:r w:rsidRPr="00F9021F">
        <w:rPr>
          <w:rFonts w:ascii="Arial" w:eastAsia="Times New Roman" w:hAnsi="Arial" w:cs="Arial"/>
          <w:b/>
          <w:bCs/>
          <w:iCs/>
          <w:sz w:val="24"/>
          <w:szCs w:val="24"/>
          <w:lang w:eastAsia="es-ES" w:bidi="he-IL"/>
        </w:rPr>
        <w:t xml:space="preserve">Unidad 2.  El marxismo-leninismo, nueva etapa en el desarrollo 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es-ES" w:bidi="he-IL"/>
        </w:rPr>
        <w:t xml:space="preserve">   </w:t>
      </w:r>
      <w:r w:rsidRPr="00F9021F">
        <w:rPr>
          <w:rFonts w:ascii="Arial" w:eastAsia="Times New Roman" w:hAnsi="Arial" w:cs="Arial"/>
          <w:b/>
          <w:bCs/>
          <w:iCs/>
          <w:sz w:val="24"/>
          <w:szCs w:val="24"/>
          <w:lang w:eastAsia="es-ES" w:bidi="he-IL"/>
        </w:rPr>
        <w:t xml:space="preserve">de la cultura de </w:t>
      </w:r>
      <w:proofErr w:type="gramStart"/>
      <w:r w:rsidRPr="00F9021F">
        <w:rPr>
          <w:rFonts w:ascii="Arial" w:eastAsia="Times New Roman" w:hAnsi="Arial" w:cs="Arial"/>
          <w:b/>
          <w:bCs/>
          <w:iCs/>
          <w:sz w:val="24"/>
          <w:szCs w:val="24"/>
          <w:lang w:eastAsia="es-ES" w:bidi="he-IL"/>
        </w:rPr>
        <w:t>la  humanidad</w:t>
      </w:r>
      <w:proofErr w:type="gramEnd"/>
      <w:r>
        <w:rPr>
          <w:rFonts w:ascii="Arial" w:eastAsia="Times New Roman" w:hAnsi="Arial" w:cs="Arial"/>
          <w:b/>
          <w:bCs/>
          <w:iCs/>
          <w:sz w:val="24"/>
          <w:szCs w:val="24"/>
          <w:lang w:eastAsia="es-ES" w:bidi="he-IL"/>
        </w:rPr>
        <w:t>.</w:t>
      </w:r>
    </w:p>
    <w:p w:rsidR="00257B75" w:rsidRDefault="00257B75" w:rsidP="00257B7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57B75" w:rsidRDefault="00257B75" w:rsidP="00257B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05F5">
        <w:rPr>
          <w:rFonts w:ascii="Arial" w:hAnsi="Arial" w:cs="Arial"/>
          <w:b/>
          <w:sz w:val="24"/>
          <w:szCs w:val="24"/>
        </w:rPr>
        <w:t>Objetivo</w:t>
      </w:r>
      <w:r>
        <w:rPr>
          <w:rFonts w:ascii="Arial" w:hAnsi="Arial" w:cs="Arial"/>
          <w:b/>
          <w:sz w:val="24"/>
          <w:szCs w:val="24"/>
        </w:rPr>
        <w:t>s</w:t>
      </w:r>
      <w:r w:rsidRPr="008C536C">
        <w:rPr>
          <w:rFonts w:ascii="Arial" w:hAnsi="Arial" w:cs="Arial"/>
          <w:sz w:val="24"/>
          <w:szCs w:val="24"/>
        </w:rPr>
        <w:t>:</w:t>
      </w:r>
    </w:p>
    <w:p w:rsidR="00257B75" w:rsidRDefault="00257B75" w:rsidP="00257B7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-</w:t>
      </w:r>
      <w:r w:rsidRPr="008755C4">
        <w:rPr>
          <w:rFonts w:ascii="Arial" w:hAnsi="Arial" w:cs="Arial"/>
          <w:sz w:val="24"/>
        </w:rPr>
        <w:t xml:space="preserve">Definir los conceptos de: dialéctica materialista, actividad, </w:t>
      </w:r>
      <w:proofErr w:type="gramStart"/>
      <w:r w:rsidRPr="008755C4">
        <w:rPr>
          <w:rFonts w:ascii="Arial" w:hAnsi="Arial" w:cs="Arial"/>
          <w:sz w:val="24"/>
        </w:rPr>
        <w:t>formación  económica</w:t>
      </w:r>
      <w:proofErr w:type="gramEnd"/>
      <w:r w:rsidRPr="008755C4">
        <w:rPr>
          <w:rFonts w:ascii="Arial" w:hAnsi="Arial" w:cs="Arial"/>
          <w:sz w:val="24"/>
        </w:rPr>
        <w:t xml:space="preserve"> social, modo de producción, prod</w:t>
      </w:r>
      <w:r>
        <w:rPr>
          <w:rFonts w:ascii="Arial" w:hAnsi="Arial" w:cs="Arial"/>
          <w:sz w:val="24"/>
        </w:rPr>
        <w:t>ucción mercantil e imperialismo.</w:t>
      </w:r>
    </w:p>
    <w:p w:rsidR="00257B75" w:rsidRDefault="00257B75" w:rsidP="00257B7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Pr="008755C4">
        <w:rPr>
          <w:rFonts w:ascii="Arial" w:hAnsi="Arial" w:cs="Arial"/>
          <w:sz w:val="24"/>
        </w:rPr>
        <w:t>Explicar las ideas esenciales de los núcleos conceptuales básicos de la teoría marxista-leninista.</w:t>
      </w:r>
    </w:p>
    <w:p w:rsidR="00257B75" w:rsidRDefault="00257B75" w:rsidP="00257B75">
      <w:pPr>
        <w:spacing w:line="360" w:lineRule="auto"/>
        <w:jc w:val="both"/>
        <w:rPr>
          <w:rFonts w:ascii="Arial" w:hAnsi="Arial" w:cs="Arial"/>
          <w:sz w:val="24"/>
        </w:rPr>
      </w:pPr>
      <w:r w:rsidRPr="008755C4">
        <w:rPr>
          <w:rFonts w:ascii="Arial" w:hAnsi="Arial" w:cs="Arial"/>
          <w:sz w:val="24"/>
        </w:rPr>
        <w:t>-Demostrar por qué el marxismo-leninismo es una teoría revolucionaria</w:t>
      </w:r>
      <w:r>
        <w:rPr>
          <w:rFonts w:ascii="Arial" w:hAnsi="Arial" w:cs="Arial"/>
          <w:strike/>
          <w:sz w:val="24"/>
          <w:vertAlign w:val="subscript"/>
        </w:rPr>
        <w:t xml:space="preserve"> </w:t>
      </w:r>
      <w:r w:rsidRPr="008755C4">
        <w:rPr>
          <w:rFonts w:ascii="Arial" w:hAnsi="Arial" w:cs="Arial"/>
          <w:sz w:val="24"/>
        </w:rPr>
        <w:t>científica.</w:t>
      </w:r>
    </w:p>
    <w:p w:rsidR="00257B75" w:rsidRPr="00D94533" w:rsidRDefault="00257B75" w:rsidP="00257B75">
      <w:pPr>
        <w:spacing w:line="360" w:lineRule="auto"/>
        <w:jc w:val="both"/>
        <w:rPr>
          <w:rFonts w:ascii="Arial" w:hAnsi="Arial" w:cs="Arial"/>
          <w:sz w:val="24"/>
        </w:rPr>
      </w:pPr>
      <w:r w:rsidRPr="008755C4">
        <w:rPr>
          <w:rFonts w:ascii="Arial" w:hAnsi="Arial" w:cs="Arial"/>
          <w:sz w:val="24"/>
        </w:rPr>
        <w:t>-Valorar la significación del marxismo leninismo para  la comprensión de los problemas que enfrenta la humanidad, las transformaciones sociales hacia el progreso y la actuación revolucionaria de los individuos.</w:t>
      </w:r>
    </w:p>
    <w:p w:rsidR="00257B75" w:rsidRPr="00427ADB" w:rsidRDefault="00257B75" w:rsidP="00257B7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27ADB">
        <w:rPr>
          <w:rFonts w:ascii="Arial" w:hAnsi="Arial" w:cs="Arial"/>
          <w:b/>
          <w:sz w:val="24"/>
          <w:szCs w:val="24"/>
        </w:rPr>
        <w:t>Recomendaciones  para el aprendizaje</w:t>
      </w:r>
    </w:p>
    <w:p w:rsidR="00257B75" w:rsidRDefault="00257B75" w:rsidP="00257B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US" w:eastAsia="es-US"/>
        </w:rPr>
      </w:pPr>
      <w:r>
        <w:rPr>
          <w:rFonts w:ascii="Arial" w:hAnsi="Arial" w:cs="Arial"/>
          <w:sz w:val="24"/>
          <w:szCs w:val="24"/>
        </w:rPr>
        <w:t>El estudio de la Unidad II</w:t>
      </w:r>
      <w:r w:rsidRPr="003B0F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permite </w:t>
      </w:r>
      <w:r w:rsidRPr="003B0F3D">
        <w:rPr>
          <w:rFonts w:ascii="Arial" w:hAnsi="Arial" w:cs="Arial"/>
          <w:sz w:val="24"/>
          <w:szCs w:val="24"/>
        </w:rPr>
        <w:t>al estudiante conocer y familiarizarse con conceptos</w:t>
      </w:r>
      <w:r>
        <w:rPr>
          <w:rFonts w:ascii="Arial" w:hAnsi="Arial" w:cs="Arial"/>
          <w:sz w:val="24"/>
          <w:szCs w:val="24"/>
        </w:rPr>
        <w:t xml:space="preserve"> e ideas</w:t>
      </w:r>
      <w:r w:rsidRPr="00185C87">
        <w:rPr>
          <w:rFonts w:ascii="Arial" w:hAnsi="Arial" w:cs="Arial"/>
          <w:sz w:val="24"/>
          <w:szCs w:val="24"/>
          <w:lang w:val="es-US" w:eastAsia="es-US"/>
        </w:rPr>
        <w:t xml:space="preserve"> </w:t>
      </w:r>
      <w:r>
        <w:rPr>
          <w:rFonts w:ascii="Arial" w:hAnsi="Arial" w:cs="Arial"/>
          <w:sz w:val="24"/>
          <w:szCs w:val="24"/>
          <w:lang w:val="es-US" w:eastAsia="es-US"/>
        </w:rPr>
        <w:t>que sirven como fundamento teórico que justifica los comportamientos. De igual manera, para comprender desde una concepción científica revolucionaria, el origen, desarrollo y caducidad de todo lo que existe y ocurre tanto en Cuba como en el mundo,</w:t>
      </w:r>
      <w:r w:rsidRPr="00B93390">
        <w:rPr>
          <w:rFonts w:ascii="Arial" w:hAnsi="Arial" w:cs="Arial"/>
          <w:sz w:val="24"/>
          <w:szCs w:val="24"/>
          <w:lang w:val="es-US" w:eastAsia="es-US"/>
        </w:rPr>
        <w:t xml:space="preserve"> </w:t>
      </w:r>
      <w:r>
        <w:rPr>
          <w:rFonts w:ascii="Arial" w:hAnsi="Arial" w:cs="Arial"/>
          <w:sz w:val="24"/>
          <w:szCs w:val="24"/>
          <w:lang w:val="es-US" w:eastAsia="es-US"/>
        </w:rPr>
        <w:t>así como los núcleos básicos, que contienen la doctrina del marxismo y del leninismo y que resulta indispensable para explicarnos el proceso histórico de la realidad cubana, la inviabilidad del régimen capitalista y la necesidad de proceso de construcción socialista en Cuba.</w:t>
      </w:r>
    </w:p>
    <w:p w:rsidR="00257B75" w:rsidRPr="00096F9D" w:rsidRDefault="00257B75" w:rsidP="00257B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US" w:eastAsia="es-US"/>
        </w:rPr>
      </w:pPr>
      <w:r>
        <w:rPr>
          <w:rFonts w:ascii="Arial" w:hAnsi="Arial" w:cs="Arial"/>
          <w:sz w:val="24"/>
          <w:szCs w:val="24"/>
          <w:lang w:val="es-US" w:eastAsia="es-US"/>
        </w:rPr>
        <w:t xml:space="preserve">De igual manera, se transita al tratamiento de la doctrina del marxismo, que parte de las condiciones que permitieron la fundación de esta doctrina revolucionaria, la obra de sus fundadores: Carlos Marx (1818-1883) y Federico Engels (1820-1895) y sus núcleos teóricos básicos. Como desde la Revolución cubana el marxismo no es doctrina revolucionaria, sino que va articulada al leninismo, se abordan los aportes </w:t>
      </w:r>
      <w:r>
        <w:rPr>
          <w:rFonts w:ascii="Arial" w:hAnsi="Arial" w:cs="Arial"/>
          <w:sz w:val="24"/>
          <w:szCs w:val="24"/>
          <w:lang w:val="es-US" w:eastAsia="es-US"/>
        </w:rPr>
        <w:lastRenderedPageBreak/>
        <w:t>realizados al marxismo y se incluyen los aportes de algunos pensadores revolucionarios dentro del pensamiento marxista europeo contemporáneo.</w:t>
      </w:r>
    </w:p>
    <w:p w:rsidR="00257B75" w:rsidRPr="00E84DCA" w:rsidRDefault="00257B75" w:rsidP="00257B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US" w:eastAsia="es-US"/>
        </w:rPr>
      </w:pPr>
      <w:r>
        <w:rPr>
          <w:rFonts w:ascii="Arial" w:hAnsi="Arial" w:cs="Arial"/>
          <w:sz w:val="24"/>
          <w:szCs w:val="24"/>
          <w:lang w:val="es-US" w:eastAsia="es-US"/>
        </w:rPr>
        <w:t>El pensamiento cubano y de manera puntual el revolucionario, que articulado con las concepciones bolivarianas, latinoamericanas, el marxismo y el leninismo dan configuración a la ideología de la Revolución cubana que es, el aparato teórico en el que se sustenta el proceso revolucionario cubano y su cultura política.</w:t>
      </w:r>
    </w:p>
    <w:p w:rsidR="00257B75" w:rsidRPr="00E84DCA" w:rsidRDefault="00257B75" w:rsidP="00257B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US" w:eastAsia="es-US"/>
        </w:rPr>
      </w:pPr>
      <w:r>
        <w:rPr>
          <w:rFonts w:ascii="Arial" w:hAnsi="Arial" w:cs="Arial"/>
          <w:sz w:val="24"/>
          <w:szCs w:val="24"/>
          <w:lang w:val="es-US" w:eastAsia="es-US"/>
        </w:rPr>
        <w:t>Los filósofos latinoamericanos demostraron originalidad cuando se cuestionan las ideas del capitalismo y sus críticas a las relaciones de dominación hacia el interior de sus países y hacia los pueblos conquistados.</w:t>
      </w:r>
    </w:p>
    <w:p w:rsidR="00257B75" w:rsidRDefault="00257B75" w:rsidP="00257B75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color w:val="FF0000"/>
          <w:sz w:val="24"/>
          <w:szCs w:val="24"/>
          <w:lang w:val="es-US"/>
        </w:rPr>
      </w:pPr>
    </w:p>
    <w:p w:rsidR="00257B75" w:rsidRPr="002135A9" w:rsidRDefault="00257B75" w:rsidP="00257B75">
      <w:pPr>
        <w:pStyle w:val="Prrafodelista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</w:rPr>
        <w:t>Actividades de aprendizaje</w:t>
      </w:r>
    </w:p>
    <w:p w:rsidR="00257B75" w:rsidRDefault="00257B75" w:rsidP="00257B75">
      <w:pPr>
        <w:pStyle w:val="Prrafodelista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257B75" w:rsidRDefault="00257B75" w:rsidP="00257B75">
      <w:pPr>
        <w:pStyle w:val="Prrafodelista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1-Busca en un diccionario u otras fuentes de información el concepto de los siguientes términos.</w:t>
      </w:r>
    </w:p>
    <w:p w:rsidR="00257B75" w:rsidRPr="002135A9" w:rsidRDefault="00257B75" w:rsidP="00257B75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2135A9">
        <w:rPr>
          <w:rFonts w:ascii="Arial" w:hAnsi="Arial" w:cs="Arial"/>
          <w:sz w:val="24"/>
          <w:szCs w:val="24"/>
          <w:lang w:val="es-ES_tradnl"/>
        </w:rPr>
        <w:t>D</w:t>
      </w:r>
      <w:r>
        <w:rPr>
          <w:rFonts w:ascii="Arial" w:hAnsi="Arial" w:cs="Arial"/>
          <w:sz w:val="24"/>
          <w:szCs w:val="24"/>
          <w:lang w:val="es-ES_tradnl"/>
        </w:rPr>
        <w:t>ialéctica Materialista, Actividad, Formación Económica Social, Modo de producción mercantil e Imperialismo.</w:t>
      </w:r>
    </w:p>
    <w:p w:rsidR="00257B75" w:rsidRDefault="00257B75" w:rsidP="00257B75">
      <w:pPr>
        <w:pStyle w:val="Prrafodelista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a)-Agrúpalos en fichas de contenidos. </w:t>
      </w:r>
    </w:p>
    <w:p w:rsidR="00257B75" w:rsidRDefault="00257B75" w:rsidP="00257B75">
      <w:pPr>
        <w:pStyle w:val="Prrafodelista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257B75" w:rsidRDefault="00257B75" w:rsidP="00257B75">
      <w:pPr>
        <w:pStyle w:val="Prrafodelista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Diccionario Filosófico, </w:t>
      </w:r>
      <w:proofErr w:type="spellStart"/>
      <w:r>
        <w:rPr>
          <w:rFonts w:ascii="Arial" w:hAnsi="Arial" w:cs="Arial"/>
          <w:sz w:val="24"/>
          <w:szCs w:val="24"/>
          <w:lang w:val="es-ES_tradnl"/>
        </w:rPr>
        <w:t>Ecured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>, glosario página 141.L-T,</w:t>
      </w:r>
      <w:r w:rsidRPr="00E32115">
        <w:rPr>
          <w:rFonts w:ascii="Arial" w:hAnsi="Arial" w:cs="Arial"/>
          <w:sz w:val="24"/>
          <w:szCs w:val="24"/>
        </w:rPr>
        <w:t xml:space="preserve"> </w:t>
      </w:r>
      <w:r w:rsidRPr="00F00C1F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ultura Política Breve Glosario.</w:t>
      </w:r>
    </w:p>
    <w:p w:rsidR="00257B75" w:rsidRDefault="00257B75" w:rsidP="00257B75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2-</w:t>
      </w:r>
      <w:r w:rsidRPr="008C536C">
        <w:rPr>
          <w:rFonts w:ascii="Arial" w:hAnsi="Arial" w:cs="Arial"/>
          <w:sz w:val="24"/>
          <w:szCs w:val="24"/>
          <w:lang w:val="es-ES_tradnl"/>
        </w:rPr>
        <w:t>Rea</w:t>
      </w:r>
      <w:r>
        <w:rPr>
          <w:rFonts w:ascii="Arial" w:hAnsi="Arial" w:cs="Arial"/>
          <w:sz w:val="24"/>
          <w:szCs w:val="24"/>
          <w:lang w:val="es-ES_tradnl"/>
        </w:rPr>
        <w:t>lice una lectura de familiarización en s</w:t>
      </w:r>
      <w:r w:rsidRPr="008C536C">
        <w:rPr>
          <w:rFonts w:ascii="Arial" w:hAnsi="Arial" w:cs="Arial"/>
          <w:sz w:val="24"/>
          <w:szCs w:val="24"/>
          <w:lang w:val="es-ES_tradnl"/>
        </w:rPr>
        <w:t>u libro de texto</w:t>
      </w:r>
      <w:r w:rsidRPr="004F6B71">
        <w:rPr>
          <w:rFonts w:ascii="Arial" w:hAnsi="Arial" w:cs="Arial"/>
          <w:sz w:val="24"/>
          <w:szCs w:val="24"/>
        </w:rPr>
        <w:t xml:space="preserve"> </w:t>
      </w:r>
      <w:r w:rsidRPr="00F00C1F">
        <w:rPr>
          <w:rFonts w:ascii="Arial" w:hAnsi="Arial" w:cs="Arial"/>
          <w:sz w:val="24"/>
          <w:szCs w:val="24"/>
        </w:rPr>
        <w:t>Selección de lecturas de C</w:t>
      </w:r>
      <w:r>
        <w:rPr>
          <w:rFonts w:ascii="Arial" w:hAnsi="Arial" w:cs="Arial"/>
          <w:sz w:val="24"/>
          <w:szCs w:val="24"/>
        </w:rPr>
        <w:t>ultura Política, Primera Parte en las páginas 52-54 y responda.</w:t>
      </w:r>
    </w:p>
    <w:p w:rsidR="00257B75" w:rsidRPr="0099756B" w:rsidRDefault="00257B75" w:rsidP="00257B75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a)-</w:t>
      </w:r>
      <w:r w:rsidRPr="0099756B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¿Qué es la actividad como categoría filosófica? </w:t>
      </w:r>
    </w:p>
    <w:p w:rsidR="00257B75" w:rsidRPr="00D60438" w:rsidRDefault="00257B75" w:rsidP="00257B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756B">
        <w:rPr>
          <w:rFonts w:ascii="Arial" w:hAnsi="Arial" w:cs="Arial"/>
          <w:sz w:val="24"/>
          <w:szCs w:val="24"/>
        </w:rPr>
        <w:t>3-</w:t>
      </w:r>
      <w:r w:rsidRPr="00DF5361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8C536C">
        <w:rPr>
          <w:rFonts w:ascii="Arial" w:hAnsi="Arial" w:cs="Arial"/>
          <w:sz w:val="24"/>
          <w:szCs w:val="24"/>
          <w:lang w:val="es-ES_tradnl"/>
        </w:rPr>
        <w:t>Rea</w:t>
      </w:r>
      <w:r>
        <w:rPr>
          <w:rFonts w:ascii="Arial" w:hAnsi="Arial" w:cs="Arial"/>
          <w:sz w:val="24"/>
          <w:szCs w:val="24"/>
          <w:lang w:val="es-ES_tradnl"/>
        </w:rPr>
        <w:t>lice una lectura de estudio en s</w:t>
      </w:r>
      <w:r w:rsidRPr="008C536C">
        <w:rPr>
          <w:rFonts w:ascii="Arial" w:hAnsi="Arial" w:cs="Arial"/>
          <w:sz w:val="24"/>
          <w:szCs w:val="24"/>
          <w:lang w:val="es-ES_tradnl"/>
        </w:rPr>
        <w:t>u libro de texto</w:t>
      </w:r>
      <w:r w:rsidRPr="004F6B71">
        <w:rPr>
          <w:rFonts w:ascii="Arial" w:hAnsi="Arial" w:cs="Arial"/>
          <w:sz w:val="24"/>
          <w:szCs w:val="24"/>
        </w:rPr>
        <w:t xml:space="preserve"> </w:t>
      </w:r>
      <w:r w:rsidRPr="00F00C1F">
        <w:rPr>
          <w:rFonts w:ascii="Arial" w:hAnsi="Arial" w:cs="Arial"/>
          <w:sz w:val="24"/>
          <w:szCs w:val="24"/>
        </w:rPr>
        <w:t>Selección de lecturas de C</w:t>
      </w:r>
      <w:r>
        <w:rPr>
          <w:rFonts w:ascii="Arial" w:hAnsi="Arial" w:cs="Arial"/>
          <w:sz w:val="24"/>
          <w:szCs w:val="24"/>
        </w:rPr>
        <w:t>ultura Política Primera Parte de la obra de Federico Engels, El papel del trabajo en la transformación del mono en hombre que aparece en la página 57 y responda:</w:t>
      </w:r>
    </w:p>
    <w:p w:rsidR="00257B75" w:rsidRPr="0033153A" w:rsidRDefault="00257B75" w:rsidP="00257B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153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)</w:t>
      </w:r>
      <w:r w:rsidRPr="0033153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En el artículo Engels explica algunos factores determinantes en el surgimiento del hombre. ¿Cuáles son esos factores?</w:t>
      </w:r>
    </w:p>
    <w:p w:rsidR="00257B75" w:rsidRPr="0033153A" w:rsidRDefault="00257B75" w:rsidP="00257B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153A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)</w:t>
      </w:r>
      <w:r w:rsidRPr="0033153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¿Cuál es la importancia del trabajo en el proceso evolutivo?</w:t>
      </w:r>
    </w:p>
    <w:p w:rsidR="00257B75" w:rsidRPr="0033153A" w:rsidRDefault="00257B75" w:rsidP="00257B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153A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)</w:t>
      </w:r>
      <w:r w:rsidRPr="0033153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¿Qué representó la confección de instrumentos de trabajo en el proceso evolutivo?</w:t>
      </w:r>
    </w:p>
    <w:p w:rsidR="00257B75" w:rsidRPr="00F419B2" w:rsidRDefault="00257B75" w:rsidP="00257B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419B2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)</w:t>
      </w:r>
      <w:r w:rsidRPr="00F419B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Consideras importante el trabajo para el hombre actual. ¿Por qué?</w:t>
      </w:r>
    </w:p>
    <w:p w:rsidR="00257B75" w:rsidRPr="00144CD1" w:rsidRDefault="00257B75" w:rsidP="00257B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4CD1">
        <w:rPr>
          <w:rFonts w:ascii="Arial" w:hAnsi="Arial" w:cs="Arial"/>
          <w:sz w:val="24"/>
          <w:szCs w:val="24"/>
        </w:rPr>
        <w:lastRenderedPageBreak/>
        <w:t xml:space="preserve">4- </w:t>
      </w:r>
      <w:r>
        <w:rPr>
          <w:rFonts w:ascii="Arial" w:hAnsi="Arial" w:cs="Arial"/>
          <w:sz w:val="24"/>
          <w:szCs w:val="24"/>
        </w:rPr>
        <w:t xml:space="preserve">La dialéctica materialista, como ciencia y teoría general del  desarrollo, dispone de un sistema de leyes, principios  y categorías para captar, reflejar y explicar los fenómenos de la naturaleza, la sociedad y el pensamiento. </w:t>
      </w:r>
    </w:p>
    <w:p w:rsidR="00257B75" w:rsidRPr="00567B25" w:rsidRDefault="00257B75" w:rsidP="00257B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67B25">
        <w:rPr>
          <w:rFonts w:ascii="Arial" w:hAnsi="Arial" w:cs="Arial"/>
          <w:sz w:val="24"/>
          <w:szCs w:val="24"/>
        </w:rPr>
        <w:t>a)-Elabora en tu libreta un cuadro con las leyes y principales categorías y principios de la dialéctica materialista.</w:t>
      </w:r>
    </w:p>
    <w:p w:rsidR="00257B75" w:rsidRDefault="00257B75" w:rsidP="00257B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8760E">
        <w:rPr>
          <w:rFonts w:ascii="Arial" w:hAnsi="Arial" w:cs="Arial"/>
          <w:sz w:val="24"/>
          <w:szCs w:val="24"/>
        </w:rPr>
        <w:t>b)-</w:t>
      </w:r>
      <w:r>
        <w:rPr>
          <w:rFonts w:ascii="Arial" w:hAnsi="Arial" w:cs="Arial"/>
          <w:sz w:val="24"/>
          <w:szCs w:val="24"/>
        </w:rPr>
        <w:t>Explica la esencia de cada una esas leyes.</w:t>
      </w:r>
    </w:p>
    <w:p w:rsidR="00257B75" w:rsidRDefault="00257B75" w:rsidP="00257B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00C1F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ultura Política Lecturas complementarias página 111-118. </w:t>
      </w:r>
    </w:p>
    <w:p w:rsidR="00257B75" w:rsidRDefault="00257B75" w:rsidP="00257B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5- Explica la importancia de la esencia de la concepción materialista de la historia para el análisis y comprensión de los fenómenos sociales.</w:t>
      </w:r>
    </w:p>
    <w:p w:rsidR="00257B75" w:rsidRDefault="00257B75" w:rsidP="00257B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F00C1F">
        <w:rPr>
          <w:rFonts w:ascii="Arial" w:hAnsi="Arial" w:cs="Arial"/>
          <w:sz w:val="24"/>
          <w:szCs w:val="24"/>
        </w:rPr>
        <w:t>elección de lecturas de C</w:t>
      </w:r>
      <w:r>
        <w:rPr>
          <w:rFonts w:ascii="Arial" w:hAnsi="Arial" w:cs="Arial"/>
          <w:sz w:val="24"/>
          <w:szCs w:val="24"/>
        </w:rPr>
        <w:t>ultura Política Primera Parte página 72.</w:t>
      </w:r>
    </w:p>
    <w:p w:rsidR="00257B75" w:rsidRDefault="00257B75" w:rsidP="00257B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00C1F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ultura Política Lecturas complementarias página 145.</w:t>
      </w:r>
    </w:p>
    <w:p w:rsidR="00257B75" w:rsidRDefault="00257B75" w:rsidP="00257B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6-El análisis que hizo Marx del proceso de producción capitalista pone al descubierto la auténtica esencia de las relaciones entre la burguesía y el proletariado.</w:t>
      </w:r>
    </w:p>
    <w:p w:rsidR="00257B75" w:rsidRDefault="00257B75" w:rsidP="00257B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a)-Argumenta la afirmación anterior.</w:t>
      </w:r>
    </w:p>
    <w:p w:rsidR="00257B75" w:rsidRDefault="00257B75" w:rsidP="00257B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00C1F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ultura Política Lecturas complementarias página 133.</w:t>
      </w:r>
    </w:p>
    <w:p w:rsidR="00257B75" w:rsidRDefault="00257B75" w:rsidP="00257B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7- ¿Por qué? Carlos Marx y Federico Engels en el Manifiesto del Partido Comunista, plantearon que: La historia de todas las sociedades hasta nuestros días  es la historia de la lucha de clases.</w:t>
      </w:r>
    </w:p>
    <w:p w:rsidR="00257B75" w:rsidRDefault="00257B75" w:rsidP="00257B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F00C1F">
        <w:rPr>
          <w:rFonts w:ascii="Arial" w:hAnsi="Arial" w:cs="Arial"/>
          <w:sz w:val="24"/>
          <w:szCs w:val="24"/>
        </w:rPr>
        <w:t>elección de lecturas de C</w:t>
      </w:r>
      <w:r>
        <w:rPr>
          <w:rFonts w:ascii="Arial" w:hAnsi="Arial" w:cs="Arial"/>
          <w:sz w:val="24"/>
          <w:szCs w:val="24"/>
        </w:rPr>
        <w:t>ultura Política Primera Parte página 88.</w:t>
      </w:r>
    </w:p>
    <w:p w:rsidR="00D032F6" w:rsidRDefault="00D032F6" w:rsidP="00D032F6">
      <w:pPr>
        <w:tabs>
          <w:tab w:val="left" w:pos="567"/>
          <w:tab w:val="left" w:pos="1276"/>
          <w:tab w:val="left" w:pos="1418"/>
        </w:tabs>
        <w:spacing w:after="200" w:line="240" w:lineRule="auto"/>
        <w:ind w:left="709"/>
        <w:jc w:val="right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Éxitos </w:t>
      </w:r>
    </w:p>
    <w:p w:rsidR="00D032F6" w:rsidRDefault="00D032F6" w:rsidP="00D032F6">
      <w:pPr>
        <w:tabs>
          <w:tab w:val="left" w:pos="567"/>
          <w:tab w:val="left" w:pos="1276"/>
          <w:tab w:val="left" w:pos="1418"/>
        </w:tabs>
        <w:spacing w:after="20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D032F6" w:rsidRDefault="00D032F6" w:rsidP="00D032F6">
      <w:pPr>
        <w:tabs>
          <w:tab w:val="left" w:pos="567"/>
          <w:tab w:val="left" w:pos="1276"/>
          <w:tab w:val="left" w:pos="1418"/>
        </w:tabs>
        <w:spacing w:after="20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Profesor: José Luís Martínez Franco.</w:t>
      </w:r>
    </w:p>
    <w:p w:rsidR="00D032F6" w:rsidRDefault="00D032F6" w:rsidP="00D032F6">
      <w:pPr>
        <w:tabs>
          <w:tab w:val="left" w:pos="218"/>
          <w:tab w:val="left" w:pos="1276"/>
          <w:tab w:val="left" w:pos="1418"/>
        </w:tabs>
        <w:spacing w:after="20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Fecha de entrega: Semana  de 2020</w:t>
      </w:r>
    </w:p>
    <w:p w:rsidR="00D032F6" w:rsidRDefault="00D032F6" w:rsidP="00D032F6">
      <w:pPr>
        <w:tabs>
          <w:tab w:val="left" w:pos="218"/>
          <w:tab w:val="left" w:pos="1276"/>
          <w:tab w:val="left" w:pos="1418"/>
        </w:tabs>
        <w:spacing w:after="20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Vías de entrega: correo electrónico o manuscrito </w:t>
      </w:r>
    </w:p>
    <w:p w:rsidR="00D032F6" w:rsidRDefault="00D032F6" w:rsidP="00D032F6">
      <w:pPr>
        <w:tabs>
          <w:tab w:val="left" w:pos="218"/>
          <w:tab w:val="left" w:pos="1276"/>
          <w:tab w:val="left" w:pos="1418"/>
        </w:tabs>
        <w:spacing w:after="20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Correo electrónico: </w:t>
      </w:r>
      <w:hyperlink r:id="rId4" w:history="1">
        <w:r>
          <w:rPr>
            <w:rStyle w:val="Hipervnculo"/>
            <w:rFonts w:ascii="Arial" w:eastAsia="Times New Roman" w:hAnsi="Arial" w:cs="Arial"/>
            <w:b/>
            <w:color w:val="000000"/>
            <w:sz w:val="24"/>
            <w:szCs w:val="24"/>
            <w:lang w:val="es-US" w:eastAsia="es-MX"/>
          </w:rPr>
          <w:t>joselm@infomed.sld.cu</w:t>
        </w:r>
      </w:hyperlink>
    </w:p>
    <w:p w:rsidR="00D032F6" w:rsidRDefault="00D032F6" w:rsidP="00D032F6">
      <w:pPr>
        <w:tabs>
          <w:tab w:val="left" w:pos="218"/>
          <w:tab w:val="left" w:pos="1276"/>
          <w:tab w:val="left" w:pos="1418"/>
        </w:tabs>
        <w:spacing w:after="20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lastRenderedPageBreak/>
        <w:t>Teléfono celular 55692943.Dirección particular: Libertadores 5 entre Patria y Estrada Palma. Sagua</w:t>
      </w:r>
    </w:p>
    <w:p w:rsidR="00D032F6" w:rsidRDefault="00D032F6" w:rsidP="00D032F6">
      <w:pPr>
        <w:tabs>
          <w:tab w:val="left" w:pos="218"/>
          <w:tab w:val="left" w:pos="1276"/>
          <w:tab w:val="left" w:pos="1418"/>
        </w:tabs>
        <w:spacing w:after="20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Teléfono de casa: 42666858.</w:t>
      </w:r>
    </w:p>
    <w:p w:rsidR="00E551B3" w:rsidRDefault="00E551B3"/>
    <w:sectPr w:rsidR="00E551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B75"/>
    <w:rsid w:val="0001567F"/>
    <w:rsid w:val="002359D6"/>
    <w:rsid w:val="00257B75"/>
    <w:rsid w:val="0047020E"/>
    <w:rsid w:val="00D032F6"/>
    <w:rsid w:val="00E5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C1B5D-4691-410C-B5F0-8BA4B321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B75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7B7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032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5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selm@infomed.sld.c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825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López Duque</dc:creator>
  <cp:keywords/>
  <dc:description/>
  <cp:lastModifiedBy>Ania López Duque</cp:lastModifiedBy>
  <cp:revision>5</cp:revision>
  <dcterms:created xsi:type="dcterms:W3CDTF">2021-12-15T15:54:00Z</dcterms:created>
  <dcterms:modified xsi:type="dcterms:W3CDTF">2021-12-15T16:03:00Z</dcterms:modified>
</cp:coreProperties>
</file>