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jc w:val="center"/>
        <w:spacing w:after="100" w:before="100" w:line="276" w:lineRule="auto" w:beforeAutospacing="1" w:afterAutospacing="1"/>
        <w:rPr>
          <w:b w:val="1"/>
          <w:sz w:val="24.0"/>
          <w:szCs w:val="24.0"/>
          <w:rFonts w:ascii="Arial" w:cs="Arial" w:eastAsia="Times New Roman" w:hAnsi="Arial"/>
          <w:lang w:eastAsia="es-es"/>
        </w:rPr>
      </w:pPr>
      <w:r>
        <w:rPr>
          <w:b w:val="1"/>
          <w:sz w:val="24.0"/>
          <w:szCs w:val="24.0"/>
          <w:rFonts w:ascii="Arial" w:cs="Arial" w:eastAsia="Times New Roman" w:hAnsi="Arial"/>
          <w:lang w:bidi="ar-sa" w:eastAsia="es-es"/>
        </w:rPr>
        <w:t xml:space="preserve">Informe de las cátedras. </w:t>
      </w:r>
      <w:r>
        <w:rPr>
          <w:b w:val="1"/>
          <w:sz w:val="24.0"/>
          <w:szCs w:val="24.0"/>
          <w:rFonts w:ascii="Arial" w:cs="Arial" w:eastAsia="Times New Roman" w:hAnsi="Arial"/>
          <w:lang w:bidi="ar"/>
        </w:rPr>
        <w:t xml:space="preserve">Universidad Virtual de </w:t>
      </w:r>
      <w:r>
        <w:rPr>
          <w:b w:val="1"/>
          <w:sz w:val="24.0"/>
          <w:szCs w:val="24.0"/>
          <w:rFonts w:ascii="Arial" w:cs="Arial" w:eastAsia="Times New Roman" w:hAnsi="Arial"/>
          <w:lang w:bidi="ar-sa" w:eastAsia="es-es"/>
        </w:rPr>
        <w:t>Universidad de Ciencias Médicas de Pinar del Río</w:t>
      </w:r>
    </w:p>
    <w:p>
      <w:pPr>
        <w:jc w:val="center"/>
        <w:spacing w:after="100" w:before="100" w:line="360" w:lineRule="auto"/>
        <w:rPr>
          <w:b w:val="1"/>
          <w:sz w:val="24.0"/>
          <w:szCs w:val="24.0"/>
          <w:rFonts w:ascii="Arial" w:cs="Arial" w:hAnsi="Arial"/>
          <w:lang w:bidi="ar"/>
        </w:rPr>
      </w:pPr>
      <w:r>
        <w:rPr>
          <w:sz w:val="24.0"/>
          <w:szCs w:val="24.0"/>
          <w:rFonts w:ascii="Arial" w:cs="Arial" w:eastAsia="Times New Roman" w:hAnsi="Arial"/>
          <w:lang w:bidi="ar"/>
        </w:rPr>
        <w:t>20 de octubre de 2021</w:t>
      </w:r>
    </w:p>
    <w:p>
      <w:pPr>
        <w:spacing w:after="100" w:before="100" w:line="360" w:lineRule="auto"/>
        <w:rPr>
          <w:b w:val="1"/>
          <w:sz w:val="24.0"/>
          <w:szCs w:val="24.0"/>
          <w:rFonts w:ascii="Arial" w:cs="Arial" w:hAnsi="Arial"/>
          <w:lang w:bidi="ar"/>
        </w:rPr>
      </w:pPr>
      <w:r>
        <w:rPr>
          <w:b w:val="1"/>
          <w:sz w:val="24.0"/>
          <w:szCs w:val="24.0"/>
          <w:rFonts w:ascii="Arial" w:cs="Arial" w:eastAsia="Times New Roman" w:hAnsi="Arial"/>
          <w:lang w:bidi="ar"/>
        </w:rPr>
        <w:t>Situación de la Cátedra.</w:t>
      </w:r>
    </w:p>
    <w:p>
      <w:pPr>
        <w:spacing w:after="100" w:before="100" w:line="360" w:lineRule="auto"/>
        <w:rPr>
          <w:b w:val="1"/>
          <w:sz w:val="24.0"/>
          <w:szCs w:val="24.0"/>
          <w:rFonts w:ascii="Arial" w:cs="Arial" w:hAnsi="Arial"/>
          <w:lang w:bidi="ar"/>
        </w:rPr>
      </w:pPr>
      <w:r>
        <w:rPr>
          <w:sz w:val="24.0"/>
          <w:szCs w:val="24.0"/>
          <w:rFonts w:ascii="Arial" w:cs="Arial" w:eastAsia="Calibri" w:hAnsi="Arial"/>
          <w:lang w:bidi="ar"/>
        </w:rPr>
        <w:t xml:space="preserve">Cátedra estructurada y subordinada a la vicerectoria académica.  </w:t>
      </w:r>
    </w:p>
    <w:p>
      <w:pPr>
        <w:jc w:val="both"/>
        <w:spacing w:after="100" w:before="100" w:line="276" w:lineRule="auto" w:beforeAutospacing="1" w:afterAutospacing="1"/>
        <w:rPr>
          <w:sz w:val="24.0"/>
          <w:szCs w:val="24.0"/>
          <w:rFonts w:ascii="Arial" w:cs="Arial" w:eastAsia="Times New Roman" w:hAnsi="Arial"/>
          <w:lang w:eastAsia="es-es"/>
        </w:rPr>
      </w:pPr>
      <w:r>
        <w:rPr>
          <w:sz w:val="24.0"/>
          <w:szCs w:val="24.0"/>
          <w:rFonts w:ascii="Arial" w:cs="Arial" w:eastAsia="Times New Roman" w:hAnsi="Arial"/>
          <w:lang w:bidi="ar-sa" w:eastAsia="es-es"/>
        </w:rPr>
        <w:t>La cátedra actualmente cuenta con un jefe de departamento y dos metodólogos (todos en función por no haberse creado las plazas aún), disperso en varios locales según las otras funciones que realizan, ya que el local destinado para estos fines está en reparación.</w:t>
      </w:r>
    </w:p>
    <w:p>
      <w:pPr>
        <w:jc w:val="both"/>
        <w:spacing w:after="100" w:before="100" w:line="276" w:lineRule="auto" w:beforeAutospacing="1" w:afterAutospacing="1"/>
        <w:rPr>
          <w:sz w:val="24.0"/>
          <w:szCs w:val="24.0"/>
          <w:rFonts w:ascii="Arial" w:cs="Arial" w:eastAsia="Times New Roman" w:hAnsi="Arial"/>
          <w:lang w:eastAsia="es-es"/>
        </w:rPr>
      </w:pPr>
      <w:r>
        <w:rPr>
          <w:sz w:val="24.0"/>
          <w:szCs w:val="24.0"/>
          <w:rFonts w:ascii="Arial" w:cs="Arial" w:eastAsia="Times New Roman" w:hAnsi="Arial"/>
          <w:lang w:bidi="ar-sa" w:eastAsia="es-es"/>
        </w:rPr>
        <w:t xml:space="preserve">A pesar de esto, está </w:t>
      </w:r>
      <w:r>
        <w:rPr>
          <w:sz w:val="24.0"/>
          <w:szCs w:val="24.0"/>
          <w:rFonts w:ascii="Arial" w:cs="Arial" w:eastAsia="Calibri" w:hAnsi="Arial"/>
          <w:lang w:bidi="ar"/>
        </w:rPr>
        <w:t>funcionando, con perspectivas de desarrollo en la formación de los recursos humaños. Actualmente se implementan todas las asignaturas del Currículo de las carreras que se imparten en la Facultad (Medicina, Enfermería, Tecnología de la Salud y Estomatología),  la formación según los modelos de formación y año académico y el postgrado (cursos, diplomados, Maestria y formación doctoral)</w:t>
      </w:r>
    </w:p>
    <w:p>
      <w:pPr>
        <w:jc w:val="both"/>
        <w:spacing w:after="100" w:before="100" w:line="276" w:lineRule="auto" w:beforeAutospacing="1" w:afterAutospacing="1"/>
        <w:rPr>
          <w:sz w:val="24.0"/>
          <w:szCs w:val="24.0"/>
          <w:rFonts w:ascii="Arial" w:cs="Arial" w:eastAsia="Times New Roman" w:hAnsi="Arial"/>
          <w:lang w:eastAsia="es-es"/>
        </w:rPr>
      </w:pPr>
      <w:r>
        <w:rPr>
          <w:sz w:val="24.0"/>
          <w:szCs w:val="24.0"/>
          <w:rFonts w:ascii="Arial" w:cs="Arial" w:eastAsia="Calibri" w:hAnsi="Arial"/>
          <w:lang w:bidi="ar"/>
        </w:rPr>
        <w:t>Además es utilizada para jornadas científicas y reuniones virtuales de los consejos científicos de la facultad y la provincia.</w:t>
      </w:r>
    </w:p>
    <w:p>
      <w:pPr>
        <w:jc w:val="center"/>
        <w:spacing w:after="100" w:before="100" w:line="276" w:lineRule="auto" w:beforeAutospacing="1" w:afterAutospacing="1"/>
        <w:rPr>
          <w:b w:val="1"/>
          <w:sz w:val="24.0"/>
          <w:szCs w:val="24.0"/>
          <w:rFonts w:ascii="Arial" w:cs="Arial" w:eastAsia="Times New Roman" w:hAnsi="Arial"/>
          <w:lang w:eastAsia="es-es"/>
        </w:rPr>
      </w:pPr>
      <w:r>
        <w:rPr>
          <w:b w:val="1"/>
          <w:sz w:val="24.0"/>
          <w:szCs w:val="24.0"/>
          <w:rFonts w:ascii="Arial" w:cs="Arial" w:eastAsia="Times New Roman" w:hAnsi="Arial"/>
          <w:lang w:bidi="ar-sa" w:eastAsia="es-es"/>
        </w:rPr>
      </w:r>
    </w:p>
    <w:p>
      <w:pPr>
        <w:spacing w:after="100" w:before="100" w:line="276" w:lineRule="auto" w:beforeAutospacing="1" w:afterAutospacing="1"/>
        <w:rPr>
          <w:b w:val="1"/>
          <w:sz w:val="24.0"/>
          <w:szCs w:val="24.0"/>
          <w:rFonts w:ascii="Arial" w:cs="Arial" w:eastAsia="Times New Roman" w:hAnsi="Arial"/>
          <w:lang w:eastAsia="es-es"/>
        </w:rPr>
      </w:pPr>
      <w:r>
        <w:rPr>
          <w:b w:val="1"/>
          <w:sz w:val="24.0"/>
          <w:szCs w:val="24.0"/>
          <w:rFonts w:ascii="Arial" w:cs="Arial" w:eastAsia="Times New Roman" w:hAnsi="Arial"/>
          <w:lang w:bidi="ar-sa" w:eastAsia="es-es"/>
        </w:rPr>
        <w:t xml:space="preserve">Estructura y recursos humanos con que cuenta: </w:t>
      </w:r>
    </w:p>
    <w:p>
      <w:pPr>
        <w:pStyle w:val="Prrafodelista"/>
        <w:numPr>
          <w:ilvl w:val="0"/>
          <w:numId w:val="3"/>
        </w:numPr>
        <w:spacing w:after="100" w:before="100" w:line="276" w:lineRule="auto" w:beforeAutospacing="1" w:afterAutospacing="1"/>
        <w:rPr>
          <w:sz w:val="24.0"/>
          <w:szCs w:val="24.0"/>
          <w:rFonts w:ascii="Arial" w:cs="Arial" w:eastAsia="Times New Roman" w:hAnsi="Arial"/>
          <w:lang w:eastAsia="es-es"/>
        </w:rPr>
      </w:pPr>
      <w:r>
        <w:rPr>
          <w:sz w:val="24.0"/>
          <w:szCs w:val="24.0"/>
          <w:rFonts w:ascii="Arial" w:cs="Arial" w:eastAsia="Times New Roman" w:hAnsi="Arial"/>
          <w:lang w:bidi="ar-sa" w:eastAsia="es-es"/>
        </w:rPr>
        <w:t xml:space="preserve">Jefe de cátedra: DrC. Mayenny Linares Río </w:t>
      </w:r>
    </w:p>
    <w:p>
      <w:pPr>
        <w:pStyle w:val="Prrafodelista"/>
        <w:numPr>
          <w:ilvl w:val="0"/>
          <w:numId w:val="3"/>
        </w:numPr>
        <w:spacing w:after="100" w:before="100" w:line="276" w:lineRule="auto" w:beforeAutospacing="1" w:afterAutospacing="1"/>
        <w:rPr>
          <w:sz w:val="24.0"/>
          <w:szCs w:val="24.0"/>
          <w:rFonts w:ascii="Arial" w:cs="Arial" w:eastAsia="Times New Roman" w:hAnsi="Arial"/>
          <w:lang w:eastAsia="es-es"/>
        </w:rPr>
      </w:pPr>
      <w:r>
        <w:rPr>
          <w:sz w:val="24.0"/>
          <w:szCs w:val="24.0"/>
          <w:rFonts w:ascii="Arial" w:cs="Arial" w:eastAsia="Times New Roman" w:hAnsi="Arial"/>
          <w:lang w:bidi="ar-sa" w:eastAsia="es-es"/>
        </w:rPr>
        <w:t>Metodólogos: MsC. MarielyS Duarte González</w:t>
      </w:r>
    </w:p>
    <w:p>
      <w:pPr>
        <w:pStyle w:val="Prrafodelista"/>
        <w:spacing w:after="100" w:before="100" w:line="276" w:lineRule="auto" w:beforeAutospacing="1" w:afterAutospacing="1"/>
        <w:ind w:left="2160"/>
        <w:rPr>
          <w:sz w:val="24.0"/>
          <w:szCs w:val="24.0"/>
          <w:rFonts w:ascii="Arial" w:cs="Arial" w:eastAsia="Times New Roman" w:hAnsi="Arial"/>
          <w:lang w:eastAsia="es-es"/>
        </w:rPr>
      </w:pPr>
      <w:r>
        <w:rPr>
          <w:sz w:val="24.0"/>
          <w:szCs w:val="24.0"/>
          <w:rFonts w:ascii="Arial" w:cs="Arial" w:eastAsia="Times New Roman" w:hAnsi="Arial"/>
          <w:lang w:bidi="ar-sa" w:eastAsia="es-es"/>
        </w:rPr>
        <w:t xml:space="preserve">MsC. Duneski Travieso Ramos </w:t>
      </w:r>
    </w:p>
    <w:p>
      <w:pPr>
        <w:pStyle w:val="Prrafodelista"/>
        <w:numPr>
          <w:ilvl w:val="0"/>
          <w:numId w:val="3"/>
        </w:numPr>
        <w:spacing w:after="100" w:before="100" w:line="276" w:lineRule="auto" w:beforeAutospacing="1" w:afterAutospacing="1"/>
        <w:rPr>
          <w:sz w:val="24.0"/>
          <w:szCs w:val="24.0"/>
          <w:rFonts w:ascii="Arial" w:cs="Arial" w:eastAsia="Times New Roman" w:hAnsi="Arial"/>
          <w:lang w:eastAsia="es-es"/>
        </w:rPr>
      </w:pPr>
      <w:r>
        <w:rPr>
          <w:sz w:val="24.0"/>
          <w:szCs w:val="24.0"/>
          <w:rFonts w:ascii="Arial" w:cs="Arial" w:eastAsia="Times New Roman" w:hAnsi="Arial"/>
          <w:lang w:bidi="ar-sa" w:eastAsia="es-es"/>
        </w:rPr>
        <w:t>Grupo de apoyo: Trabajadores del Centro Provincial de Información y profesores del departamento de Informática Médica.</w:t>
      </w:r>
    </w:p>
    <w:p>
      <w:pPr>
        <w:pStyle w:val="Prrafodelista"/>
        <w:numPr>
          <w:ilvl w:val="0"/>
          <w:numId w:val="3"/>
        </w:numPr>
        <w:spacing w:after="100" w:before="100" w:line="276" w:lineRule="auto" w:beforeAutospacing="1" w:afterAutospacing="1"/>
        <w:rPr>
          <w:sz w:val="24.0"/>
          <w:szCs w:val="24.0"/>
          <w:rFonts w:ascii="Arial" w:cs="Arial" w:eastAsia="Times New Roman" w:hAnsi="Arial"/>
          <w:lang w:eastAsia="es-es"/>
        </w:rPr>
      </w:pPr>
      <w:r>
        <w:rPr>
          <w:sz w:val="24.0"/>
          <w:szCs w:val="24.0"/>
          <w:rFonts w:ascii="Arial" w:cs="Arial" w:eastAsia="Times New Roman" w:hAnsi="Arial"/>
          <w:lang w:bidi="ar-sa" w:eastAsia="es-es"/>
        </w:rPr>
        <w:t>Miembros: Jefes de carreras, profesores principales de las asignaturas, metodólogos de cada carrera.</w:t>
      </w:r>
    </w:p>
    <w:p>
      <w:pPr>
        <w:pStyle w:val="Prrafodelista"/>
        <w:spacing w:after="100" w:before="100" w:line="276" w:lineRule="auto" w:beforeAutospacing="1" w:afterAutospacing="1"/>
        <w:rPr>
          <w:sz w:val="24.0"/>
          <w:szCs w:val="24.0"/>
          <w:rFonts w:ascii="Arial" w:cs="Arial" w:eastAsia="Times New Roman" w:hAnsi="Arial"/>
          <w:lang w:eastAsia="es-es"/>
        </w:rPr>
      </w:pPr>
      <w:r>
        <w:rPr>
          <w:sz w:val="24.0"/>
          <w:szCs w:val="24.0"/>
          <w:rFonts w:ascii="Arial" w:cs="Arial" w:eastAsia="Times New Roman" w:hAnsi="Arial"/>
          <w:lang w:bidi="ar-sa" w:eastAsia="es-es"/>
        </w:rPr>
      </w:r>
    </w:p>
    <w:p>
      <w:pPr>
        <w:numPr>
          <w:ilvl w:val="0"/>
          <w:numId w:val="1"/>
        </w:numPr>
        <w:spacing w:after="100" w:before="100" w:line="276" w:lineRule="auto" w:beforeAutospacing="1" w:afterAutospacing="1"/>
        <w:rPr>
          <w:sz w:val="24.0"/>
          <w:szCs w:val="24.0"/>
          <w:rFonts w:ascii="Arial" w:cs="Arial" w:eastAsia="Times New Roman" w:hAnsi="Arial"/>
          <w:lang w:eastAsia="es-es"/>
        </w:rPr>
      </w:pPr>
      <w:r>
        <w:rPr>
          <w:b w:val="1"/>
          <w:sz w:val="24.0"/>
          <w:szCs w:val="24.0"/>
          <w:rFonts w:ascii="Arial" w:cs="Arial" w:eastAsia="Times New Roman" w:hAnsi="Arial"/>
          <w:lang w:bidi="ar-sa" w:eastAsia="es-es"/>
        </w:rPr>
        <w:t>Estado tecnológico</w:t>
      </w:r>
      <w:r>
        <w:rPr>
          <w:sz w:val="24.0"/>
          <w:szCs w:val="24.0"/>
          <w:rFonts w:ascii="Arial" w:cs="Arial" w:eastAsia="Times New Roman" w:hAnsi="Arial"/>
          <w:lang w:bidi="ar-sa" w:eastAsia="es-es"/>
        </w:rPr>
        <w:t>.</w:t>
      </w:r>
    </w:p>
    <w:p>
      <w:pPr>
        <w:spacing w:after="100" w:before="100" w:line="276" w:lineRule="auto" w:beforeAutospacing="1" w:afterAutospacing="1"/>
        <w:ind w:left="720"/>
        <w:rPr>
          <w:sz w:val="24.0"/>
          <w:szCs w:val="24.0"/>
          <w:rFonts w:ascii="Arial" w:cs="Arial" w:eastAsia="Times New Roman" w:hAnsi="Arial"/>
          <w:lang w:eastAsia="es-es"/>
        </w:rPr>
      </w:pPr>
      <w:r>
        <w:rPr>
          <w:sz w:val="24.0"/>
          <w:szCs w:val="24.0"/>
          <w:rFonts w:ascii="Arial" w:cs="Arial" w:eastAsia="Times New Roman" w:hAnsi="Arial"/>
          <w:lang w:bidi="ar-sa" w:eastAsia="es-es"/>
        </w:rPr>
        <w:t>La cátedra cuenta con una PC ya que la otra que estaba a disposición de la misma está rota.</w:t>
      </w:r>
    </w:p>
    <w:p>
      <w:pPr>
        <w:spacing w:after="100" w:before="100" w:line="276" w:lineRule="auto" w:beforeAutospacing="1" w:afterAutospacing="1"/>
        <w:ind w:left="720"/>
        <w:rPr>
          <w:sz w:val="24.0"/>
          <w:szCs w:val="24.0"/>
          <w:rFonts w:ascii="Arial" w:cs="Arial" w:eastAsia="Times New Roman" w:hAnsi="Arial"/>
          <w:lang w:eastAsia="es-es"/>
        </w:rPr>
      </w:pPr>
      <w:r>
        <w:rPr>
          <w:sz w:val="24.0"/>
          <w:szCs w:val="24.0"/>
          <w:rFonts w:ascii="Arial" w:cs="Arial" w:eastAsia="Times New Roman" w:hAnsi="Arial"/>
          <w:lang w:bidi="ar-sa" w:eastAsia="es-es"/>
        </w:rPr>
        <w:t>Se cuentan con 4 laboratorios. 1 en Medicina con 16 máquinas. 1 en Estomatologia con 12 máquinas y 2 para Tecnología y Enfermería con 24 máquinas. Todas funcionando. Además existen computadoras en cada departamento docente y se cuenta con red wifi en cada bloque docente y área de salud.</w:t>
      </w:r>
    </w:p>
    <w:p>
      <w:pPr>
        <w:numPr>
          <w:ilvl w:val="0"/>
          <w:numId w:val="1"/>
        </w:numPr>
        <w:spacing w:after="100" w:before="100" w:line="276" w:lineRule="auto" w:beforeAutospacing="1" w:afterAutospacing="1"/>
        <w:rPr>
          <w:b w:val="1"/>
          <w:sz w:val="24.0"/>
          <w:szCs w:val="24.0"/>
          <w:rFonts w:ascii="Arial" w:cs="Arial" w:eastAsia="Times New Roman" w:hAnsi="Arial"/>
          <w:lang w:eastAsia="es-es"/>
        </w:rPr>
      </w:pPr>
      <w:r>
        <w:rPr>
          <w:b w:val="1"/>
          <w:sz w:val="24.0"/>
          <w:szCs w:val="24.0"/>
          <w:rFonts w:ascii="Arial" w:cs="Arial" w:eastAsia="Times New Roman" w:hAnsi="Arial"/>
          <w:lang w:bidi="ar-sa" w:eastAsia="es-es"/>
        </w:rPr>
        <w:t>Funcionamiento (estabilidad).</w:t>
      </w:r>
    </w:p>
    <w:p>
      <w:pPr>
        <w:spacing w:after="100" w:before="100" w:line="276" w:lineRule="auto" w:beforeAutospacing="1" w:afterAutospacing="1"/>
        <w:ind w:left="708"/>
        <w:rPr>
          <w:sz w:val="24.0"/>
          <w:szCs w:val="24.0"/>
          <w:rFonts w:ascii="Arial" w:cs="Arial" w:eastAsia="Times New Roman" w:hAnsi="Arial"/>
          <w:lang w:eastAsia="es-es"/>
        </w:rPr>
      </w:pPr>
      <w:r>
        <w:rPr>
          <w:sz w:val="24.0"/>
          <w:szCs w:val="24.0"/>
          <w:rFonts w:ascii="Arial" w:cs="Arial" w:eastAsia="Times New Roman" w:hAnsi="Arial"/>
          <w:lang w:bidi="ar-sa" w:eastAsia="es-es"/>
        </w:rPr>
        <w:t>La cátedra se mantiene trabajando, aunque en algunos momentos no se realiza este trabajo de manera estable, ya que sus integrantes cumplen con muchas otras funciones en otros departamentos.</w:t>
      </w:r>
    </w:p>
    <w:p>
      <w:pPr>
        <w:spacing w:after="100" w:before="100" w:line="276" w:lineRule="auto" w:beforeAutospacing="1" w:afterAutospacing="1"/>
        <w:ind w:left="708"/>
        <w:rPr>
          <w:sz w:val="24.0"/>
          <w:szCs w:val="24.0"/>
          <w:rFonts w:ascii="Arial" w:cs="Arial" w:eastAsia="Times New Roman" w:hAnsi="Arial"/>
          <w:lang w:eastAsia="es-es"/>
        </w:rPr>
      </w:pPr>
      <w:r>
        <w:rPr>
          <w:sz w:val="24.0"/>
          <w:szCs w:val="24.0"/>
          <w:rFonts w:ascii="Arial" w:cs="Arial" w:eastAsia="Times New Roman" w:hAnsi="Arial"/>
          <w:lang w:bidi="ar-sa" w:eastAsia="es-es"/>
        </w:rPr>
        <w:t>En el caso específico del avs se mantiene actualizada y en constante intercambio entre sus miembros.</w:t>
      </w:r>
    </w:p>
    <w:p>
      <w:pPr>
        <w:numPr>
          <w:ilvl w:val="0"/>
          <w:numId w:val="1"/>
        </w:numPr>
        <w:spacing w:after="100" w:before="100" w:line="276" w:lineRule="auto" w:beforeAutospacing="1" w:afterAutospacing="1"/>
        <w:rPr>
          <w:b w:val="1"/>
          <w:sz w:val="24.0"/>
          <w:szCs w:val="24.0"/>
          <w:rFonts w:ascii="Arial" w:cs="Arial" w:eastAsia="Times New Roman" w:hAnsi="Arial"/>
          <w:lang w:eastAsia="es-es"/>
        </w:rPr>
      </w:pPr>
      <w:r>
        <w:rPr>
          <w:sz w:val="24.0"/>
          <w:szCs w:val="24.0"/>
          <w:rFonts w:ascii="Arial" w:cs="Arial" w:eastAsia="Times New Roman" w:hAnsi="Arial"/>
          <w:lang w:bidi="ar-sa" w:eastAsia="es-es"/>
        </w:rPr>
        <w:t xml:space="preserve"> </w:t>
      </w:r>
      <w:r>
        <w:rPr>
          <w:b w:val="1"/>
          <w:sz w:val="24.0"/>
          <w:szCs w:val="24.0"/>
          <w:rFonts w:ascii="Arial" w:cs="Arial" w:eastAsia="Times New Roman" w:hAnsi="Arial"/>
          <w:lang w:bidi="ar-sa" w:eastAsia="es-es"/>
        </w:rPr>
        <w:t>Capacidad de gestión (poder de convocatoria, la cátedra es tenida en cuenta por los directivos...)</w:t>
      </w:r>
    </w:p>
    <w:p>
      <w:pPr>
        <w:pStyle w:val="Prrafodelista"/>
        <w:jc w:val="both"/>
        <w:spacing w:line="276" w:lineRule="auto"/>
        <w:rPr>
          <w:sz w:val="24.0"/>
          <w:szCs w:val="24.0"/>
          <w:rFonts w:ascii="Arial" w:cs="Arial" w:eastAsia="Times New Roman" w:hAnsi="Arial"/>
          <w:lang w:eastAsia="es-es"/>
        </w:rPr>
      </w:pPr>
      <w:r>
        <w:rPr>
          <w:sz w:val="24.0"/>
          <w:szCs w:val="24.0"/>
          <w:rFonts w:ascii="Arial" w:cs="Arial" w:eastAsia="Times New Roman" w:hAnsi="Arial"/>
          <w:lang w:bidi="ar-sa" w:eastAsia="es-es"/>
        </w:rPr>
        <w:t>Las convocatorias de cada curso son lanzadas a través de las diferentes páginas existentes en la provincia, por parte de los gestores que laboran en CPI, grupos de wathsapp creados por los profesores de cada asignatura y dirigentes de la FEU, radiobase de la escuela, boletín informativo del departamento de investigaciones de la facultad y carteles que se distribuyen por toda la institución.</w:t>
      </w:r>
    </w:p>
    <w:p>
      <w:pPr>
        <w:pStyle w:val="Prrafodelista"/>
        <w:spacing w:line="276" w:lineRule="auto"/>
        <w:rPr>
          <w:sz w:val="24.0"/>
          <w:szCs w:val="24.0"/>
          <w:rFonts w:ascii="Arial" w:cs="Arial" w:eastAsia="Times New Roman" w:hAnsi="Arial"/>
          <w:lang w:eastAsia="es-es"/>
        </w:rPr>
      </w:pPr>
      <w:r>
        <w:rPr>
          <w:sz w:val="24.0"/>
          <w:szCs w:val="24.0"/>
          <w:rFonts w:ascii="Arial" w:cs="Arial" w:eastAsia="Times New Roman" w:hAnsi="Arial"/>
          <w:lang w:bidi="ar-sa" w:eastAsia="es-es"/>
        </w:rPr>
        <w:t>La cátedra tiene el apoyo de los directivos de la Facultad y la Universidad.</w:t>
      </w:r>
    </w:p>
    <w:p>
      <w:pPr>
        <w:numPr>
          <w:ilvl w:val="0"/>
          <w:numId w:val="1"/>
        </w:numPr>
        <w:spacing w:before="100" w:line="276" w:lineRule="auto" w:beforeAutospacing="1"/>
        <w:rPr>
          <w:b w:val="1"/>
          <w:sz w:val="24.0"/>
          <w:szCs w:val="24.0"/>
          <w:rFonts w:ascii="Arial" w:cs="Arial" w:eastAsia="Times New Roman" w:hAnsi="Arial"/>
          <w:lang w:eastAsia="es-es"/>
        </w:rPr>
      </w:pPr>
      <w:r>
        <w:rPr>
          <w:b w:val="1"/>
          <w:sz w:val="24.0"/>
          <w:szCs w:val="24.0"/>
          <w:rFonts w:ascii="Arial" w:cs="Arial" w:eastAsia="Times New Roman" w:hAnsi="Arial"/>
          <w:lang w:bidi="ar-sa" w:eastAsia="es-es"/>
        </w:rPr>
        <w:t>Principales resultados durante el curso.</w:t>
      </w:r>
    </w:p>
    <w:p>
      <w:pPr>
        <w:pStyle w:val="Prrafodelista"/>
        <w:numPr>
          <w:ilvl w:val="0"/>
          <w:numId w:val="4"/>
        </w:numPr>
        <w:spacing w:line="276" w:lineRule="auto"/>
        <w:rPr>
          <w:sz w:val="24.0"/>
          <w:szCs w:val="24.0"/>
          <w:rFonts w:ascii="Arial" w:cs="Arial" w:eastAsia="Times New Roman" w:hAnsi="Arial"/>
          <w:lang w:eastAsia="es-es"/>
        </w:rPr>
      </w:pPr>
      <w:r>
        <w:rPr>
          <w:sz w:val="24.0"/>
          <w:szCs w:val="24.0"/>
          <w:rFonts w:ascii="Arial" w:cs="Arial" w:eastAsia="Times New Roman" w:hAnsi="Arial"/>
          <w:lang w:bidi="ar-sa" w:eastAsia="es-es"/>
        </w:rPr>
        <w:t>Incremento de los cursos de postgrado.</w:t>
      </w:r>
    </w:p>
    <w:p>
      <w:pPr>
        <w:pStyle w:val="Prrafodelista"/>
        <w:numPr>
          <w:ilvl w:val="0"/>
          <w:numId w:val="4"/>
        </w:numPr>
        <w:spacing w:line="276" w:lineRule="auto"/>
        <w:rPr>
          <w:sz w:val="24.0"/>
          <w:szCs w:val="24.0"/>
          <w:rFonts w:ascii="Arial" w:cs="Arial" w:eastAsia="Times New Roman" w:hAnsi="Arial"/>
          <w:lang w:eastAsia="es-es"/>
        </w:rPr>
      </w:pPr>
      <w:r>
        <w:rPr>
          <w:sz w:val="24.0"/>
          <w:szCs w:val="24.0"/>
          <w:rFonts w:ascii="Arial" w:cs="Arial" w:eastAsia="Times New Roman" w:hAnsi="Arial"/>
          <w:lang w:bidi="ar-sa" w:eastAsia="es-es"/>
        </w:rPr>
        <w:t>Incremento de la participación de los profesores en los cursos que se ofertan.</w:t>
      </w:r>
    </w:p>
    <w:p>
      <w:pPr>
        <w:pStyle w:val="Prrafodelista"/>
        <w:numPr>
          <w:ilvl w:val="0"/>
          <w:numId w:val="4"/>
        </w:numPr>
        <w:spacing w:line="276" w:lineRule="auto"/>
        <w:rPr>
          <w:sz w:val="24.0"/>
          <w:szCs w:val="24.0"/>
          <w:rFonts w:ascii="Arial" w:cs="Arial" w:eastAsia="Times New Roman" w:hAnsi="Arial"/>
          <w:lang w:eastAsia="es-es"/>
        </w:rPr>
      </w:pPr>
      <w:r>
        <w:rPr>
          <w:sz w:val="24.0"/>
          <w:szCs w:val="24.0"/>
          <w:rFonts w:ascii="Arial" w:cs="Arial" w:eastAsia="Times New Roman" w:hAnsi="Arial"/>
          <w:lang w:bidi="ar-sa" w:eastAsia="es-es"/>
        </w:rPr>
        <w:t>Mayor preparación en el manejo del AVS, de los profesores que insertan los cursos.</w:t>
      </w:r>
    </w:p>
    <w:p>
      <w:pPr>
        <w:pStyle w:val="Prrafodelista"/>
        <w:numPr>
          <w:ilvl w:val="0"/>
          <w:numId w:val="4"/>
        </w:numPr>
        <w:spacing w:line="276" w:lineRule="auto"/>
        <w:rPr>
          <w:sz w:val="24.0"/>
          <w:szCs w:val="24.0"/>
          <w:rFonts w:ascii="Arial" w:cs="Arial" w:eastAsia="Times New Roman" w:hAnsi="Arial"/>
          <w:lang w:eastAsia="es-es"/>
        </w:rPr>
      </w:pPr>
      <w:r>
        <w:rPr>
          <w:sz w:val="24.0"/>
          <w:szCs w:val="24.0"/>
          <w:rFonts w:ascii="Arial" w:cs="Arial" w:eastAsia="Times New Roman" w:hAnsi="Arial"/>
          <w:lang w:bidi="ar-sa" w:eastAsia="es-es"/>
        </w:rPr>
        <w:t>Incremento del intercambio en el avs por parte de los estudiantes.</w:t>
      </w:r>
    </w:p>
    <w:p>
      <w:pPr>
        <w:pStyle w:val="Prrafodelista"/>
        <w:spacing w:line="276" w:lineRule="auto"/>
        <w:rPr>
          <w:sz w:val="24.0"/>
          <w:szCs w:val="24.0"/>
          <w:rFonts w:ascii="Arial" w:cs="Arial" w:eastAsia="Times New Roman" w:hAnsi="Arial"/>
          <w:lang w:eastAsia="es-es"/>
        </w:rPr>
      </w:pPr>
    </w:p>
    <w:p>
      <w:pPr>
        <w:numPr>
          <w:ilvl w:val="0"/>
          <w:numId w:val="1"/>
        </w:numPr>
        <w:spacing w:before="100" w:line="276" w:lineRule="auto" w:beforeAutospacing="1"/>
        <w:rPr>
          <w:b w:val="1"/>
          <w:sz w:val="24.0"/>
          <w:szCs w:val="24.0"/>
          <w:rFonts w:ascii="Arial" w:cs="Arial" w:eastAsia="Times New Roman" w:hAnsi="Arial"/>
          <w:lang w:eastAsia="es-es"/>
        </w:rPr>
      </w:pPr>
      <w:r>
        <w:rPr>
          <w:b w:val="1"/>
          <w:sz w:val="24.0"/>
          <w:szCs w:val="24.0"/>
          <w:rFonts w:ascii="Arial" w:cs="Arial" w:eastAsia="Times New Roman" w:hAnsi="Arial"/>
          <w:lang w:bidi="ar-sa" w:eastAsia="es-es"/>
        </w:rPr>
        <w:t>Actividades de superación profesional relacionadas con el aprendizaje en red.</w:t>
      </w:r>
    </w:p>
    <w:p>
      <w:pPr>
        <w:pStyle w:val="Prrafodelista"/>
        <w:numPr>
          <w:ilvl w:val="0"/>
          <w:numId w:val="5"/>
        </w:numPr>
        <w:spacing w:line="276" w:lineRule="auto"/>
        <w:rPr>
          <w:b w:val="0"/>
          <w:i w:val="0"/>
          <w:vertAlign w:val="baseline"/>
          <w:sz w:val="24.0"/>
          <w:rFonts w:ascii="Arial"/>
        </w:rPr>
      </w:pPr>
      <w:r>
        <w:rPr>
          <w:sz w:val="24.0"/>
          <w:szCs w:val="24.0"/>
          <w:rFonts w:ascii="Arial" w:cs="Arial" w:eastAsia="Times New Roman" w:hAnsi="Arial"/>
          <w:lang w:bidi="ar-sa" w:eastAsia="es-es"/>
        </w:rPr>
        <w:t>Taller de entrenamiento a profesores de Informática y Ciencias Básicas sobre la creación de cursos y manejo avs.</w:t>
      </w:r>
    </w:p>
    <w:p>
      <w:pPr>
        <w:pStyle w:val="Prrafodelista"/>
        <w:numPr>
          <w:ilvl w:val="0"/>
          <w:numId w:val="5"/>
        </w:numPr>
        <w:spacing w:line="276" w:lineRule="auto"/>
        <w:rPr>
          <w:b w:val="0"/>
          <w:i w:val="0"/>
          <w:vertAlign w:val="baseline"/>
          <w:sz w:val="24.0"/>
          <w:rFonts w:ascii="Arial"/>
        </w:rPr>
      </w:pPr>
      <w:r>
        <w:rPr>
          <w:sz w:val="24.0"/>
          <w:szCs w:val="24.0"/>
          <w:rFonts w:ascii="Arial" w:cs="Arial" w:eastAsia="Times New Roman" w:hAnsi="Arial"/>
          <w:lang w:bidi="ar-sa" w:eastAsia="es-es"/>
        </w:rPr>
        <w:t>Entrenamiento a jefes de docencia de cada área de salud sobre el trabajo con el avs.</w:t>
      </w:r>
    </w:p>
    <w:p>
      <w:pPr>
        <w:pStyle w:val="Prrafodelista"/>
        <w:numPr>
          <w:ilvl w:val="0"/>
          <w:numId w:val="5"/>
        </w:numPr>
        <w:spacing w:line="276" w:lineRule="auto"/>
        <w:rPr>
          <w:sz w:val="24.0"/>
          <w:szCs w:val="24.0"/>
          <w:rFonts w:ascii="Arial" w:cs="Arial" w:eastAsia="Times New Roman" w:hAnsi="Arial"/>
          <w:lang w:eastAsia="es-es"/>
        </w:rPr>
      </w:pPr>
      <w:r>
        <w:rPr>
          <w:sz w:val="24.0"/>
          <w:szCs w:val="24.0"/>
          <w:rFonts w:ascii="Arial" w:cs="Arial" w:eastAsia="Times New Roman" w:hAnsi="Arial"/>
          <w:lang w:bidi="ar-sa" w:eastAsia="es-es"/>
        </w:rPr>
        <w:t>Se han distribuido a través del AVS y la cátedra la metodología para la creación de los cursos.</w:t>
      </w:r>
    </w:p>
    <w:p>
      <w:pPr>
        <w:pStyle w:val="Prrafodelista"/>
        <w:numPr>
          <w:ilvl w:val="0"/>
          <w:numId w:val="5"/>
        </w:numPr>
        <w:spacing w:line="276" w:lineRule="auto"/>
        <w:rPr>
          <w:b w:val="0"/>
          <w:i w:val="0"/>
          <w:vertAlign w:val="baseline"/>
          <w:sz w:val="24.0"/>
          <w:rFonts w:ascii="Arial"/>
        </w:rPr>
      </w:pPr>
      <w:r>
        <w:rPr>
          <w:sz w:val="24.0"/>
          <w:szCs w:val="24.0"/>
          <w:rFonts w:ascii="Arial" w:cs="Arial" w:eastAsia="Times New Roman" w:hAnsi="Arial"/>
          <w:lang w:bidi="ar-sa" w:eastAsia="es-es"/>
        </w:rPr>
        <w:t>Se mantiene el entrenamiento en estos temas al resto de los profesores según planificación.</w:t>
      </w:r>
    </w:p>
    <w:p>
      <w:pPr>
        <w:pStyle w:val="Prrafodelista"/>
        <w:numPr>
          <w:ilvl w:val="0"/>
          <w:numId w:val="5"/>
        </w:numPr>
        <w:spacing w:line="276" w:lineRule="auto"/>
        <w:rPr>
          <w:sz w:val="24.0"/>
          <w:szCs w:val="24.0"/>
          <w:rFonts w:ascii="Arial" w:cs="Arial" w:eastAsia="Times New Roman" w:hAnsi="Arial"/>
          <w:lang w:eastAsia="es-es"/>
        </w:rPr>
      </w:pPr>
      <w:r>
        <w:rPr>
          <w:sz w:val="24.0"/>
          <w:szCs w:val="24.0"/>
          <w:rFonts w:ascii="Arial" w:cs="Arial" w:eastAsia="Times New Roman" w:hAnsi="Arial"/>
          <w:lang w:bidi="ar-sa" w:eastAsia="es-es"/>
        </w:rPr>
        <w:t>Creación de tutoriales para el empleo del AVS y los recursos de aprendizaje que en ella se utilizan.</w:t>
      </w:r>
    </w:p>
    <w:p>
      <w:pPr>
        <w:pStyle w:val="Prrafodelista"/>
        <w:spacing w:line="276" w:lineRule="auto"/>
        <w:rPr>
          <w:sz w:val="24.0"/>
          <w:szCs w:val="24.0"/>
          <w:rFonts w:ascii="Arial" w:cs="Arial" w:eastAsia="Times New Roman" w:hAnsi="Arial"/>
          <w:lang w:eastAsia="es-es"/>
        </w:rPr>
      </w:pPr>
    </w:p>
    <w:p>
      <w:pPr>
        <w:numPr>
          <w:ilvl w:val="0"/>
          <w:numId w:val="1"/>
        </w:numPr>
        <w:spacing w:before="100" w:line="276" w:lineRule="auto" w:beforeAutospacing="1"/>
        <w:rPr>
          <w:b w:val="1"/>
          <w:sz w:val="24.0"/>
          <w:szCs w:val="24.0"/>
          <w:rFonts w:ascii="Arial" w:cs="Arial" w:eastAsia="Times New Roman" w:hAnsi="Arial"/>
          <w:lang w:eastAsia="es-es"/>
        </w:rPr>
      </w:pPr>
      <w:r>
        <w:rPr>
          <w:b w:val="1"/>
          <w:sz w:val="24.0"/>
          <w:szCs w:val="24.0"/>
          <w:rFonts w:ascii="Arial" w:cs="Arial" w:eastAsia="Times New Roman" w:hAnsi="Arial"/>
          <w:lang w:bidi="ar-sa" w:eastAsia="es-es"/>
        </w:rPr>
        <w:t>Dificultades y otros aspectos de interés.</w:t>
      </w:r>
    </w:p>
    <w:p>
      <w:pPr>
        <w:pStyle w:val="Prrafodelista"/>
        <w:numPr>
          <w:ilvl w:val="0"/>
          <w:numId w:val="6"/>
        </w:numPr>
        <w:spacing w:line="276" w:lineRule="auto"/>
        <w:rPr>
          <w:sz w:val="24.0"/>
          <w:szCs w:val="24.0"/>
          <w:rFonts w:ascii="Arial" w:cs="Arial" w:hAnsi="Arial"/>
        </w:rPr>
      </w:pPr>
      <w:r>
        <w:rPr>
          <w:sz w:val="24.0"/>
          <w:szCs w:val="24.0"/>
          <w:rFonts w:ascii="Arial" w:cs="Arial" w:hAnsi="Arial"/>
          <w:lang w:bidi="ar-sa"/>
        </w:rPr>
        <w:lastRenderedPageBreak/>
      </w:r>
      <w:r>
        <w:rPr>
          <w:sz w:val="24.0"/>
          <w:szCs w:val="24.0"/>
          <w:rFonts w:ascii="Arial" w:cs="Arial" w:hAnsi="Arial"/>
          <w:lang w:bidi="ar-sa"/>
        </w:rPr>
        <w:t>Incrementar el empleo del AVS en el pregrado.</w:t>
      </w:r>
    </w:p>
    <w:p>
      <w:pPr>
        <w:pStyle w:val="Prrafodelista"/>
        <w:numPr>
          <w:ilvl w:val="0"/>
          <w:numId w:val="7"/>
        </w:numPr>
        <w:spacing w:line="276" w:lineRule="auto"/>
        <w:rPr>
          <w:sz w:val="24.0"/>
          <w:szCs w:val="24.0"/>
          <w:rFonts w:ascii="Arial" w:cs="Arial" w:hAnsi="Arial"/>
        </w:rPr>
      </w:pPr>
      <w:r>
        <w:rPr>
          <w:sz w:val="24.0"/>
          <w:szCs w:val="24.0"/>
          <w:rFonts w:ascii="Arial" w:cs="Arial" w:hAnsi="Arial"/>
          <w:lang w:bidi="ar-sa"/>
        </w:rPr>
        <w:t>Incrementar las tecnologías para el control de las actividades del AVS y la cátedra</w:t>
      </w:r>
    </w:p>
    <w:p>
      <w:pPr>
        <w:pStyle w:val="Prrafodelista"/>
        <w:numPr>
          <w:ilvl w:val="0"/>
          <w:numId w:val="7"/>
        </w:numPr>
        <w:spacing w:line="276" w:lineRule="auto"/>
        <w:rPr>
          <w:sz w:val="24.0"/>
          <w:szCs w:val="24.0"/>
          <w:rFonts w:ascii="Arial" w:cs="Arial" w:hAnsi="Arial"/>
        </w:rPr>
      </w:pPr>
      <w:r>
        <w:rPr>
          <w:sz w:val="24.0"/>
          <w:szCs w:val="24.0"/>
          <w:rFonts w:ascii="Arial" w:cs="Arial" w:hAnsi="Arial"/>
          <w:lang w:bidi="ar-sa"/>
        </w:rPr>
        <w:t>Conformar, de manera legal, el departamento y sus integrantes.</w:t>
      </w:r>
    </w:p>
    <w:p>
      <w:pPr>
        <w:pStyle w:val="Prrafodelista"/>
        <w:numPr>
          <w:ilvl w:val="0"/>
          <w:numId w:val="7"/>
        </w:numPr>
        <w:spacing w:line="276" w:lineRule="auto"/>
        <w:rPr>
          <w:sz w:val="24.0"/>
          <w:szCs w:val="24.0"/>
          <w:rFonts w:ascii="Arial" w:cs="Arial" w:hAnsi="Arial"/>
        </w:rPr>
      </w:pPr>
      <w:r>
        <w:rPr>
          <w:sz w:val="24.0"/>
          <w:szCs w:val="24.0"/>
          <w:rFonts w:ascii="Arial" w:cs="Arial" w:hAnsi="Arial"/>
          <w:lang w:bidi="ar-sa"/>
        </w:rPr>
        <w:t>Terminar la migración del AVS a la nueva plataforma.</w:t>
      </w:r>
    </w:p>
    <w:p>
      <w:pPr>
        <w:pStyle w:val="Prrafodelista"/>
        <w:numPr>
          <w:ilvl w:val="0"/>
          <w:numId w:val="7"/>
        </w:numPr>
        <w:spacing w:line="276" w:lineRule="auto"/>
        <w:rPr>
          <w:sz w:val="24.0"/>
          <w:szCs w:val="24.0"/>
          <w:rFonts w:ascii="Arial" w:cs="Arial" w:hAnsi="Arial"/>
        </w:rPr>
      </w:pPr>
      <w:r>
        <w:rPr>
          <w:sz w:val="24.0"/>
          <w:szCs w:val="24.0"/>
          <w:rFonts w:ascii="Arial" w:cs="Arial" w:hAnsi="Arial"/>
          <w:lang w:bidi="ar-sa"/>
        </w:rPr>
        <w:t>Incrementar los cursos de superación sobre el aprendizaje en red.</w:t>
      </w:r>
    </w:p>
    <w:p>
      <w:pPr>
        <w:spacing w:line="276" w:lineRule="auto"/>
        <w:rPr>
          <w:sz w:val="24.0"/>
          <w:szCs w:val="24.0"/>
          <w:rFonts w:ascii="Arial" w:cs="Arial" w:hAnsi="Arial"/>
        </w:rPr>
      </w:pPr>
    </w:p>
    <w:p>
      <w:pPr>
        <w:spacing w:line="276" w:lineRule="auto"/>
        <w:rPr>
          <w:sz w:val="24.0"/>
          <w:szCs w:val="24.0"/>
          <w:rFonts w:ascii="Arial" w:cs="Arial" w:hAnsi="Arial"/>
        </w:rPr>
      </w:pPr>
    </w:p>
    <w:sectPr>
      <w:pgSz w:w="11906" w:h="16838" w:orient="portrait"/>
      <w:pgMar w:bottom="1417" w:top="1417" w:right="1701" w:left="1701" w:header="708" w:footer="708" w:gutter="0"/>
      <w:cols w:space="708" w:equalWidth="true"/>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Symbol">
    <w:panose1 w:val="05050102010706020507"/>
    <w:charset w:val="02"/>
    <w:family w:val="roman"/>
    <w:pitch w:val="variable"/>
    <w:notTrueType w:val="true"/>
    <w:sig w:usb0="00000000" w:usb1="10000000" w:usb2="00000000" w:usb3="00000000" w:csb0="80000000" w:csb1="00000000"/>
  </w:font>
  <w:font w:name="Times New Roman">
    <w:panose1 w:val="02020603050405020304"/>
    <w:charset w:val="00"/>
    <w:family w:val="roman"/>
    <w:pitch w:val="variable"/>
    <w:notTrueType w:val="true"/>
    <w:sig w:usb0="E0002EFF" w:usb1="C000785B" w:usb2="00000009" w:usb3="00000000" w:csb0="000001FF" w:csb1="00000000"/>
  </w:font>
  <w:font w:name="Courier New">
    <w:panose1 w:val="02070309020205020404"/>
    <w:charset w:val="00"/>
    <w:family w:val="modern"/>
    <w:pitch w:val="fixed"/>
    <w:notTrueType w:val="true"/>
    <w:sig w:usb0="E0002EFF" w:usb1="C0007843" w:usb2="00000009" w:usb3="00000000" w:csb0="000001FF" w:csb1="00000000"/>
  </w:font>
  <w:font w:name="Wingdings">
    <w:panose1 w:val="05000000000000000000"/>
    <w:charset w:val="02"/>
    <w:family w:val="auto"/>
    <w:pitch w:val="variable"/>
    <w:notTrueType w:val="true"/>
    <w:sig w:usb0="00000000" w:usb1="10000000" w:usb2="00000000" w:usb3="00000000" w:csb0="80000000" w:csb1="00000000"/>
  </w:font>
  <w:font w:name="Calibri">
    <w:panose1 w:val="020F0502020204030204"/>
    <w:charset w:val="00"/>
    <w:family w:val="swiss"/>
    <w:pitch w:val="variable"/>
    <w:notTrueType w:val="true"/>
    <w:sig w:usb0="E0002EFF" w:usb1="C000247B" w:usb2="00000009" w:usb3="00000000" w:csb0="000001FF" w:csb1="00000000"/>
  </w:font>
  <w:font w:name="Arial">
    <w:panose1 w:val="020B0604020202020204"/>
    <w:charset w:val="00"/>
    <w:family w:val="swiss"/>
    <w:pitch w:val="variable"/>
    <w:notTrueType w:val="true"/>
    <w:sig w:usb0="E0002EFF" w:usb1="C000785B" w:usb2="00000009" w:usb3="00000000" w:csb0="000001FF" w:csb1="00000000"/>
  </w:font>
  <w:font w:name="Cambria">
    <w:panose1 w:val="02040503050406030204"/>
    <w:charset w:val="00"/>
    <w:family w:val="roman"/>
    <w:pitch w:val="variable"/>
    <w:notTrueType w:val="tru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3">
    <w:multiLevelType w:val="multilevel"/>
    <w:lvl w:ilvl="0">
      <w:numFmt w:val="bullet"/>
      <w:lvlText w:val=""/>
      <w:lvlJc w:val="left"/>
      <w:start w:val="1"/>
      <w:pPr>
        <w:tabs>
          <w:tab w:val="null" w:pos="0"/>
        </w:tabs>
        <w:ind w:left="720" w:hanging="360"/>
      </w:pPr>
      <w:rPr>
        <w:sz w:val="20.0"/>
        <w:rFonts w:ascii="Symbol" w:hAnsi="Symbol" w:hint="default"/>
      </w:rPr>
    </w:lvl>
    <w:lvl w:ilvl="1">
      <w:numFmt w:val="bullet"/>
      <w:lvlText w:val="o"/>
      <w:lvlJc w:val="left"/>
      <w:start w:val="1"/>
      <w:pPr>
        <w:tabs>
          <w:tab w:val="null" w:pos="0"/>
        </w:tabs>
        <w:ind w:left="1440" w:hanging="360"/>
      </w:pPr>
      <w:rPr>
        <w:sz w:val="20.0"/>
        <w:rFonts w:ascii="Courier New" w:hAnsi="Courier New" w:hint="default"/>
      </w:rPr>
    </w:lvl>
    <w:lvl w:ilvl="2">
      <w:numFmt w:val="bullet"/>
      <w:lvlText w:val=""/>
      <w:lvlJc w:val="left"/>
      <w:start w:val="1"/>
      <w:pPr>
        <w:tabs>
          <w:tab w:val="null" w:pos="0"/>
        </w:tabs>
        <w:ind w:left="2160" w:hanging="360"/>
      </w:pPr>
      <w:rPr>
        <w:sz w:val="20.0"/>
        <w:rFonts w:ascii="Wingdings" w:hAnsi="Wingdings" w:hint="default"/>
      </w:rPr>
    </w:lvl>
    <w:lvl w:ilvl="3">
      <w:numFmt w:val="bullet"/>
      <w:lvlText w:val=""/>
      <w:lvlJc w:val="left"/>
      <w:start w:val="1"/>
      <w:pPr>
        <w:tabs>
          <w:tab w:val="null" w:pos="0"/>
        </w:tabs>
        <w:ind w:left="2880" w:hanging="360"/>
      </w:pPr>
      <w:rPr>
        <w:sz w:val="20.0"/>
        <w:rFonts w:ascii="Wingdings" w:hAnsi="Wingdings" w:hint="default"/>
      </w:rPr>
    </w:lvl>
    <w:lvl w:ilvl="4">
      <w:numFmt w:val="bullet"/>
      <w:lvlText w:val=""/>
      <w:lvlJc w:val="left"/>
      <w:start w:val="1"/>
      <w:pPr>
        <w:tabs>
          <w:tab w:val="null" w:pos="0"/>
        </w:tabs>
        <w:ind w:left="3600" w:hanging="360"/>
      </w:pPr>
      <w:rPr>
        <w:sz w:val="20.0"/>
        <w:rFonts w:ascii="Wingdings" w:hAnsi="Wingdings" w:hint="default"/>
      </w:rPr>
    </w:lvl>
    <w:lvl w:ilvl="5">
      <w:numFmt w:val="bullet"/>
      <w:lvlText w:val=""/>
      <w:lvlJc w:val="left"/>
      <w:start w:val="1"/>
      <w:pPr>
        <w:tabs>
          <w:tab w:val="null" w:pos="0"/>
        </w:tabs>
        <w:ind w:left="4320" w:hanging="360"/>
      </w:pPr>
      <w:rPr>
        <w:sz w:val="20.0"/>
        <w:rFonts w:ascii="Wingdings" w:hAnsi="Wingdings" w:hint="default"/>
      </w:rPr>
    </w:lvl>
    <w:lvl w:ilvl="6">
      <w:numFmt w:val="bullet"/>
      <w:lvlText w:val=""/>
      <w:lvlJc w:val="left"/>
      <w:start w:val="1"/>
      <w:pPr>
        <w:tabs>
          <w:tab w:val="null" w:pos="0"/>
        </w:tabs>
        <w:ind w:left="5040" w:hanging="360"/>
      </w:pPr>
      <w:rPr>
        <w:sz w:val="20.0"/>
        <w:rFonts w:ascii="Wingdings" w:hAnsi="Wingdings" w:hint="default"/>
      </w:rPr>
    </w:lvl>
    <w:lvl w:ilvl="7">
      <w:numFmt w:val="bullet"/>
      <w:lvlText w:val=""/>
      <w:lvlJc w:val="left"/>
      <w:start w:val="1"/>
      <w:pPr>
        <w:tabs>
          <w:tab w:val="null" w:pos="0"/>
        </w:tabs>
        <w:ind w:left="5760" w:hanging="360"/>
      </w:pPr>
      <w:rPr>
        <w:sz w:val="20.0"/>
        <w:rFonts w:ascii="Wingdings" w:hAnsi="Wingdings" w:hint="default"/>
      </w:rPr>
    </w:lvl>
    <w:lvl w:ilvl="8">
      <w:numFmt w:val="bullet"/>
      <w:lvlText w:val=""/>
      <w:lvlJc w:val="left"/>
      <w:start w:val="1"/>
      <w:pPr>
        <w:tabs>
          <w:tab w:val="null" w:pos="0"/>
        </w:tabs>
        <w:ind w:left="6480" w:hanging="360"/>
      </w:pPr>
      <w:rPr>
        <w:sz w:val="20.0"/>
        <w:rFonts w:ascii="Wingdings" w:hAnsi="Wingdings" w:hint="default"/>
      </w:rPr>
    </w:lvl>
  </w:abstractNum>
  <w:abstractNum w:abstractNumId="2">
    <w:multiLevelType w:val="hybridMultilevel"/>
    <w:lvl w:ilvl="0">
      <w:numFmt w:val="bullet"/>
      <w:lvlText w:val=""/>
      <w:lvlJc w:val="left"/>
      <w:start w:val="1"/>
      <w:pPr>
        <w:ind w:left="644" w:hanging="360"/>
      </w:pPr>
      <w:rPr>
        <w:rFonts w:ascii="Symbol" w:hAnsi="Symbol" w:hint="default"/>
      </w:rPr>
    </w:lvl>
    <w:lvl w:ilvl="1">
      <w:numFmt w:val="bullet"/>
      <w:lvlText w:val="o"/>
      <w:lvlJc w:val="left"/>
      <w:start w:val="1"/>
      <w:pPr>
        <w:ind w:left="1364" w:hanging="360"/>
      </w:pPr>
      <w:rPr>
        <w:rFonts w:ascii="Courier New" w:cs="Courier New" w:hAnsi="Courier New" w:hint="default"/>
      </w:rPr>
    </w:lvl>
    <w:lvl w:ilvl="2">
      <w:numFmt w:val="bullet"/>
      <w:lvlText w:val=""/>
      <w:lvlJc w:val="left"/>
      <w:start w:val="1"/>
      <w:pPr>
        <w:ind w:left="2084" w:hanging="360"/>
      </w:pPr>
      <w:rPr>
        <w:rFonts w:ascii="Wingdings" w:hAnsi="Wingdings" w:hint="default"/>
      </w:rPr>
    </w:lvl>
    <w:lvl w:ilvl="3">
      <w:numFmt w:val="bullet"/>
      <w:lvlText w:val=""/>
      <w:lvlJc w:val="left"/>
      <w:start w:val="1"/>
      <w:pPr>
        <w:ind w:left="2804" w:hanging="360"/>
      </w:pPr>
      <w:rPr>
        <w:rFonts w:ascii="Symbol" w:hAnsi="Symbol" w:hint="default"/>
      </w:rPr>
    </w:lvl>
    <w:lvl w:ilvl="4">
      <w:numFmt w:val="bullet"/>
      <w:lvlText w:val="o"/>
      <w:lvlJc w:val="left"/>
      <w:start w:val="1"/>
      <w:pPr>
        <w:ind w:left="3524" w:hanging="360"/>
      </w:pPr>
      <w:rPr>
        <w:rFonts w:ascii="Courier New" w:cs="Courier New" w:hAnsi="Courier New" w:hint="default"/>
      </w:rPr>
    </w:lvl>
    <w:lvl w:ilvl="5">
      <w:numFmt w:val="bullet"/>
      <w:lvlText w:val=""/>
      <w:lvlJc w:val="left"/>
      <w:start w:val="1"/>
      <w:pPr>
        <w:ind w:left="4244" w:hanging="360"/>
      </w:pPr>
      <w:rPr>
        <w:rFonts w:ascii="Wingdings" w:hAnsi="Wingdings" w:hint="default"/>
      </w:rPr>
    </w:lvl>
    <w:lvl w:ilvl="6">
      <w:numFmt w:val="bullet"/>
      <w:lvlText w:val=""/>
      <w:lvlJc w:val="left"/>
      <w:start w:val="1"/>
      <w:pPr>
        <w:ind w:left="4964" w:hanging="360"/>
      </w:pPr>
      <w:rPr>
        <w:rFonts w:ascii="Symbol" w:hAnsi="Symbol" w:hint="default"/>
      </w:rPr>
    </w:lvl>
    <w:lvl w:ilvl="7">
      <w:numFmt w:val="bullet"/>
      <w:lvlText w:val="o"/>
      <w:lvlJc w:val="left"/>
      <w:start w:val="1"/>
      <w:pPr>
        <w:ind w:left="5684" w:hanging="360"/>
      </w:pPr>
      <w:rPr>
        <w:rFonts w:ascii="Courier New" w:cs="Courier New" w:hAnsi="Courier New" w:hint="default"/>
      </w:rPr>
    </w:lvl>
    <w:lvl w:ilvl="8">
      <w:numFmt w:val="bullet"/>
      <w:lvlText w:val=""/>
      <w:lvlJc w:val="left"/>
      <w:start w:val="1"/>
      <w:pPr>
        <w:ind w:left="6404" w:hanging="360"/>
      </w:pPr>
      <w:rPr>
        <w:rFonts w:ascii="Wingdings" w:hAnsi="Wingdings" w:hint="default"/>
      </w:rPr>
    </w:lvl>
  </w:abstractNum>
  <w:abstractNum w:abstractNumId="6">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4">
    <w:multiLevelType w:val="hybridMultilevel"/>
    <w:lvl w:ilvl="0">
      <w:numFmt w:val="bullet"/>
      <w:lvlText w:val=""/>
      <w:lvlJc w:val="left"/>
      <w:start w:val="1"/>
      <w:pPr>
        <w:ind w:left="1440" w:hanging="360"/>
      </w:pPr>
      <w:rPr>
        <w:rFonts w:ascii="Symbol" w:hAnsi="Symbol" w:hint="default"/>
      </w:rPr>
    </w:lvl>
    <w:lvl w:ilvl="1">
      <w:numFmt w:val="bullet"/>
      <w:lvlText w:val="o"/>
      <w:lvlJc w:val="left"/>
      <w:start w:val="1"/>
      <w:pPr>
        <w:ind w:left="2160" w:hanging="360"/>
      </w:pPr>
      <w:rPr>
        <w:rFonts w:ascii="Courier New" w:cs="Courier New" w:hAnsi="Courier New" w:hint="default"/>
      </w:rPr>
    </w:lvl>
    <w:lvl w:ilvl="2">
      <w:numFmt w:val="bullet"/>
      <w:lvlText w:val=""/>
      <w:lvlJc w:val="left"/>
      <w:start w:val="1"/>
      <w:pPr>
        <w:ind w:left="2880" w:hanging="360"/>
      </w:pPr>
      <w:rPr>
        <w:rFonts w:ascii="Wingdings" w:hAnsi="Wingdings" w:hint="default"/>
      </w:rPr>
    </w:lvl>
    <w:lvl w:ilvl="3">
      <w:numFmt w:val="bullet"/>
      <w:lvlText w:val=""/>
      <w:lvlJc w:val="left"/>
      <w:start w:val="1"/>
      <w:pPr>
        <w:ind w:left="3600" w:hanging="360"/>
      </w:pPr>
      <w:rPr>
        <w:rFonts w:ascii="Symbol" w:hAnsi="Symbol" w:hint="default"/>
      </w:rPr>
    </w:lvl>
    <w:lvl w:ilvl="4">
      <w:numFmt w:val="bullet"/>
      <w:lvlText w:val="o"/>
      <w:lvlJc w:val="left"/>
      <w:start w:val="1"/>
      <w:pPr>
        <w:ind w:left="4320" w:hanging="360"/>
      </w:pPr>
      <w:rPr>
        <w:rFonts w:ascii="Courier New" w:cs="Courier New" w:hAnsi="Courier New" w:hint="default"/>
      </w:rPr>
    </w:lvl>
    <w:lvl w:ilvl="5">
      <w:numFmt w:val="bullet"/>
      <w:lvlText w:val=""/>
      <w:lvlJc w:val="left"/>
      <w:start w:val="1"/>
      <w:pPr>
        <w:ind w:left="5040" w:hanging="360"/>
      </w:pPr>
      <w:rPr>
        <w:rFonts w:ascii="Wingdings" w:hAnsi="Wingdings" w:hint="default"/>
      </w:rPr>
    </w:lvl>
    <w:lvl w:ilvl="6">
      <w:numFmt w:val="bullet"/>
      <w:lvlText w:val=""/>
      <w:lvlJc w:val="left"/>
      <w:start w:val="1"/>
      <w:pPr>
        <w:ind w:left="5760" w:hanging="360"/>
      </w:pPr>
      <w:rPr>
        <w:rFonts w:ascii="Symbol" w:hAnsi="Symbol" w:hint="default"/>
      </w:rPr>
    </w:lvl>
    <w:lvl w:ilvl="7">
      <w:numFmt w:val="bullet"/>
      <w:lvlText w:val="o"/>
      <w:lvlJc w:val="left"/>
      <w:start w:val="1"/>
      <w:pPr>
        <w:ind w:left="6480" w:hanging="360"/>
      </w:pPr>
      <w:rPr>
        <w:rFonts w:ascii="Courier New" w:cs="Courier New" w:hAnsi="Courier New" w:hint="default"/>
      </w:rPr>
    </w:lvl>
    <w:lvl w:ilvl="8">
      <w:numFmt w:val="bullet"/>
      <w:lvlText w:val=""/>
      <w:lvlJc w:val="left"/>
      <w:start w:val="1"/>
      <w:pPr>
        <w:ind w:left="7200" w:hanging="360"/>
      </w:pPr>
      <w:rPr>
        <w:rFonts w:ascii="Wingdings" w:hAnsi="Wingdings" w:hint="default"/>
      </w:rPr>
    </w:lvl>
  </w:abstractNum>
  <w:abstractNum w:abstractNumId="0">
    <w:multiLevelType w:val="hybridMultilevel"/>
    <w:lvl w:ilvl="0">
      <w:numFmt w:val="bullet"/>
      <w:lvlText w:val=""/>
      <w:lvlJc w:val="left"/>
      <w:start w:val="1"/>
      <w:pPr>
        <w:ind w:left="1440" w:hanging="360"/>
      </w:pPr>
      <w:rPr>
        <w:rFonts w:ascii="Symbol" w:hAnsi="Symbol" w:hint="default"/>
      </w:rPr>
    </w:lvl>
    <w:lvl w:ilvl="1">
      <w:numFmt w:val="bullet"/>
      <w:lvlText w:val="o"/>
      <w:lvlJc w:val="left"/>
      <w:start w:val="1"/>
      <w:pPr>
        <w:ind w:left="2160" w:hanging="360"/>
      </w:pPr>
      <w:rPr>
        <w:rFonts w:ascii="Courier New" w:cs="Courier New" w:hAnsi="Courier New" w:hint="default"/>
      </w:rPr>
    </w:lvl>
    <w:lvl w:ilvl="2">
      <w:numFmt w:val="bullet"/>
      <w:lvlText w:val=""/>
      <w:lvlJc w:val="left"/>
      <w:start w:val="1"/>
      <w:pPr>
        <w:ind w:left="2880" w:hanging="360"/>
      </w:pPr>
      <w:rPr>
        <w:rFonts w:ascii="Wingdings" w:hAnsi="Wingdings" w:hint="default"/>
      </w:rPr>
    </w:lvl>
    <w:lvl w:ilvl="3">
      <w:numFmt w:val="bullet"/>
      <w:lvlText w:val=""/>
      <w:lvlJc w:val="left"/>
      <w:start w:val="1"/>
      <w:pPr>
        <w:ind w:left="3600" w:hanging="360"/>
      </w:pPr>
      <w:rPr>
        <w:rFonts w:ascii="Symbol" w:hAnsi="Symbol" w:hint="default"/>
      </w:rPr>
    </w:lvl>
    <w:lvl w:ilvl="4">
      <w:numFmt w:val="bullet"/>
      <w:lvlText w:val="o"/>
      <w:lvlJc w:val="left"/>
      <w:start w:val="1"/>
      <w:pPr>
        <w:ind w:left="4320" w:hanging="360"/>
      </w:pPr>
      <w:rPr>
        <w:rFonts w:ascii="Courier New" w:cs="Courier New" w:hAnsi="Courier New" w:hint="default"/>
      </w:rPr>
    </w:lvl>
    <w:lvl w:ilvl="5">
      <w:numFmt w:val="bullet"/>
      <w:lvlText w:val=""/>
      <w:lvlJc w:val="left"/>
      <w:start w:val="1"/>
      <w:pPr>
        <w:ind w:left="5040" w:hanging="360"/>
      </w:pPr>
      <w:rPr>
        <w:rFonts w:ascii="Wingdings" w:hAnsi="Wingdings" w:hint="default"/>
      </w:rPr>
    </w:lvl>
    <w:lvl w:ilvl="6">
      <w:numFmt w:val="bullet"/>
      <w:lvlText w:val=""/>
      <w:lvlJc w:val="left"/>
      <w:start w:val="1"/>
      <w:pPr>
        <w:ind w:left="5760" w:hanging="360"/>
      </w:pPr>
      <w:rPr>
        <w:rFonts w:ascii="Symbol" w:hAnsi="Symbol" w:hint="default"/>
      </w:rPr>
    </w:lvl>
    <w:lvl w:ilvl="7">
      <w:numFmt w:val="bullet"/>
      <w:lvlText w:val="o"/>
      <w:lvlJc w:val="left"/>
      <w:start w:val="1"/>
      <w:pPr>
        <w:ind w:left="6480" w:hanging="360"/>
      </w:pPr>
      <w:rPr>
        <w:rFonts w:ascii="Courier New" w:cs="Courier New" w:hAnsi="Courier New" w:hint="default"/>
      </w:rPr>
    </w:lvl>
    <w:lvl w:ilvl="8">
      <w:numFmt w:val="bullet"/>
      <w:lvlText w:val=""/>
      <w:lvlJc w:val="left"/>
      <w:start w:val="1"/>
      <w:pPr>
        <w:ind w:left="7200" w:hanging="360"/>
      </w:pPr>
      <w:rPr>
        <w:rFonts w:ascii="Wingdings" w:hAnsi="Wingdings" w:hint="default"/>
      </w:rPr>
    </w:lvl>
  </w:abstractNum>
  <w:abstractNum w:abstractNumId="1">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5">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E085B"/>
    <w:rsid w:val="001E4549"/>
    <w:rsid w:val="003771BF"/>
    <w:rsid w:val="004378F9"/>
    <w:rsid w:val="004710F2"/>
    <w:rsid w:val="0067703C"/>
    <w:rsid w:val="006A483B"/>
    <w:rsid w:val="007533DC"/>
    <w:rsid w:val="00951299"/>
    <w:rsid w:val="00A5676B"/>
    <w:rsid w:val="00C01C59"/>
    <w:rsid w:val="00C67EE0"/>
    <w:rsid w:val="00CA1007"/>
    <w:rsid w:val="00DA2182"/>
    <w:rsid w:val="00EB16C8"/>
    <w:rsid w:val="00F913F8"/>
    <w:rsid w:val="00FE08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680CB"/>
  <w15:docId w15:val="{D2024044-2198-4B29-9A57-9338D679632C}"/>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lang w:val="es-es" w:bidi="ar-sa" w:eastAsia="en-us"/>
      </w:rPr>
    </w:rPrDefault>
    <w:pPrDefault/>
  </w:docDefaults>
  <w:style w:type="paragraph" w:default="1" w:styleId="Normal">
    <w:name w:val="Normal"/>
    <w:qFormat/>
  </w:style>
  <w:style w:type="character" w:default="1" w:styleId="Fuentedeprrafopredeter">
    <w:name w:val="Default Paragraph Font"/>
    <w:uiPriority w:val="1"/>
  </w:style>
  <w:style w:type="table" w:default="1" w:styleId="Tablanormal">
    <w:name w:val="Normal Table"/>
    <w:uiPriority w:val="99"/>
    <w:tblPr>
      <w:tblW w:w="0" w:type="nil"/>
      <w:tblInd w:w="0" w:type="dxa"/>
      <w:tblBorders/>
      <w:tblCellMar>
        <w:top w:w="0" w:type="dxa"/>
        <w:bottom w:w="0" w:type="dxa"/>
        <w:left w:w="108" w:type="dxa"/>
        <w:right w:w="108" w:type="dxa"/>
      </w:tblCellMar>
    </w:tblPr>
  </w:style>
  <w:style w:type="numbering" w:default="1" w:styleId="Sinlista">
    <w:name w:val="No List"/>
    <w:uiPriority w:val="99"/>
  </w:style>
  <w:style w:type="paragraph" w:styleId="NormalWeb">
    <w:name w:val="Normal (Web)"/>
    <w:basedOn w:val="Normal"/>
    <w:uiPriority w:val="99"/>
    <w:rPr>
      <w:sz w:val="24.0"/>
      <w:szCs w:val="24.0"/>
      <w:rFonts w:ascii="Times New Roman" w:cs="Times New Roman" w:eastAsia="Times New Roman" w:hAnsi="Times New Roman"/>
      <w:lang w:eastAsia="es-es"/>
    </w:rPr>
    <w:pPr>
      <w:spacing w:after="100" w:before="100" w:beforeAutospacing="1" w:afterAutospacing="1"/>
    </w:pPr>
  </w:style>
  <w:style w:type="character" w:customStyle="1" w:styleId="nolink">
    <w:name w:val="nolink"/>
    <w:basedOn w:val="Fuentedeprrafopredeter"/>
  </w:style>
  <w:style w:type="paragraph" w:styleId="Prrafodelista">
    <w:name w:val="List Paragraph"/>
    <w:basedOn w:val="Normal"/>
    <w:uiPriority w:val="34"/>
    <w:qFormat/>
    <w:pPr>
      <w:contextualSpacing w:val="true"/>
      <w:ind w:left="720"/>
    </w:pPr>
  </w:style>
  <w:style w:type="table" w:styleId="Tablaconcuadrcula">
    <w:name w:val="Table Grid"/>
    <w:basedOn w:val="Tablanormal"/>
    <w:uiPriority w:val="59"/>
    <w:tblPr>
      <w:tblW w:w="0" w:type="nil"/>
      <w:tblBorders>
        <w:top w:val="single" w:sz="4" w:space="0" w:color="000000"/>
        <w:bottom w:val="single" w:sz="4" w:space="0" w:color="000000"/>
        <w:left w:val="single" w:sz="4" w:space="0" w:color="000000"/>
        <w:right w:val="single" w:sz="4" w:space="0" w:color="000000"/>
        <w:insideH w:val="single" w:sz="4" w:space="0" w:color="000000"/>
        <w:insideV w:val="single" w:sz="4" w:space="0" w:color="000000"/>
      </w:tblBorders>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7753">
      <w:bodyDiv w:val="1"/>
      <w:marLeft w:val="0"/>
      <w:marRight w:val="0"/>
      <w:marTop w:val="0"/>
      <w:marBottom w:val="0"/>
      <w:divBdr>
        <w:top w:val="none" w:sz="0" w:space="0" w:color="auto"/>
        <w:left w:val="none" w:sz="0" w:space="0" w:color="auto"/>
        <w:bottom w:val="none" w:sz="0" w:space="0" w:color="auto"/>
        <w:right w:val="none" w:sz="0" w:space="0" w:color="auto"/>
      </w:divBdr>
      <w:divsChild>
        <w:div w:id="760416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5</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mayenny</dc:creator>
  <cp:keywords/>
  <dc:description/>
  <cp:lastModifiedBy>l</cp:lastModifiedBy>
  <cp:revision>8</cp:revision>
  <dcterms:created xsi:type="dcterms:W3CDTF">2021-10-19T15:15:00Z</dcterms:created>
  <dcterms:modified xsi:type="dcterms:W3CDTF">2021-10-20T21:27:00Z</dcterms:modified>
</cp:coreProperties>
</file>