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29" w:rsidRPr="008A79C6" w:rsidRDefault="00A34604" w:rsidP="003545F4">
      <w:pPr>
        <w:spacing w:before="120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A79C6">
        <w:rPr>
          <w:rFonts w:ascii="Arial" w:eastAsia="Times New Roman" w:hAnsi="Arial" w:cs="Arial"/>
          <w:b/>
          <w:bCs/>
          <w:sz w:val="24"/>
          <w:szCs w:val="24"/>
        </w:rPr>
        <w:t>Centro de Postgrado “Hermanos Ameijeiras”</w:t>
      </w:r>
    </w:p>
    <w:p w:rsidR="00366929" w:rsidRPr="008A79C6" w:rsidRDefault="00C26E57" w:rsidP="00366929">
      <w:pPr>
        <w:numPr>
          <w:ilvl w:val="0"/>
          <w:numId w:val="1"/>
        </w:numPr>
        <w:spacing w:before="12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A79C6">
        <w:rPr>
          <w:rFonts w:ascii="Arial" w:eastAsia="Times New Roman" w:hAnsi="Arial" w:cs="Arial"/>
          <w:sz w:val="24"/>
          <w:szCs w:val="24"/>
        </w:rPr>
        <w:t>Situación de la Cátedra</w:t>
      </w:r>
    </w:p>
    <w:p w:rsidR="00C26E57" w:rsidRPr="008A79C6" w:rsidRDefault="007B3721" w:rsidP="008E1E49">
      <w:pPr>
        <w:pStyle w:val="Prrafodelist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79C6">
        <w:rPr>
          <w:rFonts w:ascii="Arial" w:eastAsia="Times New Roman" w:hAnsi="Arial" w:cs="Arial"/>
          <w:sz w:val="24"/>
          <w:szCs w:val="24"/>
        </w:rPr>
        <w:t xml:space="preserve">Nuestra cátedra inició sus actividades hace ya </w:t>
      </w:r>
      <w:r w:rsidR="006E3901" w:rsidRPr="008A79C6">
        <w:rPr>
          <w:rFonts w:ascii="Arial" w:eastAsia="Times New Roman" w:hAnsi="Arial" w:cs="Arial"/>
          <w:sz w:val="24"/>
          <w:szCs w:val="24"/>
        </w:rPr>
        <w:t>10</w:t>
      </w:r>
      <w:r w:rsidRPr="008A79C6">
        <w:rPr>
          <w:rFonts w:ascii="Arial" w:eastAsia="Times New Roman" w:hAnsi="Arial" w:cs="Arial"/>
          <w:sz w:val="24"/>
          <w:szCs w:val="24"/>
        </w:rPr>
        <w:t xml:space="preserve"> años, en los cuales a pesar de los avances logrados </w:t>
      </w:r>
      <w:r w:rsidR="005F123A">
        <w:rPr>
          <w:rFonts w:ascii="Arial" w:eastAsia="Times New Roman" w:hAnsi="Arial" w:cs="Arial"/>
          <w:sz w:val="24"/>
          <w:szCs w:val="24"/>
        </w:rPr>
        <w:t xml:space="preserve">continúan presentándose </w:t>
      </w:r>
      <w:r w:rsidRPr="008A79C6">
        <w:rPr>
          <w:rFonts w:ascii="Arial" w:eastAsia="Times New Roman" w:hAnsi="Arial" w:cs="Arial"/>
          <w:sz w:val="24"/>
          <w:szCs w:val="24"/>
        </w:rPr>
        <w:t xml:space="preserve"> nuevos retos, en cuanto a </w:t>
      </w:r>
      <w:r w:rsidR="007953E0" w:rsidRPr="008A79C6">
        <w:rPr>
          <w:rFonts w:ascii="Arial" w:eastAsia="Times New Roman" w:hAnsi="Arial" w:cs="Arial"/>
          <w:sz w:val="24"/>
          <w:szCs w:val="24"/>
        </w:rPr>
        <w:t>organización, formación de los recursos humanos y desarrollo tecnológico</w:t>
      </w:r>
      <w:r w:rsidR="008A79C6">
        <w:rPr>
          <w:rFonts w:ascii="Arial" w:eastAsia="Times New Roman" w:hAnsi="Arial" w:cs="Arial"/>
          <w:sz w:val="24"/>
          <w:szCs w:val="24"/>
        </w:rPr>
        <w:t>, ante la cada vez mayor demanda de la formación en red</w:t>
      </w:r>
      <w:r w:rsidR="00784A0B" w:rsidRPr="008A79C6">
        <w:rPr>
          <w:rFonts w:ascii="Arial" w:eastAsia="Times New Roman" w:hAnsi="Arial" w:cs="Arial"/>
          <w:sz w:val="24"/>
          <w:szCs w:val="24"/>
        </w:rPr>
        <w:t xml:space="preserve">. </w:t>
      </w:r>
    </w:p>
    <w:p w:rsidR="00366929" w:rsidRPr="008A79C6" w:rsidRDefault="00366929" w:rsidP="008E1E49">
      <w:pPr>
        <w:numPr>
          <w:ilvl w:val="0"/>
          <w:numId w:val="1"/>
        </w:numPr>
        <w:spacing w:before="120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79C6">
        <w:rPr>
          <w:rFonts w:ascii="Arial" w:eastAsia="Times New Roman" w:hAnsi="Arial" w:cs="Arial"/>
          <w:sz w:val="24"/>
          <w:szCs w:val="24"/>
        </w:rPr>
        <w:t>Estructura y recursos humanos con que cuenta (jefes de cátedra, especialista, claustro).</w:t>
      </w:r>
    </w:p>
    <w:p w:rsidR="00C26E57" w:rsidRPr="008A79C6" w:rsidRDefault="00C26E57" w:rsidP="008E1E49">
      <w:pPr>
        <w:pStyle w:val="Prrafodelista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79C6">
        <w:rPr>
          <w:rFonts w:ascii="Arial" w:eastAsia="Times New Roman" w:hAnsi="Arial" w:cs="Arial"/>
          <w:sz w:val="24"/>
          <w:szCs w:val="24"/>
        </w:rPr>
        <w:t>Cuenta con un</w:t>
      </w:r>
      <w:r w:rsidR="00300CEA" w:rsidRPr="008A79C6">
        <w:rPr>
          <w:rFonts w:ascii="Arial" w:eastAsia="Times New Roman" w:hAnsi="Arial" w:cs="Arial"/>
          <w:sz w:val="24"/>
          <w:szCs w:val="24"/>
        </w:rPr>
        <w:t>a</w:t>
      </w:r>
      <w:r w:rsidRPr="008A79C6">
        <w:rPr>
          <w:rFonts w:ascii="Arial" w:eastAsia="Times New Roman" w:hAnsi="Arial" w:cs="Arial"/>
          <w:sz w:val="24"/>
          <w:szCs w:val="24"/>
        </w:rPr>
        <w:t xml:space="preserve"> jef</w:t>
      </w:r>
      <w:r w:rsidR="00300CEA" w:rsidRPr="008A79C6">
        <w:rPr>
          <w:rFonts w:ascii="Arial" w:eastAsia="Times New Roman" w:hAnsi="Arial" w:cs="Arial"/>
          <w:sz w:val="24"/>
          <w:szCs w:val="24"/>
        </w:rPr>
        <w:t>a</w:t>
      </w:r>
      <w:r w:rsidRPr="008A79C6">
        <w:rPr>
          <w:rFonts w:ascii="Arial" w:eastAsia="Times New Roman" w:hAnsi="Arial" w:cs="Arial"/>
          <w:sz w:val="24"/>
          <w:szCs w:val="24"/>
        </w:rPr>
        <w:t xml:space="preserve"> de cátedra y </w:t>
      </w:r>
      <w:r w:rsidR="00A34604" w:rsidRPr="008A79C6">
        <w:rPr>
          <w:rFonts w:ascii="Arial" w:eastAsia="Times New Roman" w:hAnsi="Arial" w:cs="Arial"/>
          <w:sz w:val="24"/>
          <w:szCs w:val="24"/>
        </w:rPr>
        <w:t>dada</w:t>
      </w:r>
      <w:r w:rsidRPr="008A79C6">
        <w:rPr>
          <w:rFonts w:ascii="Arial" w:eastAsia="Times New Roman" w:hAnsi="Arial" w:cs="Arial"/>
          <w:sz w:val="24"/>
          <w:szCs w:val="24"/>
        </w:rPr>
        <w:t xml:space="preserve"> las características de nuestro centro de posgrado con </w:t>
      </w:r>
      <w:r w:rsidR="005F123A">
        <w:rPr>
          <w:rFonts w:ascii="Arial" w:eastAsia="Times New Roman" w:hAnsi="Arial" w:cs="Arial"/>
          <w:sz w:val="24"/>
          <w:szCs w:val="24"/>
        </w:rPr>
        <w:t xml:space="preserve">un </w:t>
      </w:r>
      <w:r w:rsidRPr="008A79C6">
        <w:rPr>
          <w:rFonts w:ascii="Arial" w:eastAsia="Times New Roman" w:hAnsi="Arial" w:cs="Arial"/>
          <w:sz w:val="24"/>
          <w:szCs w:val="24"/>
        </w:rPr>
        <w:t>representante por cada una de las especialidades</w:t>
      </w:r>
      <w:r w:rsidR="005F123A">
        <w:rPr>
          <w:rFonts w:ascii="Arial" w:eastAsia="Times New Roman" w:hAnsi="Arial" w:cs="Arial"/>
          <w:sz w:val="24"/>
          <w:szCs w:val="24"/>
        </w:rPr>
        <w:t>/servicios. L</w:t>
      </w:r>
      <w:r w:rsidR="00F44332" w:rsidRPr="008A79C6">
        <w:rPr>
          <w:rFonts w:ascii="Arial" w:eastAsia="Times New Roman" w:hAnsi="Arial" w:cs="Arial"/>
          <w:sz w:val="24"/>
          <w:szCs w:val="24"/>
        </w:rPr>
        <w:t xml:space="preserve">a situación es inestable </w:t>
      </w:r>
      <w:r w:rsidR="00302BD4" w:rsidRPr="008A79C6">
        <w:rPr>
          <w:rFonts w:ascii="Arial" w:eastAsia="Times New Roman" w:hAnsi="Arial" w:cs="Arial"/>
          <w:sz w:val="24"/>
          <w:szCs w:val="24"/>
        </w:rPr>
        <w:t>dada la movilidad del claustro de profesores</w:t>
      </w:r>
      <w:r w:rsidR="006E3901" w:rsidRPr="008A79C6">
        <w:rPr>
          <w:rFonts w:ascii="Arial" w:eastAsia="Times New Roman" w:hAnsi="Arial" w:cs="Arial"/>
          <w:sz w:val="24"/>
          <w:szCs w:val="24"/>
        </w:rPr>
        <w:t xml:space="preserve">, </w:t>
      </w:r>
      <w:r w:rsidR="00F44332" w:rsidRPr="008A79C6">
        <w:rPr>
          <w:rFonts w:ascii="Arial" w:eastAsia="Times New Roman" w:hAnsi="Arial" w:cs="Arial"/>
          <w:sz w:val="24"/>
          <w:szCs w:val="24"/>
        </w:rPr>
        <w:t>su envejecimiento</w:t>
      </w:r>
      <w:r w:rsidR="006E3901" w:rsidRPr="008A79C6">
        <w:rPr>
          <w:rFonts w:ascii="Arial" w:eastAsia="Times New Roman" w:hAnsi="Arial" w:cs="Arial"/>
          <w:sz w:val="24"/>
          <w:szCs w:val="24"/>
        </w:rPr>
        <w:t xml:space="preserve"> y la problemática ocasionada por la COVID 19</w:t>
      </w:r>
      <w:r w:rsidR="00A34604" w:rsidRPr="008A79C6">
        <w:rPr>
          <w:rFonts w:ascii="Arial" w:eastAsia="Times New Roman" w:hAnsi="Arial" w:cs="Arial"/>
          <w:sz w:val="24"/>
          <w:szCs w:val="24"/>
        </w:rPr>
        <w:t xml:space="preserve">. </w:t>
      </w:r>
      <w:r w:rsidR="00302BD4" w:rsidRPr="008A79C6">
        <w:rPr>
          <w:rFonts w:ascii="Arial" w:eastAsia="Times New Roman" w:hAnsi="Arial" w:cs="Arial"/>
          <w:sz w:val="24"/>
          <w:szCs w:val="24"/>
        </w:rPr>
        <w:t>D</w:t>
      </w:r>
      <w:r w:rsidRPr="008A79C6">
        <w:rPr>
          <w:rFonts w:ascii="Arial" w:eastAsia="Times New Roman" w:hAnsi="Arial" w:cs="Arial"/>
          <w:sz w:val="24"/>
          <w:szCs w:val="24"/>
        </w:rPr>
        <w:t xml:space="preserve">esde </w:t>
      </w:r>
      <w:r w:rsidR="006E3901" w:rsidRPr="008A79C6">
        <w:rPr>
          <w:rFonts w:ascii="Arial" w:eastAsia="Times New Roman" w:hAnsi="Arial" w:cs="Arial"/>
          <w:sz w:val="24"/>
          <w:szCs w:val="24"/>
        </w:rPr>
        <w:t>hace dos años</w:t>
      </w:r>
      <w:r w:rsidR="008E1E49" w:rsidRPr="008A79C6">
        <w:rPr>
          <w:rFonts w:ascii="Arial" w:eastAsia="Times New Roman" w:hAnsi="Arial" w:cs="Arial"/>
          <w:sz w:val="24"/>
          <w:szCs w:val="24"/>
        </w:rPr>
        <w:t xml:space="preserve"> se ha estabilizado la cobertura tecnológica por la existencia de dos ingenieros </w:t>
      </w:r>
      <w:r w:rsidR="00C30B14" w:rsidRPr="008A79C6">
        <w:rPr>
          <w:rFonts w:ascii="Arial" w:eastAsia="Times New Roman" w:hAnsi="Arial" w:cs="Arial"/>
          <w:sz w:val="24"/>
          <w:szCs w:val="24"/>
        </w:rPr>
        <w:t>informáticos</w:t>
      </w:r>
      <w:r w:rsidR="008E1E49" w:rsidRPr="008A79C6">
        <w:rPr>
          <w:rFonts w:ascii="Arial" w:eastAsia="Times New Roman" w:hAnsi="Arial" w:cs="Arial"/>
          <w:sz w:val="24"/>
          <w:szCs w:val="24"/>
        </w:rPr>
        <w:t xml:space="preserve"> que </w:t>
      </w:r>
      <w:r w:rsidR="00C30B14" w:rsidRPr="008A79C6">
        <w:rPr>
          <w:rFonts w:ascii="Arial" w:eastAsia="Times New Roman" w:hAnsi="Arial" w:cs="Arial"/>
          <w:sz w:val="24"/>
          <w:szCs w:val="24"/>
        </w:rPr>
        <w:t>están</w:t>
      </w:r>
      <w:r w:rsidR="008E1E49" w:rsidRPr="008A79C6">
        <w:rPr>
          <w:rFonts w:ascii="Arial" w:eastAsia="Times New Roman" w:hAnsi="Arial" w:cs="Arial"/>
          <w:sz w:val="24"/>
          <w:szCs w:val="24"/>
        </w:rPr>
        <w:t xml:space="preserve"> colaborando en este sentido.</w:t>
      </w:r>
    </w:p>
    <w:p w:rsidR="00366929" w:rsidRPr="008A79C6" w:rsidRDefault="00366929" w:rsidP="008E1E49">
      <w:pPr>
        <w:numPr>
          <w:ilvl w:val="0"/>
          <w:numId w:val="1"/>
        </w:numPr>
        <w:spacing w:before="120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79C6">
        <w:rPr>
          <w:rFonts w:ascii="Arial" w:eastAsia="Times New Roman" w:hAnsi="Arial" w:cs="Arial"/>
          <w:sz w:val="24"/>
          <w:szCs w:val="24"/>
        </w:rPr>
        <w:t xml:space="preserve"> Estado tecnológico.</w:t>
      </w:r>
    </w:p>
    <w:p w:rsidR="00366929" w:rsidRPr="008A79C6" w:rsidRDefault="00366929" w:rsidP="008E1E49">
      <w:pPr>
        <w:spacing w:before="120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8A79C6">
        <w:rPr>
          <w:rFonts w:ascii="Arial" w:eastAsia="Times New Roman" w:hAnsi="Arial" w:cs="Arial"/>
          <w:sz w:val="24"/>
          <w:szCs w:val="24"/>
        </w:rPr>
        <w:t xml:space="preserve">Contamos con una intranet hospitalaria y una web del centro en la cual se encuentra creado el espacio de la universidad virtual y dentro de ella el aula virtual. </w:t>
      </w:r>
      <w:r w:rsidR="00C26E57" w:rsidRPr="008A79C6">
        <w:rPr>
          <w:rFonts w:ascii="Arial" w:eastAsia="Times New Roman" w:hAnsi="Arial" w:cs="Arial"/>
          <w:sz w:val="24"/>
          <w:szCs w:val="24"/>
        </w:rPr>
        <w:t xml:space="preserve">La intranet hospitalaria ofrece una cobertura aceptable al centro de posgrado, de manera que en cada departamento o servicio es posible tener acceso a la Universidad virtual y al aula virtual, si bien no todas las computadoras están en buenas condiciones y </w:t>
      </w:r>
      <w:r w:rsidR="00C26E57" w:rsidRPr="008A79C6">
        <w:rPr>
          <w:rFonts w:ascii="Arial" w:eastAsia="Times New Roman" w:hAnsi="Arial" w:cs="Arial"/>
          <w:sz w:val="24"/>
          <w:szCs w:val="24"/>
          <w:u w:val="single"/>
        </w:rPr>
        <w:t>existen aún limitaciones en cuanto a la conectividad sobre todo desde las casas</w:t>
      </w:r>
      <w:r w:rsidR="002D576F" w:rsidRPr="008A79C6">
        <w:rPr>
          <w:rFonts w:ascii="Arial" w:eastAsia="Times New Roman" w:hAnsi="Arial" w:cs="Arial"/>
          <w:sz w:val="24"/>
          <w:szCs w:val="24"/>
          <w:u w:val="single"/>
        </w:rPr>
        <w:t xml:space="preserve">, </w:t>
      </w:r>
      <w:r w:rsidR="002D576F" w:rsidRPr="008A79C6">
        <w:rPr>
          <w:rFonts w:ascii="Arial" w:eastAsia="Times New Roman" w:hAnsi="Arial" w:cs="Arial"/>
          <w:sz w:val="24"/>
          <w:szCs w:val="24"/>
        </w:rPr>
        <w:t xml:space="preserve">aunque </w:t>
      </w:r>
      <w:r w:rsidR="006D0FCF" w:rsidRPr="008A79C6">
        <w:rPr>
          <w:rFonts w:ascii="Arial" w:eastAsia="Times New Roman" w:hAnsi="Arial" w:cs="Arial"/>
          <w:sz w:val="24"/>
          <w:szCs w:val="24"/>
        </w:rPr>
        <w:t xml:space="preserve"> desde hace dos años le h</w:t>
      </w:r>
      <w:r w:rsidR="006E4014" w:rsidRPr="008A79C6">
        <w:rPr>
          <w:rFonts w:ascii="Arial" w:eastAsia="Times New Roman" w:hAnsi="Arial" w:cs="Arial"/>
          <w:sz w:val="24"/>
          <w:szCs w:val="24"/>
        </w:rPr>
        <w:t>an sido asignados algunos equipos ADSL a los profesores de más alta categoría y que son Doctores en Ciencias, proceso que aún continua.</w:t>
      </w:r>
    </w:p>
    <w:p w:rsidR="008E1E49" w:rsidRPr="008A79C6" w:rsidRDefault="006E3901" w:rsidP="008E1E49">
      <w:pPr>
        <w:spacing w:before="120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8A79C6">
        <w:rPr>
          <w:rFonts w:ascii="Arial" w:eastAsia="Times New Roman" w:hAnsi="Arial" w:cs="Arial"/>
          <w:sz w:val="24"/>
          <w:szCs w:val="24"/>
        </w:rPr>
        <w:t>Desde el pasado a</w:t>
      </w:r>
      <w:r w:rsidR="008E1E49" w:rsidRPr="008A79C6">
        <w:rPr>
          <w:rFonts w:ascii="Arial" w:eastAsia="Times New Roman" w:hAnsi="Arial" w:cs="Arial"/>
          <w:sz w:val="24"/>
          <w:szCs w:val="24"/>
        </w:rPr>
        <w:t xml:space="preserve">ño fue posible </w:t>
      </w:r>
      <w:r w:rsidR="00366929" w:rsidRPr="008A79C6">
        <w:rPr>
          <w:rFonts w:ascii="Arial" w:eastAsia="Times New Roman" w:hAnsi="Arial" w:cs="Arial"/>
          <w:sz w:val="24"/>
          <w:szCs w:val="24"/>
        </w:rPr>
        <w:t xml:space="preserve">migrar a una versión </w:t>
      </w:r>
      <w:r w:rsidR="00F44332" w:rsidRPr="008A79C6">
        <w:rPr>
          <w:rFonts w:ascii="Arial" w:eastAsia="Times New Roman" w:hAnsi="Arial" w:cs="Arial"/>
          <w:sz w:val="24"/>
          <w:szCs w:val="24"/>
        </w:rPr>
        <w:t>más</w:t>
      </w:r>
      <w:r w:rsidR="00366929" w:rsidRPr="008A79C6">
        <w:rPr>
          <w:rFonts w:ascii="Arial" w:eastAsia="Times New Roman" w:hAnsi="Arial" w:cs="Arial"/>
          <w:sz w:val="24"/>
          <w:szCs w:val="24"/>
        </w:rPr>
        <w:t xml:space="preserve"> actualizada de Moodle</w:t>
      </w:r>
      <w:r w:rsidR="00F44332" w:rsidRPr="008A79C6">
        <w:rPr>
          <w:rFonts w:ascii="Arial" w:eastAsia="Times New Roman" w:hAnsi="Arial" w:cs="Arial"/>
          <w:sz w:val="24"/>
          <w:szCs w:val="24"/>
        </w:rPr>
        <w:t xml:space="preserve"> en nuestra aula virtual, aunque continuamos empleando la opción que nos brinda el </w:t>
      </w:r>
      <w:r w:rsidR="00302BD4" w:rsidRPr="008A79C6">
        <w:rPr>
          <w:rFonts w:ascii="Arial" w:eastAsia="Times New Roman" w:hAnsi="Arial" w:cs="Arial"/>
          <w:sz w:val="24"/>
          <w:szCs w:val="24"/>
        </w:rPr>
        <w:t>aula virtual de Infomed</w:t>
      </w:r>
      <w:r w:rsidR="00F44332" w:rsidRPr="008A79C6">
        <w:rPr>
          <w:rFonts w:ascii="Arial" w:eastAsia="Times New Roman" w:hAnsi="Arial" w:cs="Arial"/>
          <w:sz w:val="24"/>
          <w:szCs w:val="24"/>
        </w:rPr>
        <w:t>, con mejor navegación que la nuestra.</w:t>
      </w:r>
      <w:r w:rsidR="00605885">
        <w:rPr>
          <w:rFonts w:ascii="Arial" w:eastAsia="Times New Roman" w:hAnsi="Arial" w:cs="Arial"/>
          <w:sz w:val="24"/>
          <w:szCs w:val="24"/>
        </w:rPr>
        <w:t xml:space="preserve"> Como o</w:t>
      </w:r>
      <w:r w:rsidR="008E1E49" w:rsidRPr="008A79C6">
        <w:rPr>
          <w:rFonts w:ascii="Arial" w:eastAsia="Times New Roman" w:hAnsi="Arial" w:cs="Arial"/>
          <w:sz w:val="24"/>
          <w:szCs w:val="24"/>
        </w:rPr>
        <w:t>tro hecho positivo a señalar</w:t>
      </w:r>
      <w:r w:rsidR="00605885">
        <w:rPr>
          <w:rFonts w:ascii="Arial" w:eastAsia="Times New Roman" w:hAnsi="Arial" w:cs="Arial"/>
          <w:sz w:val="24"/>
          <w:szCs w:val="24"/>
        </w:rPr>
        <w:t xml:space="preserve">, </w:t>
      </w:r>
      <w:r w:rsidR="008E1E49" w:rsidRPr="008A79C6">
        <w:rPr>
          <w:rFonts w:ascii="Arial" w:eastAsia="Times New Roman" w:hAnsi="Arial" w:cs="Arial"/>
          <w:sz w:val="24"/>
          <w:szCs w:val="24"/>
        </w:rPr>
        <w:t xml:space="preserve">es posible acceder a la misma desde los dispositivos móviles mediante la conexión de datos. </w:t>
      </w:r>
      <w:r w:rsidRPr="008A79C6">
        <w:rPr>
          <w:rFonts w:ascii="Arial" w:eastAsia="Times New Roman" w:hAnsi="Arial" w:cs="Arial"/>
          <w:sz w:val="24"/>
          <w:szCs w:val="24"/>
          <w:u w:val="single"/>
        </w:rPr>
        <w:t xml:space="preserve">Sin embargo, no hemos logrado </w:t>
      </w:r>
      <w:proofErr w:type="spellStart"/>
      <w:r w:rsidRPr="008A79C6">
        <w:rPr>
          <w:rFonts w:ascii="Arial" w:eastAsia="Times New Roman" w:hAnsi="Arial" w:cs="Arial"/>
          <w:sz w:val="24"/>
          <w:szCs w:val="24"/>
          <w:u w:val="single"/>
        </w:rPr>
        <w:t>aun</w:t>
      </w:r>
      <w:proofErr w:type="spellEnd"/>
      <w:r w:rsidRPr="008A79C6">
        <w:rPr>
          <w:rFonts w:ascii="Arial" w:eastAsia="Times New Roman" w:hAnsi="Arial" w:cs="Arial"/>
          <w:sz w:val="24"/>
          <w:szCs w:val="24"/>
          <w:u w:val="single"/>
        </w:rPr>
        <w:t xml:space="preserve"> el acceso gratuito, a pesar de las gestiones realizadas  ante la </w:t>
      </w:r>
      <w:proofErr w:type="spellStart"/>
      <w:r w:rsidRPr="008A79C6">
        <w:rPr>
          <w:rFonts w:ascii="Arial" w:eastAsia="Times New Roman" w:hAnsi="Arial" w:cs="Arial"/>
          <w:sz w:val="24"/>
          <w:szCs w:val="24"/>
          <w:u w:val="single"/>
        </w:rPr>
        <w:t>vicedirección</w:t>
      </w:r>
      <w:proofErr w:type="spellEnd"/>
      <w:r w:rsidRPr="008A79C6">
        <w:rPr>
          <w:rFonts w:ascii="Arial" w:eastAsia="Times New Roman" w:hAnsi="Arial" w:cs="Arial"/>
          <w:sz w:val="24"/>
          <w:szCs w:val="24"/>
          <w:u w:val="single"/>
        </w:rPr>
        <w:t xml:space="preserve"> de docencia e investigaciones del centro </w:t>
      </w:r>
      <w:r w:rsidR="006D0FCF" w:rsidRPr="008A79C6">
        <w:rPr>
          <w:rFonts w:ascii="Arial" w:eastAsia="Times New Roman" w:hAnsi="Arial" w:cs="Arial"/>
          <w:sz w:val="24"/>
          <w:szCs w:val="24"/>
          <w:u w:val="single"/>
        </w:rPr>
        <w:t xml:space="preserve"> y por </w:t>
      </w:r>
      <w:r w:rsidRPr="008A79C6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8A79C6">
        <w:rPr>
          <w:rFonts w:ascii="Arial" w:eastAsia="Times New Roman" w:hAnsi="Arial" w:cs="Arial"/>
          <w:sz w:val="24"/>
          <w:szCs w:val="24"/>
          <w:u w:val="single"/>
        </w:rPr>
        <w:t>Infomed</w:t>
      </w:r>
      <w:proofErr w:type="spellEnd"/>
      <w:r w:rsidRPr="008A79C6">
        <w:rPr>
          <w:rFonts w:ascii="Arial" w:eastAsia="Times New Roman" w:hAnsi="Arial" w:cs="Arial"/>
          <w:sz w:val="24"/>
          <w:szCs w:val="24"/>
          <w:u w:val="single"/>
        </w:rPr>
        <w:t>.</w:t>
      </w:r>
    </w:p>
    <w:p w:rsidR="009F6FBF" w:rsidRPr="008A79C6" w:rsidRDefault="00366929" w:rsidP="00426D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79C6">
        <w:rPr>
          <w:rFonts w:ascii="Arial" w:eastAsia="Times New Roman" w:hAnsi="Arial" w:cs="Arial"/>
          <w:sz w:val="24"/>
          <w:szCs w:val="24"/>
        </w:rPr>
        <w:t xml:space="preserve"> Funcionamiento </w:t>
      </w:r>
    </w:p>
    <w:p w:rsidR="00EB502E" w:rsidRPr="008A79C6" w:rsidRDefault="00366929" w:rsidP="00EB502E">
      <w:pPr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8A79C6">
        <w:rPr>
          <w:rFonts w:ascii="Arial" w:eastAsia="Times New Roman" w:hAnsi="Arial" w:cs="Arial"/>
          <w:sz w:val="24"/>
          <w:szCs w:val="24"/>
        </w:rPr>
        <w:t>Desde el 2011 se instituyó la universidad virtual y se han dado pasos progresivos en la capacitación de los miembros de la cátedra y de todos los profesores interesados</w:t>
      </w:r>
      <w:r w:rsidR="009F6FBF" w:rsidRPr="008A79C6">
        <w:rPr>
          <w:rFonts w:ascii="Arial" w:eastAsia="Times New Roman" w:hAnsi="Arial" w:cs="Arial"/>
          <w:sz w:val="24"/>
          <w:szCs w:val="24"/>
        </w:rPr>
        <w:t xml:space="preserve">. </w:t>
      </w:r>
    </w:p>
    <w:p w:rsidR="002657BD" w:rsidRPr="008A79C6" w:rsidRDefault="009F6FBF" w:rsidP="00EB502E">
      <w:pPr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 w:rsidRPr="008A79C6">
        <w:rPr>
          <w:rFonts w:ascii="Arial" w:eastAsia="Times New Roman" w:hAnsi="Arial" w:cs="Arial"/>
          <w:sz w:val="24"/>
          <w:szCs w:val="24"/>
        </w:rPr>
        <w:lastRenderedPageBreak/>
        <w:t xml:space="preserve">En estos momentos se está renovando la web hospitalaria y actualizando el </w:t>
      </w:r>
      <w:r w:rsidR="00426DCD" w:rsidRPr="008A79C6">
        <w:rPr>
          <w:rFonts w:ascii="Arial" w:eastAsia="Times New Roman" w:hAnsi="Arial" w:cs="Arial"/>
          <w:sz w:val="24"/>
          <w:szCs w:val="24"/>
        </w:rPr>
        <w:t>sitio de la Universidad virtual HHA para que cumpla adecuadamente sus objetivos, no obstante el aula virtual continua b</w:t>
      </w:r>
      <w:r w:rsidR="00F44332" w:rsidRPr="008A79C6">
        <w:rPr>
          <w:rFonts w:ascii="Arial" w:eastAsia="Times New Roman" w:hAnsi="Arial" w:cs="Arial"/>
          <w:sz w:val="24"/>
          <w:szCs w:val="24"/>
        </w:rPr>
        <w:t xml:space="preserve">rindando apoyo a actividades presenciales </w:t>
      </w:r>
      <w:r w:rsidR="00C26E57" w:rsidRPr="008A79C6">
        <w:rPr>
          <w:rFonts w:ascii="Arial" w:eastAsia="Times New Roman" w:hAnsi="Arial" w:cs="Arial"/>
          <w:sz w:val="24"/>
          <w:szCs w:val="24"/>
        </w:rPr>
        <w:t>para la superación pedagógica de los docentes (</w:t>
      </w:r>
      <w:r w:rsidR="002657BD" w:rsidRPr="008A79C6">
        <w:rPr>
          <w:rFonts w:ascii="Arial" w:eastAsia="Times New Roman" w:hAnsi="Arial" w:cs="Arial"/>
          <w:sz w:val="24"/>
          <w:szCs w:val="24"/>
        </w:rPr>
        <w:t xml:space="preserve">Pedagogía básica, </w:t>
      </w:r>
      <w:r w:rsidR="00C26E57" w:rsidRPr="008A79C6">
        <w:rPr>
          <w:rFonts w:ascii="Arial" w:eastAsia="Times New Roman" w:hAnsi="Arial" w:cs="Arial"/>
          <w:sz w:val="24"/>
          <w:szCs w:val="24"/>
        </w:rPr>
        <w:t xml:space="preserve">Ateneo Pedagógico, </w:t>
      </w:r>
      <w:r w:rsidR="00F44332" w:rsidRPr="008A79C6">
        <w:rPr>
          <w:rFonts w:ascii="Arial" w:eastAsia="Times New Roman" w:hAnsi="Arial" w:cs="Arial"/>
          <w:sz w:val="24"/>
          <w:szCs w:val="24"/>
        </w:rPr>
        <w:t xml:space="preserve"> Curso político, talleres metodológicos de evaluación profesoral</w:t>
      </w:r>
      <w:r w:rsidR="008E1E49" w:rsidRPr="008A79C6">
        <w:rPr>
          <w:rFonts w:ascii="Arial" w:eastAsia="Times New Roman" w:hAnsi="Arial" w:cs="Arial"/>
          <w:sz w:val="24"/>
          <w:szCs w:val="24"/>
        </w:rPr>
        <w:t>, diplomado de Educación médica</w:t>
      </w:r>
      <w:r w:rsidRPr="008A79C6">
        <w:rPr>
          <w:rFonts w:ascii="Arial" w:eastAsia="Times New Roman" w:hAnsi="Arial" w:cs="Arial"/>
          <w:sz w:val="24"/>
          <w:szCs w:val="24"/>
        </w:rPr>
        <w:t xml:space="preserve">, </w:t>
      </w:r>
      <w:r w:rsidR="002657BD" w:rsidRPr="008A79C6">
        <w:rPr>
          <w:rFonts w:ascii="Arial" w:eastAsia="Times New Roman" w:hAnsi="Arial" w:cs="Arial"/>
          <w:sz w:val="24"/>
          <w:szCs w:val="24"/>
        </w:rPr>
        <w:t>Elementos básicos para la acreditación de especialidades médicas</w:t>
      </w:r>
      <w:r w:rsidR="00C26E57" w:rsidRPr="008A79C6">
        <w:rPr>
          <w:rFonts w:ascii="Arial" w:eastAsia="Times New Roman" w:hAnsi="Arial" w:cs="Arial"/>
          <w:sz w:val="24"/>
          <w:szCs w:val="24"/>
        </w:rPr>
        <w:t>)</w:t>
      </w:r>
      <w:r w:rsidR="008E1E49" w:rsidRPr="008A79C6">
        <w:rPr>
          <w:rFonts w:ascii="Arial" w:eastAsia="Times New Roman" w:hAnsi="Arial" w:cs="Arial"/>
          <w:sz w:val="24"/>
          <w:szCs w:val="24"/>
        </w:rPr>
        <w:t xml:space="preserve"> </w:t>
      </w:r>
      <w:r w:rsidR="00C54FA2" w:rsidRPr="008A79C6">
        <w:rPr>
          <w:rFonts w:ascii="Arial" w:eastAsia="Times New Roman" w:hAnsi="Arial" w:cs="Arial"/>
          <w:sz w:val="24"/>
          <w:szCs w:val="24"/>
        </w:rPr>
        <w:t>así</w:t>
      </w:r>
      <w:r w:rsidR="00F44332" w:rsidRPr="008A79C6">
        <w:rPr>
          <w:rFonts w:ascii="Arial" w:eastAsia="Times New Roman" w:hAnsi="Arial" w:cs="Arial"/>
          <w:sz w:val="24"/>
          <w:szCs w:val="24"/>
        </w:rPr>
        <w:t xml:space="preserve"> como a actividades permanentes de capacitación como es el caso de las arbovirosis y otras enfermedades emergentes.</w:t>
      </w:r>
      <w:r w:rsidR="002657BD" w:rsidRPr="008A79C6">
        <w:rPr>
          <w:rFonts w:ascii="Arial" w:eastAsia="Times New Roman" w:hAnsi="Arial" w:cs="Arial"/>
          <w:sz w:val="24"/>
          <w:szCs w:val="24"/>
        </w:rPr>
        <w:t xml:space="preserve"> En este último caso se creó un espacio que incluye información sobre la COVID 19 y que se actualiza periódicamente.</w:t>
      </w:r>
    </w:p>
    <w:p w:rsidR="002657BD" w:rsidRPr="008A79C6" w:rsidRDefault="002657BD" w:rsidP="00426DCD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8A79C6">
        <w:rPr>
          <w:rFonts w:ascii="Arial" w:eastAsia="Times New Roman" w:hAnsi="Arial" w:cs="Arial"/>
          <w:sz w:val="24"/>
          <w:szCs w:val="24"/>
        </w:rPr>
        <w:t>Para la docencia de los residentes se han creado varias aulas</w:t>
      </w:r>
      <w:r w:rsidR="00EB502E" w:rsidRPr="008A79C6">
        <w:rPr>
          <w:rFonts w:ascii="Arial" w:eastAsia="Times New Roman" w:hAnsi="Arial" w:cs="Arial"/>
          <w:sz w:val="24"/>
          <w:szCs w:val="24"/>
        </w:rPr>
        <w:t xml:space="preserve">: </w:t>
      </w:r>
      <w:r w:rsidR="00F44332" w:rsidRPr="008A79C6">
        <w:rPr>
          <w:rFonts w:ascii="Arial" w:eastAsia="Times New Roman" w:hAnsi="Arial" w:cs="Arial"/>
          <w:sz w:val="24"/>
          <w:szCs w:val="24"/>
        </w:rPr>
        <w:t xml:space="preserve">la </w:t>
      </w:r>
      <w:r w:rsidR="00C26E57" w:rsidRPr="008A79C6">
        <w:rPr>
          <w:rFonts w:ascii="Arial" w:eastAsia="Times New Roman" w:hAnsi="Arial" w:cs="Arial"/>
          <w:sz w:val="24"/>
          <w:szCs w:val="24"/>
        </w:rPr>
        <w:t xml:space="preserve">OFTALMOAULA, una iniciativa del colectivo de profesores del servicio de oftalmología que se emplea como apoyo a la docencia de los residentes de una manera muy efectiva desde </w:t>
      </w:r>
      <w:r w:rsidR="00F44332" w:rsidRPr="008A79C6">
        <w:rPr>
          <w:rFonts w:ascii="Arial" w:eastAsia="Times New Roman" w:hAnsi="Arial" w:cs="Arial"/>
          <w:sz w:val="24"/>
          <w:szCs w:val="24"/>
        </w:rPr>
        <w:t xml:space="preserve">hace </w:t>
      </w:r>
      <w:r w:rsidR="006E4014" w:rsidRPr="008A79C6">
        <w:rPr>
          <w:rFonts w:ascii="Arial" w:eastAsia="Times New Roman" w:hAnsi="Arial" w:cs="Arial"/>
          <w:sz w:val="24"/>
          <w:szCs w:val="24"/>
        </w:rPr>
        <w:t>5</w:t>
      </w:r>
      <w:r w:rsidR="00C26E57" w:rsidRPr="008A79C6">
        <w:rPr>
          <w:rFonts w:ascii="Arial" w:eastAsia="Times New Roman" w:hAnsi="Arial" w:cs="Arial"/>
          <w:sz w:val="24"/>
          <w:szCs w:val="24"/>
        </w:rPr>
        <w:t xml:space="preserve"> curso</w:t>
      </w:r>
      <w:r w:rsidR="00F44332" w:rsidRPr="008A79C6">
        <w:rPr>
          <w:rFonts w:ascii="Arial" w:eastAsia="Times New Roman" w:hAnsi="Arial" w:cs="Arial"/>
          <w:sz w:val="24"/>
          <w:szCs w:val="24"/>
        </w:rPr>
        <w:t>s</w:t>
      </w:r>
      <w:r w:rsidRPr="008A79C6">
        <w:rPr>
          <w:rFonts w:ascii="Arial" w:eastAsia="Times New Roman" w:hAnsi="Arial" w:cs="Arial"/>
          <w:sz w:val="24"/>
          <w:szCs w:val="24"/>
        </w:rPr>
        <w:t>¸ el aula de Imagenología y de anestesiología</w:t>
      </w:r>
      <w:r w:rsidR="00C26E57" w:rsidRPr="008A79C6">
        <w:rPr>
          <w:rFonts w:ascii="Arial" w:eastAsia="Times New Roman" w:hAnsi="Arial" w:cs="Arial"/>
          <w:sz w:val="24"/>
          <w:szCs w:val="24"/>
        </w:rPr>
        <w:t xml:space="preserve">. También funciona el curso de Metodología de la Investigación para los residentes desde </w:t>
      </w:r>
      <w:r w:rsidR="00CC43DE" w:rsidRPr="008A79C6">
        <w:rPr>
          <w:rFonts w:ascii="Arial" w:eastAsia="Times New Roman" w:hAnsi="Arial" w:cs="Arial"/>
          <w:sz w:val="24"/>
          <w:szCs w:val="24"/>
        </w:rPr>
        <w:t xml:space="preserve">hace </w:t>
      </w:r>
      <w:r w:rsidRPr="008A79C6">
        <w:rPr>
          <w:rFonts w:ascii="Arial" w:eastAsia="Times New Roman" w:hAnsi="Arial" w:cs="Arial"/>
          <w:sz w:val="24"/>
          <w:szCs w:val="24"/>
        </w:rPr>
        <w:t xml:space="preserve">ya </w:t>
      </w:r>
      <w:r w:rsidR="006E4014" w:rsidRPr="008A79C6">
        <w:rPr>
          <w:rFonts w:ascii="Arial" w:eastAsia="Times New Roman" w:hAnsi="Arial" w:cs="Arial"/>
          <w:sz w:val="24"/>
          <w:szCs w:val="24"/>
        </w:rPr>
        <w:t>7</w:t>
      </w:r>
      <w:r w:rsidRPr="008A79C6">
        <w:rPr>
          <w:rFonts w:ascii="Arial" w:eastAsia="Times New Roman" w:hAnsi="Arial" w:cs="Arial"/>
          <w:sz w:val="24"/>
          <w:szCs w:val="24"/>
        </w:rPr>
        <w:t xml:space="preserve"> </w:t>
      </w:r>
      <w:r w:rsidR="00C26E57" w:rsidRPr="008A79C6">
        <w:rPr>
          <w:rFonts w:ascii="Arial" w:eastAsia="Times New Roman" w:hAnsi="Arial" w:cs="Arial"/>
          <w:sz w:val="24"/>
          <w:szCs w:val="24"/>
        </w:rPr>
        <w:t>curso</w:t>
      </w:r>
      <w:r w:rsidR="00CC43DE" w:rsidRPr="008A79C6">
        <w:rPr>
          <w:rFonts w:ascii="Arial" w:eastAsia="Times New Roman" w:hAnsi="Arial" w:cs="Arial"/>
          <w:sz w:val="24"/>
          <w:szCs w:val="24"/>
        </w:rPr>
        <w:t>s</w:t>
      </w:r>
      <w:r w:rsidR="00C26E57" w:rsidRPr="008A79C6">
        <w:rPr>
          <w:rFonts w:ascii="Arial" w:eastAsia="Times New Roman" w:hAnsi="Arial" w:cs="Arial"/>
          <w:sz w:val="24"/>
          <w:szCs w:val="24"/>
        </w:rPr>
        <w:t>.</w:t>
      </w:r>
      <w:r w:rsidRPr="008A79C6">
        <w:rPr>
          <w:rFonts w:ascii="Arial" w:eastAsia="Times New Roman" w:hAnsi="Arial" w:cs="Arial"/>
          <w:sz w:val="24"/>
          <w:szCs w:val="24"/>
        </w:rPr>
        <w:t xml:space="preserve"> </w:t>
      </w:r>
      <w:r w:rsidR="006E4014" w:rsidRPr="008A79C6">
        <w:rPr>
          <w:rFonts w:ascii="Arial" w:eastAsia="Times New Roman" w:hAnsi="Arial" w:cs="Arial"/>
          <w:sz w:val="24"/>
          <w:szCs w:val="24"/>
        </w:rPr>
        <w:t>Pero también debido a la actual situación epidemiológica se han creado dos nuevas aulas (Imagenología y Anestesiología) y se incorporaron todos los contenidos relacionados con la COVID 19.</w:t>
      </w:r>
    </w:p>
    <w:p w:rsidR="00A66462" w:rsidRDefault="00EB502E" w:rsidP="00426DCD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8A79C6">
        <w:rPr>
          <w:rFonts w:ascii="Arial" w:hAnsi="Arial" w:cs="Arial"/>
          <w:color w:val="333333"/>
          <w:sz w:val="24"/>
          <w:szCs w:val="24"/>
        </w:rPr>
        <w:t xml:space="preserve">A partir de septiembre de 2020, en un </w:t>
      </w:r>
      <w:r w:rsidR="006E4014" w:rsidRPr="008A79C6">
        <w:rPr>
          <w:rFonts w:ascii="Arial" w:hAnsi="Arial" w:cs="Arial"/>
          <w:color w:val="333333"/>
          <w:sz w:val="24"/>
          <w:szCs w:val="24"/>
        </w:rPr>
        <w:t xml:space="preserve">esfuerzo adicional </w:t>
      </w:r>
      <w:r w:rsidRPr="008A79C6">
        <w:rPr>
          <w:rFonts w:ascii="Arial" w:hAnsi="Arial" w:cs="Arial"/>
          <w:color w:val="333333"/>
          <w:sz w:val="24"/>
          <w:szCs w:val="24"/>
        </w:rPr>
        <w:t>para hacer fren</w:t>
      </w:r>
      <w:r w:rsidR="00161E08" w:rsidRPr="008A79C6">
        <w:rPr>
          <w:rFonts w:ascii="Arial" w:hAnsi="Arial" w:cs="Arial"/>
          <w:color w:val="333333"/>
          <w:sz w:val="24"/>
          <w:szCs w:val="24"/>
        </w:rPr>
        <w:t>t</w:t>
      </w:r>
      <w:r w:rsidRPr="008A79C6">
        <w:rPr>
          <w:rFonts w:ascii="Arial" w:hAnsi="Arial" w:cs="Arial"/>
          <w:color w:val="333333"/>
          <w:sz w:val="24"/>
          <w:szCs w:val="24"/>
        </w:rPr>
        <w:t xml:space="preserve">e a las necesidades creadas por la contingencia epidemiológica </w:t>
      </w:r>
      <w:r w:rsidR="006E4014" w:rsidRPr="008A79C6">
        <w:rPr>
          <w:rFonts w:ascii="Arial" w:hAnsi="Arial" w:cs="Arial"/>
          <w:color w:val="333333"/>
          <w:sz w:val="24"/>
          <w:szCs w:val="24"/>
        </w:rPr>
        <w:t xml:space="preserve">se inició </w:t>
      </w:r>
      <w:r w:rsidR="00161E08" w:rsidRPr="008A79C6">
        <w:rPr>
          <w:rFonts w:ascii="Arial" w:eastAsia="Times New Roman" w:hAnsi="Arial" w:cs="Arial"/>
          <w:sz w:val="24"/>
          <w:szCs w:val="24"/>
        </w:rPr>
        <w:t xml:space="preserve">la primera edición del curso </w:t>
      </w:r>
      <w:r w:rsidR="001B6CD0">
        <w:rPr>
          <w:rFonts w:ascii="Arial" w:eastAsia="Times New Roman" w:hAnsi="Arial" w:cs="Arial"/>
          <w:sz w:val="24"/>
          <w:szCs w:val="24"/>
        </w:rPr>
        <w:t>“</w:t>
      </w:r>
      <w:r w:rsidR="00161E08" w:rsidRPr="008A79C6">
        <w:rPr>
          <w:rFonts w:ascii="Arial" w:eastAsia="Times New Roman" w:hAnsi="Arial" w:cs="Arial"/>
          <w:sz w:val="24"/>
          <w:szCs w:val="24"/>
        </w:rPr>
        <w:t>MOODLE</w:t>
      </w:r>
      <w:r w:rsidR="001B6CD0">
        <w:rPr>
          <w:rFonts w:ascii="Arial" w:eastAsia="Times New Roman" w:hAnsi="Arial" w:cs="Arial"/>
          <w:sz w:val="24"/>
          <w:szCs w:val="24"/>
        </w:rPr>
        <w:t xml:space="preserve"> para profesores”</w:t>
      </w:r>
      <w:r w:rsidR="00161E08" w:rsidRPr="008A79C6">
        <w:rPr>
          <w:rFonts w:ascii="Arial" w:eastAsia="Times New Roman" w:hAnsi="Arial" w:cs="Arial"/>
          <w:sz w:val="24"/>
          <w:szCs w:val="24"/>
        </w:rPr>
        <w:t xml:space="preserve"> para </w:t>
      </w:r>
      <w:r w:rsidR="006E4014" w:rsidRPr="008A79C6">
        <w:rPr>
          <w:rFonts w:ascii="Arial" w:hAnsi="Arial" w:cs="Arial"/>
          <w:color w:val="333333"/>
          <w:sz w:val="24"/>
          <w:szCs w:val="24"/>
        </w:rPr>
        <w:t xml:space="preserve">capacitar a los </w:t>
      </w:r>
      <w:r w:rsidR="001B6CD0">
        <w:rPr>
          <w:rFonts w:ascii="Arial" w:hAnsi="Arial" w:cs="Arial"/>
          <w:color w:val="333333"/>
          <w:sz w:val="24"/>
          <w:szCs w:val="24"/>
        </w:rPr>
        <w:t>docentes</w:t>
      </w:r>
      <w:r w:rsidR="006E4014" w:rsidRPr="008A79C6">
        <w:rPr>
          <w:rFonts w:ascii="Arial" w:hAnsi="Arial" w:cs="Arial"/>
          <w:color w:val="333333"/>
          <w:sz w:val="24"/>
          <w:szCs w:val="24"/>
        </w:rPr>
        <w:t xml:space="preserve"> en el uso de la plataforma</w:t>
      </w:r>
      <w:r w:rsidR="00C71B39">
        <w:rPr>
          <w:rFonts w:ascii="Arial" w:hAnsi="Arial" w:cs="Arial"/>
          <w:color w:val="333333"/>
          <w:sz w:val="24"/>
          <w:szCs w:val="24"/>
        </w:rPr>
        <w:t>.</w:t>
      </w:r>
      <w:r w:rsidR="00161E08" w:rsidRPr="008A79C6">
        <w:rPr>
          <w:rFonts w:ascii="Arial" w:hAnsi="Arial" w:cs="Arial"/>
          <w:color w:val="333333"/>
          <w:sz w:val="24"/>
          <w:szCs w:val="24"/>
        </w:rPr>
        <w:t xml:space="preserve"> De los 69 matriculados en dicho curso, impartido de forma enteramente virtual egresaron 66</w:t>
      </w:r>
      <w:r w:rsidR="00C71B39">
        <w:rPr>
          <w:rFonts w:ascii="Arial" w:hAnsi="Arial" w:cs="Arial"/>
          <w:color w:val="333333"/>
          <w:sz w:val="24"/>
          <w:szCs w:val="24"/>
        </w:rPr>
        <w:t>, entre ellos 2 profesores de otros CEMS</w:t>
      </w:r>
      <w:r w:rsidR="00161E08" w:rsidRPr="008A79C6">
        <w:rPr>
          <w:rFonts w:ascii="Arial" w:hAnsi="Arial" w:cs="Arial"/>
          <w:color w:val="333333"/>
          <w:sz w:val="24"/>
          <w:szCs w:val="24"/>
        </w:rPr>
        <w:t xml:space="preserve">. También se logró la capacitación de otros 10 profesores </w:t>
      </w:r>
      <w:r w:rsidR="00161E08" w:rsidRPr="008A79C6">
        <w:rPr>
          <w:rFonts w:ascii="Arial" w:eastAsia="Times New Roman" w:hAnsi="Arial" w:cs="Arial"/>
          <w:sz w:val="24"/>
          <w:szCs w:val="24"/>
        </w:rPr>
        <w:t>egresados del curso impartido en la ENSAP y del curso de Tutores para el aprendizaje en red que imparte la UVS.</w:t>
      </w:r>
      <w:r w:rsidR="001B6CD0">
        <w:rPr>
          <w:rFonts w:ascii="Arial" w:eastAsia="Times New Roman" w:hAnsi="Arial" w:cs="Arial"/>
          <w:sz w:val="24"/>
          <w:szCs w:val="24"/>
        </w:rPr>
        <w:t xml:space="preserve"> </w:t>
      </w:r>
    </w:p>
    <w:p w:rsidR="00161E08" w:rsidRPr="008A79C6" w:rsidRDefault="001B6CD0" w:rsidP="00426DCD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Como impacto positivo de est</w:t>
      </w:r>
      <w:r w:rsidR="00A66462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6462">
        <w:rPr>
          <w:rFonts w:ascii="Arial" w:eastAsia="Times New Roman" w:hAnsi="Arial" w:cs="Arial"/>
          <w:sz w:val="24"/>
          <w:szCs w:val="24"/>
        </w:rPr>
        <w:t xml:space="preserve">primera edición de “MOODLE para profesores” fueron creados 23 nuevas actividades de superación profesional en la plataforma de HHA y  </w:t>
      </w:r>
      <w:r>
        <w:rPr>
          <w:rFonts w:ascii="Arial" w:eastAsia="Times New Roman" w:hAnsi="Arial" w:cs="Arial"/>
          <w:sz w:val="24"/>
          <w:szCs w:val="24"/>
        </w:rPr>
        <w:t>se ha derivado el desarrollo de otros incluso en plataformas de instituciones ajenas a la nuestra (UH, Hospital Carlos J Finlay) para impartir asignaturas y hasta una residencia de modo virtual, así mismo, desde nuestra plataforma una rotación de Ortodoncia para residentes de la Escuela de Estomatología</w:t>
      </w:r>
      <w:r w:rsidR="00A66462">
        <w:rPr>
          <w:rFonts w:ascii="Arial" w:eastAsia="Times New Roman" w:hAnsi="Arial" w:cs="Arial"/>
          <w:sz w:val="24"/>
          <w:szCs w:val="24"/>
        </w:rPr>
        <w:t>. A</w:t>
      </w:r>
      <w:r w:rsidR="00A66462" w:rsidRPr="008A79C6">
        <w:rPr>
          <w:rFonts w:ascii="Arial" w:eastAsia="Times New Roman" w:hAnsi="Arial" w:cs="Arial"/>
          <w:sz w:val="24"/>
          <w:szCs w:val="24"/>
        </w:rPr>
        <w:t>ctualmente se está desarrollando la segunda edición virtual del curso de MOODLE para profesores, esta vez con una matrícula de 78 profesores</w:t>
      </w:r>
      <w:r w:rsidR="00C71B39">
        <w:rPr>
          <w:rFonts w:ascii="Arial" w:eastAsia="Times New Roman" w:hAnsi="Arial" w:cs="Arial"/>
          <w:sz w:val="24"/>
          <w:szCs w:val="24"/>
        </w:rPr>
        <w:t xml:space="preserve">, que incluye algunos colegas </w:t>
      </w:r>
      <w:r w:rsidR="00C71B39">
        <w:rPr>
          <w:rFonts w:ascii="Arial" w:eastAsia="Times New Roman" w:hAnsi="Arial" w:cs="Arial"/>
          <w:sz w:val="24"/>
          <w:szCs w:val="24"/>
        </w:rPr>
        <w:t>de otras instituciones de la UCMH</w:t>
      </w:r>
      <w:r w:rsidR="008F11A0">
        <w:rPr>
          <w:rFonts w:ascii="Arial" w:eastAsia="Times New Roman" w:hAnsi="Arial" w:cs="Arial"/>
          <w:sz w:val="24"/>
          <w:szCs w:val="24"/>
        </w:rPr>
        <w:t xml:space="preserve"> (8 en total, 3 de ellos de Matanzas)</w:t>
      </w:r>
      <w:r w:rsidR="00C71B39" w:rsidRPr="008A79C6">
        <w:rPr>
          <w:rFonts w:ascii="Arial" w:eastAsia="Times New Roman" w:hAnsi="Arial" w:cs="Arial"/>
          <w:sz w:val="24"/>
          <w:szCs w:val="24"/>
        </w:rPr>
        <w:t xml:space="preserve"> </w:t>
      </w:r>
      <w:r w:rsidR="00A66462" w:rsidRPr="008A79C6">
        <w:rPr>
          <w:rFonts w:ascii="Arial" w:eastAsia="Times New Roman" w:hAnsi="Arial" w:cs="Arial"/>
          <w:sz w:val="24"/>
          <w:szCs w:val="24"/>
        </w:rPr>
        <w:t>y co</w:t>
      </w:r>
      <w:r w:rsidR="008F11A0">
        <w:rPr>
          <w:rFonts w:ascii="Arial" w:eastAsia="Times New Roman" w:hAnsi="Arial" w:cs="Arial"/>
          <w:sz w:val="24"/>
          <w:szCs w:val="24"/>
        </w:rPr>
        <w:t>mo</w:t>
      </w:r>
      <w:r w:rsidR="00A66462" w:rsidRPr="008A79C6">
        <w:rPr>
          <w:rFonts w:ascii="Arial" w:eastAsia="Times New Roman" w:hAnsi="Arial" w:cs="Arial"/>
          <w:sz w:val="24"/>
          <w:szCs w:val="24"/>
        </w:rPr>
        <w:t xml:space="preserve"> subproducto 21 nuevos cursos en dise</w:t>
      </w:r>
      <w:r w:rsidR="00A66462">
        <w:rPr>
          <w:rFonts w:ascii="Arial" w:eastAsia="Times New Roman" w:hAnsi="Arial" w:cs="Arial"/>
          <w:sz w:val="24"/>
          <w:szCs w:val="24"/>
        </w:rPr>
        <w:t xml:space="preserve">ño dentro de nuestra plataforma y tres en </w:t>
      </w:r>
      <w:proofErr w:type="spellStart"/>
      <w:r w:rsidR="00A66462">
        <w:rPr>
          <w:rFonts w:ascii="Arial" w:eastAsia="Times New Roman" w:hAnsi="Arial" w:cs="Arial"/>
          <w:sz w:val="24"/>
          <w:szCs w:val="24"/>
        </w:rPr>
        <w:t>Infomed</w:t>
      </w:r>
      <w:proofErr w:type="spellEnd"/>
      <w:r w:rsidR="00A66462">
        <w:rPr>
          <w:rFonts w:ascii="Arial" w:eastAsia="Times New Roman" w:hAnsi="Arial" w:cs="Arial"/>
          <w:sz w:val="24"/>
          <w:szCs w:val="24"/>
        </w:rPr>
        <w:t>.</w:t>
      </w:r>
    </w:p>
    <w:p w:rsidR="00E3169B" w:rsidRPr="008A79C6" w:rsidRDefault="00C33C12" w:rsidP="00E3169B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8A79C6">
        <w:rPr>
          <w:rFonts w:ascii="Arial" w:eastAsia="Times New Roman" w:hAnsi="Arial" w:cs="Arial"/>
          <w:sz w:val="24"/>
          <w:szCs w:val="24"/>
        </w:rPr>
        <w:t xml:space="preserve">De enero a mayo de 2021 se realizó la primera edición enteramente virtual del curso de </w:t>
      </w:r>
      <w:r w:rsidR="006E4014" w:rsidRPr="008A79C6">
        <w:rPr>
          <w:rFonts w:ascii="Arial" w:eastAsia="Times New Roman" w:hAnsi="Arial" w:cs="Arial"/>
          <w:sz w:val="24"/>
          <w:szCs w:val="24"/>
        </w:rPr>
        <w:t xml:space="preserve">Pedagogía básica </w:t>
      </w:r>
      <w:r w:rsidRPr="008A79C6">
        <w:rPr>
          <w:rFonts w:ascii="Arial" w:eastAsia="Times New Roman" w:hAnsi="Arial" w:cs="Arial"/>
          <w:sz w:val="24"/>
          <w:szCs w:val="24"/>
        </w:rPr>
        <w:t xml:space="preserve">para la Educación superior </w:t>
      </w:r>
      <w:r w:rsidR="00E3169B" w:rsidRPr="008A79C6">
        <w:rPr>
          <w:rFonts w:ascii="Arial" w:eastAsia="Times New Roman" w:hAnsi="Arial" w:cs="Arial"/>
          <w:sz w:val="24"/>
          <w:szCs w:val="24"/>
        </w:rPr>
        <w:t>en la plataforma de nuestra UV</w:t>
      </w:r>
      <w:r w:rsidR="00C71B39">
        <w:rPr>
          <w:rFonts w:ascii="Arial" w:eastAsia="Times New Roman" w:hAnsi="Arial" w:cs="Arial"/>
          <w:sz w:val="24"/>
          <w:szCs w:val="24"/>
        </w:rPr>
        <w:t xml:space="preserve">. </w:t>
      </w:r>
      <w:r w:rsidR="00E3169B" w:rsidRPr="008A79C6">
        <w:rPr>
          <w:rFonts w:ascii="Arial" w:eastAsia="Times New Roman" w:hAnsi="Arial" w:cs="Arial"/>
          <w:sz w:val="24"/>
          <w:szCs w:val="24"/>
        </w:rPr>
        <w:t xml:space="preserve">Además funcionan dos diplomados nacionales, uno de ellos enteramente virtual y recién comenzado </w:t>
      </w:r>
      <w:r w:rsidR="00E3169B" w:rsidRPr="008A79C6">
        <w:rPr>
          <w:rFonts w:ascii="Arial" w:eastAsia="Times New Roman" w:hAnsi="Arial" w:cs="Arial"/>
          <w:sz w:val="24"/>
          <w:szCs w:val="24"/>
        </w:rPr>
        <w:lastRenderedPageBreak/>
        <w:t>(Melanoma). La maestría en laboratorio clínico tiene también su espacio creado dentro de nuestra aula virtual.</w:t>
      </w:r>
    </w:p>
    <w:p w:rsidR="006E4014" w:rsidRPr="008A79C6" w:rsidRDefault="00C33C12" w:rsidP="00426DCD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8A79C6">
        <w:rPr>
          <w:rFonts w:ascii="Arial" w:eastAsia="Times New Roman" w:hAnsi="Arial" w:cs="Arial"/>
          <w:sz w:val="24"/>
          <w:szCs w:val="24"/>
        </w:rPr>
        <w:t xml:space="preserve">En la plataforma de INFOMED </w:t>
      </w:r>
      <w:r w:rsidR="00C71B39">
        <w:rPr>
          <w:rFonts w:ascii="Arial" w:eastAsia="Times New Roman" w:hAnsi="Arial" w:cs="Arial"/>
          <w:sz w:val="24"/>
          <w:szCs w:val="24"/>
        </w:rPr>
        <w:t>se mantienen funcionando</w:t>
      </w:r>
      <w:r w:rsidR="006E4014" w:rsidRPr="008A79C6">
        <w:rPr>
          <w:rFonts w:ascii="Arial" w:eastAsia="Times New Roman" w:hAnsi="Arial" w:cs="Arial"/>
          <w:sz w:val="24"/>
          <w:szCs w:val="24"/>
        </w:rPr>
        <w:t xml:space="preserve"> 3 cursos más: entrenamiento y curso de oftalmoscopia indirecta (2), </w:t>
      </w:r>
      <w:proofErr w:type="spellStart"/>
      <w:r w:rsidR="006E4014" w:rsidRPr="008A79C6">
        <w:rPr>
          <w:rFonts w:ascii="Arial" w:eastAsia="Times New Roman" w:hAnsi="Arial" w:cs="Arial"/>
          <w:sz w:val="24"/>
          <w:szCs w:val="24"/>
        </w:rPr>
        <w:t>Orbitopatía</w:t>
      </w:r>
      <w:proofErr w:type="spellEnd"/>
      <w:r w:rsidR="006E4014" w:rsidRPr="008A79C6">
        <w:rPr>
          <w:rFonts w:ascii="Arial" w:eastAsia="Times New Roman" w:hAnsi="Arial" w:cs="Arial"/>
          <w:sz w:val="24"/>
          <w:szCs w:val="24"/>
        </w:rPr>
        <w:t xml:space="preserve"> tiroidea (1). </w:t>
      </w:r>
    </w:p>
    <w:p w:rsidR="00A727E1" w:rsidRPr="008A79C6" w:rsidRDefault="00E3169B" w:rsidP="00E3169B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8A79C6">
        <w:rPr>
          <w:rFonts w:ascii="Arial" w:eastAsia="Times New Roman" w:hAnsi="Arial" w:cs="Arial"/>
          <w:sz w:val="24"/>
          <w:szCs w:val="24"/>
        </w:rPr>
        <w:t>Lamentablemente, no</w:t>
      </w:r>
      <w:r w:rsidR="00F44332" w:rsidRPr="008A79C6">
        <w:rPr>
          <w:rFonts w:ascii="Arial" w:eastAsia="Times New Roman" w:hAnsi="Arial" w:cs="Arial"/>
          <w:sz w:val="24"/>
          <w:szCs w:val="24"/>
        </w:rPr>
        <w:t xml:space="preserve"> han vuelto a desarrollarse </w:t>
      </w:r>
      <w:r w:rsidR="002B2DF4" w:rsidRPr="008A79C6">
        <w:rPr>
          <w:rFonts w:ascii="Arial" w:eastAsia="Times New Roman" w:hAnsi="Arial" w:cs="Arial"/>
          <w:sz w:val="24"/>
          <w:szCs w:val="24"/>
        </w:rPr>
        <w:t xml:space="preserve">la transmisión de </w:t>
      </w:r>
      <w:r w:rsidR="00A576B8" w:rsidRPr="008A79C6">
        <w:rPr>
          <w:rFonts w:ascii="Arial" w:eastAsia="Times New Roman" w:hAnsi="Arial" w:cs="Arial"/>
          <w:sz w:val="24"/>
          <w:szCs w:val="24"/>
        </w:rPr>
        <w:t>las clínico-patológicas institucionales así como otras conferencias que forman parte de la estrategia de educación continuada del centro, debido a dificultades tecnológicas aun no resueltas, relacionadas con la plataforma WEBEX.</w:t>
      </w:r>
      <w:r w:rsidR="00A064A4" w:rsidRPr="008A79C6">
        <w:rPr>
          <w:rFonts w:ascii="Arial" w:eastAsia="Times New Roman" w:hAnsi="Arial" w:cs="Arial"/>
          <w:sz w:val="24"/>
          <w:szCs w:val="24"/>
        </w:rPr>
        <w:t xml:space="preserve"> </w:t>
      </w:r>
      <w:r w:rsidR="002B2DF4" w:rsidRPr="008A79C6">
        <w:rPr>
          <w:rFonts w:ascii="Arial" w:eastAsia="Times New Roman" w:hAnsi="Arial" w:cs="Arial"/>
          <w:sz w:val="24"/>
          <w:szCs w:val="24"/>
        </w:rPr>
        <w:t xml:space="preserve">Sin embargo, tienen lugar con frecuencia mensual sesiones de teleconferencias </w:t>
      </w:r>
      <w:r w:rsidR="00A87B63" w:rsidRPr="008A79C6">
        <w:rPr>
          <w:rFonts w:ascii="Arial" w:eastAsia="Times New Roman" w:hAnsi="Arial" w:cs="Arial"/>
          <w:sz w:val="24"/>
          <w:szCs w:val="24"/>
        </w:rPr>
        <w:t xml:space="preserve">en clínica radiológica </w:t>
      </w:r>
      <w:r w:rsidR="002B2DF4" w:rsidRPr="008A79C6">
        <w:rPr>
          <w:rFonts w:ascii="Arial" w:eastAsia="Times New Roman" w:hAnsi="Arial" w:cs="Arial"/>
          <w:sz w:val="24"/>
          <w:szCs w:val="24"/>
        </w:rPr>
        <w:t xml:space="preserve">con </w:t>
      </w:r>
      <w:r w:rsidR="00A87B63" w:rsidRPr="008A79C6">
        <w:rPr>
          <w:rFonts w:ascii="Arial" w:eastAsia="Times New Roman" w:hAnsi="Arial" w:cs="Arial"/>
          <w:sz w:val="24"/>
          <w:szCs w:val="24"/>
        </w:rPr>
        <w:t xml:space="preserve">la universidad de </w:t>
      </w:r>
      <w:proofErr w:type="spellStart"/>
      <w:r w:rsidR="00A87B63" w:rsidRPr="008A79C6">
        <w:rPr>
          <w:rFonts w:ascii="Arial" w:eastAsia="Times New Roman" w:hAnsi="Arial" w:cs="Arial"/>
          <w:sz w:val="24"/>
          <w:szCs w:val="24"/>
        </w:rPr>
        <w:t>Louisiana</w:t>
      </w:r>
      <w:proofErr w:type="spellEnd"/>
      <w:r w:rsidR="00A87B63" w:rsidRPr="008A79C6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="00A87B63" w:rsidRPr="008A79C6">
        <w:rPr>
          <w:rFonts w:ascii="Arial" w:eastAsia="Times New Roman" w:hAnsi="Arial" w:cs="Arial"/>
          <w:sz w:val="24"/>
          <w:szCs w:val="24"/>
        </w:rPr>
        <w:t>Lousiana</w:t>
      </w:r>
      <w:proofErr w:type="spellEnd"/>
      <w:r w:rsidR="00426DCD" w:rsidRPr="008A79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87B63" w:rsidRPr="008A79C6">
        <w:rPr>
          <w:rFonts w:ascii="Arial" w:eastAsia="Times New Roman" w:hAnsi="Arial" w:cs="Arial"/>
          <w:sz w:val="24"/>
          <w:szCs w:val="24"/>
        </w:rPr>
        <w:t>State</w:t>
      </w:r>
      <w:proofErr w:type="spellEnd"/>
      <w:r w:rsidR="00426DCD" w:rsidRPr="008A79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87B63" w:rsidRPr="008A79C6">
        <w:rPr>
          <w:rFonts w:ascii="Arial" w:eastAsia="Times New Roman" w:hAnsi="Arial" w:cs="Arial"/>
          <w:sz w:val="24"/>
          <w:szCs w:val="24"/>
        </w:rPr>
        <w:t>University</w:t>
      </w:r>
      <w:proofErr w:type="spellEnd"/>
      <w:r w:rsidR="00426DCD" w:rsidRPr="008A79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87B63" w:rsidRPr="008A79C6">
        <w:rPr>
          <w:rFonts w:ascii="Arial" w:eastAsia="Times New Roman" w:hAnsi="Arial" w:cs="Arial"/>
          <w:sz w:val="24"/>
          <w:szCs w:val="24"/>
        </w:rPr>
        <w:t>Health</w:t>
      </w:r>
      <w:proofErr w:type="spellEnd"/>
      <w:r w:rsidR="00426DCD" w:rsidRPr="008A79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87B63" w:rsidRPr="008A79C6">
        <w:rPr>
          <w:rFonts w:ascii="Arial" w:eastAsia="Times New Roman" w:hAnsi="Arial" w:cs="Arial"/>
          <w:sz w:val="24"/>
          <w:szCs w:val="24"/>
        </w:rPr>
        <w:t>Sciences</w:t>
      </w:r>
      <w:proofErr w:type="spellEnd"/>
      <w:r w:rsidR="00A87B63" w:rsidRPr="008A79C6">
        <w:rPr>
          <w:rFonts w:ascii="Arial" w:eastAsia="Times New Roman" w:hAnsi="Arial" w:cs="Arial"/>
          <w:sz w:val="24"/>
          <w:szCs w:val="24"/>
        </w:rPr>
        <w:t xml:space="preserve"> Center),  de Estados Unidos, </w:t>
      </w:r>
      <w:r w:rsidR="002B2DF4" w:rsidRPr="008A79C6">
        <w:rPr>
          <w:rFonts w:ascii="Arial" w:eastAsia="Times New Roman" w:hAnsi="Arial" w:cs="Arial"/>
          <w:sz w:val="24"/>
          <w:szCs w:val="24"/>
        </w:rPr>
        <w:t xml:space="preserve">en el horario de la tarde desde hace </w:t>
      </w:r>
      <w:r w:rsidR="00A064A4" w:rsidRPr="008A79C6">
        <w:rPr>
          <w:rFonts w:ascii="Arial" w:eastAsia="Times New Roman" w:hAnsi="Arial" w:cs="Arial"/>
          <w:sz w:val="24"/>
          <w:szCs w:val="24"/>
        </w:rPr>
        <w:t xml:space="preserve">cuatro </w:t>
      </w:r>
      <w:r w:rsidR="002B2DF4" w:rsidRPr="008A79C6">
        <w:rPr>
          <w:rFonts w:ascii="Arial" w:eastAsia="Times New Roman" w:hAnsi="Arial" w:cs="Arial"/>
          <w:sz w:val="24"/>
          <w:szCs w:val="24"/>
        </w:rPr>
        <w:t xml:space="preserve"> años de forma regular</w:t>
      </w:r>
      <w:r w:rsidR="00A87B63" w:rsidRPr="008A79C6">
        <w:rPr>
          <w:rFonts w:ascii="Arial" w:eastAsia="Times New Roman" w:hAnsi="Arial" w:cs="Arial"/>
          <w:sz w:val="24"/>
          <w:szCs w:val="24"/>
        </w:rPr>
        <w:t>.</w:t>
      </w:r>
      <w:r w:rsidR="008E0FD0" w:rsidRPr="008A79C6">
        <w:rPr>
          <w:rFonts w:ascii="Arial" w:eastAsia="Times New Roman" w:hAnsi="Arial" w:cs="Arial"/>
          <w:sz w:val="24"/>
          <w:szCs w:val="24"/>
        </w:rPr>
        <w:t xml:space="preserve"> En el pasado curso académico se desarrollaron </w:t>
      </w:r>
      <w:r w:rsidR="008E0FD0" w:rsidRPr="00267565">
        <w:rPr>
          <w:rFonts w:ascii="Arial" w:eastAsia="Times New Roman" w:hAnsi="Arial" w:cs="Arial"/>
          <w:sz w:val="24"/>
          <w:szCs w:val="24"/>
        </w:rPr>
        <w:t xml:space="preserve">9 </w:t>
      </w:r>
      <w:r w:rsidR="008E0FD0" w:rsidRPr="008A79C6">
        <w:rPr>
          <w:rFonts w:ascii="Arial" w:eastAsia="Times New Roman" w:hAnsi="Arial" w:cs="Arial"/>
          <w:sz w:val="24"/>
          <w:szCs w:val="24"/>
        </w:rPr>
        <w:t>actividades</w:t>
      </w:r>
      <w:r w:rsidR="00A064A4" w:rsidRPr="008A79C6">
        <w:rPr>
          <w:rFonts w:ascii="Arial" w:eastAsia="Times New Roman" w:hAnsi="Arial" w:cs="Arial"/>
          <w:sz w:val="24"/>
          <w:szCs w:val="24"/>
        </w:rPr>
        <w:t xml:space="preserve">, sin embargo, no pudo lograrse el propósito de </w:t>
      </w:r>
      <w:r w:rsidR="00C54FA2" w:rsidRPr="008A79C6">
        <w:rPr>
          <w:rFonts w:ascii="Arial" w:eastAsia="Times New Roman" w:hAnsi="Arial" w:cs="Arial"/>
          <w:sz w:val="24"/>
          <w:szCs w:val="24"/>
        </w:rPr>
        <w:t>divulgar</w:t>
      </w:r>
      <w:r w:rsidR="00A87B63" w:rsidRPr="008A79C6">
        <w:rPr>
          <w:rFonts w:ascii="Arial" w:eastAsia="Times New Roman" w:hAnsi="Arial" w:cs="Arial"/>
          <w:sz w:val="24"/>
          <w:szCs w:val="24"/>
        </w:rPr>
        <w:t xml:space="preserve"> esta actividad con antelación para propiciar la participación de profesionales de otras instituciones</w:t>
      </w:r>
      <w:r w:rsidR="00A064A4" w:rsidRPr="008A79C6">
        <w:rPr>
          <w:rFonts w:ascii="Arial" w:eastAsia="Times New Roman" w:hAnsi="Arial" w:cs="Arial"/>
          <w:sz w:val="24"/>
          <w:szCs w:val="24"/>
        </w:rPr>
        <w:t xml:space="preserve">, entre otras razones por la situación epidemiológica. </w:t>
      </w:r>
    </w:p>
    <w:p w:rsidR="00A064A4" w:rsidRPr="008A79C6" w:rsidRDefault="00A064A4" w:rsidP="00426DCD">
      <w:pPr>
        <w:spacing w:before="120" w:after="100" w:afterAutospacing="1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8A79C6">
        <w:rPr>
          <w:rFonts w:ascii="Arial" w:eastAsia="Times New Roman" w:hAnsi="Arial" w:cs="Arial"/>
          <w:sz w:val="24"/>
          <w:szCs w:val="24"/>
        </w:rPr>
        <w:t>Se realizaron otras actividades a distancia (</w:t>
      </w:r>
      <w:proofErr w:type="spellStart"/>
      <w:r w:rsidRPr="008A79C6">
        <w:rPr>
          <w:rFonts w:ascii="Arial" w:eastAsia="Times New Roman" w:hAnsi="Arial" w:cs="Arial"/>
          <w:sz w:val="24"/>
          <w:szCs w:val="24"/>
        </w:rPr>
        <w:t>webinars</w:t>
      </w:r>
      <w:proofErr w:type="spellEnd"/>
      <w:r w:rsidRPr="008A79C6">
        <w:rPr>
          <w:rFonts w:ascii="Arial" w:eastAsia="Times New Roman" w:hAnsi="Arial" w:cs="Arial"/>
          <w:sz w:val="24"/>
          <w:szCs w:val="24"/>
        </w:rPr>
        <w:t xml:space="preserve">) algunas de ellas organizadas por nuestros profesores </w:t>
      </w:r>
      <w:proofErr w:type="gramStart"/>
      <w:r w:rsidRPr="008A79C6">
        <w:rPr>
          <w:rFonts w:ascii="Arial" w:eastAsia="Times New Roman" w:hAnsi="Arial" w:cs="Arial"/>
          <w:sz w:val="24"/>
          <w:szCs w:val="24"/>
        </w:rPr>
        <w:t>como :</w:t>
      </w:r>
      <w:proofErr w:type="gramEnd"/>
    </w:p>
    <w:p w:rsidR="004B0B94" w:rsidRPr="008A79C6" w:rsidRDefault="004B0B94" w:rsidP="004B0B94">
      <w:pPr>
        <w:pStyle w:val="Prrafodelista"/>
        <w:numPr>
          <w:ilvl w:val="0"/>
          <w:numId w:val="8"/>
        </w:numPr>
        <w:spacing w:before="120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79C6">
        <w:rPr>
          <w:rFonts w:ascii="Arial" w:eastAsia="Times New Roman" w:hAnsi="Arial" w:cs="Arial"/>
          <w:sz w:val="24"/>
          <w:szCs w:val="24"/>
        </w:rPr>
        <w:t>Psiquiatría integrativa en depresión y suicidio</w:t>
      </w:r>
    </w:p>
    <w:p w:rsidR="004B0B94" w:rsidRPr="008A79C6" w:rsidRDefault="004B0B94" w:rsidP="004B0B94">
      <w:pPr>
        <w:pStyle w:val="Prrafodelista"/>
        <w:numPr>
          <w:ilvl w:val="0"/>
          <w:numId w:val="8"/>
        </w:numPr>
        <w:spacing w:before="120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79C6">
        <w:rPr>
          <w:rFonts w:ascii="Arial" w:eastAsia="Times New Roman" w:hAnsi="Arial" w:cs="Arial"/>
          <w:sz w:val="24"/>
          <w:szCs w:val="24"/>
        </w:rPr>
        <w:t>Medicina Hiperbárica y Subacuática</w:t>
      </w:r>
    </w:p>
    <w:p w:rsidR="004B0B94" w:rsidRPr="008A79C6" w:rsidRDefault="004B0B94" w:rsidP="004B0B94">
      <w:pPr>
        <w:pStyle w:val="Prrafodelista"/>
        <w:numPr>
          <w:ilvl w:val="0"/>
          <w:numId w:val="8"/>
        </w:numPr>
        <w:spacing w:before="120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79C6">
        <w:rPr>
          <w:rFonts w:ascii="Arial" w:hAnsi="Arial" w:cs="Arial"/>
          <w:sz w:val="24"/>
          <w:szCs w:val="24"/>
          <w:lang w:val="es-CR" w:eastAsia="es-CR"/>
        </w:rPr>
        <w:t xml:space="preserve">Jornada conjunta de la American </w:t>
      </w:r>
      <w:proofErr w:type="spellStart"/>
      <w:r w:rsidRPr="008A79C6">
        <w:rPr>
          <w:rFonts w:ascii="Arial" w:hAnsi="Arial" w:cs="Arial"/>
          <w:sz w:val="24"/>
          <w:szCs w:val="24"/>
          <w:lang w:val="es-CR" w:eastAsia="es-CR"/>
        </w:rPr>
        <w:t>Society</w:t>
      </w:r>
      <w:proofErr w:type="spellEnd"/>
      <w:r w:rsidRPr="008A79C6">
        <w:rPr>
          <w:rFonts w:ascii="Arial" w:hAnsi="Arial" w:cs="Arial"/>
          <w:sz w:val="24"/>
          <w:szCs w:val="24"/>
          <w:lang w:val="es-CR" w:eastAsia="es-CR"/>
        </w:rPr>
        <w:t xml:space="preserve"> of </w:t>
      </w:r>
      <w:proofErr w:type="spellStart"/>
      <w:r w:rsidRPr="008A79C6">
        <w:rPr>
          <w:rFonts w:ascii="Arial" w:hAnsi="Arial" w:cs="Arial"/>
          <w:sz w:val="24"/>
          <w:szCs w:val="24"/>
          <w:lang w:val="es-CR" w:eastAsia="es-CR"/>
        </w:rPr>
        <w:t>Hematology</w:t>
      </w:r>
      <w:proofErr w:type="spellEnd"/>
      <w:r w:rsidRPr="008A79C6">
        <w:rPr>
          <w:rFonts w:ascii="Arial" w:hAnsi="Arial" w:cs="Arial"/>
          <w:sz w:val="24"/>
          <w:szCs w:val="24"/>
          <w:lang w:val="es-CR" w:eastAsia="es-CR"/>
        </w:rPr>
        <w:t xml:space="preserve"> y Sociedad Argentina de </w:t>
      </w:r>
      <w:proofErr w:type="spellStart"/>
      <w:r w:rsidRPr="008A79C6">
        <w:rPr>
          <w:rFonts w:ascii="Arial" w:hAnsi="Arial" w:cs="Arial"/>
          <w:sz w:val="24"/>
          <w:szCs w:val="24"/>
          <w:lang w:val="es-CR" w:eastAsia="es-CR"/>
        </w:rPr>
        <w:t>Hematologia</w:t>
      </w:r>
      <w:proofErr w:type="spellEnd"/>
    </w:p>
    <w:p w:rsidR="004B0B94" w:rsidRPr="008A79C6" w:rsidRDefault="004B0B94" w:rsidP="004B0B94">
      <w:pPr>
        <w:pStyle w:val="Prrafodelista"/>
        <w:numPr>
          <w:ilvl w:val="0"/>
          <w:numId w:val="8"/>
        </w:numPr>
        <w:spacing w:before="120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8A79C6">
        <w:rPr>
          <w:rFonts w:ascii="Arial" w:hAnsi="Arial" w:cs="Arial"/>
          <w:sz w:val="24"/>
          <w:szCs w:val="24"/>
          <w:lang w:val="es-CR" w:eastAsia="es-CR"/>
        </w:rPr>
        <w:t>Psicoameijeiras</w:t>
      </w:r>
      <w:proofErr w:type="spellEnd"/>
      <w:r w:rsidRPr="008A79C6">
        <w:rPr>
          <w:rFonts w:ascii="Arial" w:hAnsi="Arial" w:cs="Arial"/>
          <w:sz w:val="24"/>
          <w:szCs w:val="24"/>
          <w:lang w:val="es-CR" w:eastAsia="es-CR"/>
        </w:rPr>
        <w:t xml:space="preserve"> 2020</w:t>
      </w:r>
    </w:p>
    <w:p w:rsidR="004B0B94" w:rsidRPr="008A79C6" w:rsidRDefault="00E3169B" w:rsidP="00E3169B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R" w:eastAsia="es-CR"/>
        </w:rPr>
      </w:pPr>
      <w:r w:rsidRPr="008A79C6">
        <w:rPr>
          <w:rFonts w:ascii="Arial" w:eastAsia="Times New Roman" w:hAnsi="Arial" w:cs="Arial"/>
          <w:sz w:val="24"/>
          <w:szCs w:val="24"/>
          <w:lang w:val="es-CR" w:eastAsia="es-CR"/>
        </w:rPr>
        <w:t>Tres t</w:t>
      </w:r>
      <w:r w:rsidR="004B0B94" w:rsidRPr="008A79C6">
        <w:rPr>
          <w:rFonts w:ascii="Arial" w:eastAsia="Times New Roman" w:hAnsi="Arial" w:cs="Arial"/>
          <w:sz w:val="24"/>
          <w:szCs w:val="24"/>
          <w:lang w:val="es-CR" w:eastAsia="es-CR"/>
        </w:rPr>
        <w:t>aller</w:t>
      </w:r>
      <w:r w:rsidRPr="008A79C6">
        <w:rPr>
          <w:rFonts w:ascii="Arial" w:eastAsia="Times New Roman" w:hAnsi="Arial" w:cs="Arial"/>
          <w:sz w:val="24"/>
          <w:szCs w:val="24"/>
          <w:lang w:val="es-CR" w:eastAsia="es-CR"/>
        </w:rPr>
        <w:t>es</w:t>
      </w:r>
      <w:r w:rsidR="004B0B94" w:rsidRPr="008A79C6">
        <w:rPr>
          <w:rFonts w:ascii="Arial" w:eastAsia="Times New Roman" w:hAnsi="Arial" w:cs="Arial"/>
          <w:sz w:val="24"/>
          <w:szCs w:val="24"/>
          <w:lang w:val="es-CR" w:eastAsia="es-CR"/>
        </w:rPr>
        <w:t xml:space="preserve"> nacional</w:t>
      </w:r>
      <w:r w:rsidRPr="008A79C6">
        <w:rPr>
          <w:rFonts w:ascii="Arial" w:eastAsia="Times New Roman" w:hAnsi="Arial" w:cs="Arial"/>
          <w:sz w:val="24"/>
          <w:szCs w:val="24"/>
          <w:lang w:val="es-CR" w:eastAsia="es-CR"/>
        </w:rPr>
        <w:t>es</w:t>
      </w:r>
      <w:r w:rsidR="004B0B94" w:rsidRPr="008A79C6">
        <w:rPr>
          <w:rFonts w:ascii="Arial" w:eastAsia="Times New Roman" w:hAnsi="Arial" w:cs="Arial"/>
          <w:sz w:val="24"/>
          <w:szCs w:val="24"/>
          <w:lang w:val="es-CR" w:eastAsia="es-CR"/>
        </w:rPr>
        <w:t xml:space="preserve"> </w:t>
      </w:r>
      <w:r w:rsidR="00B0584D" w:rsidRPr="008A79C6">
        <w:rPr>
          <w:rFonts w:ascii="Arial" w:eastAsia="Times New Roman" w:hAnsi="Arial" w:cs="Arial"/>
          <w:sz w:val="24"/>
          <w:szCs w:val="24"/>
          <w:lang w:val="es-CR" w:eastAsia="es-CR"/>
        </w:rPr>
        <w:t xml:space="preserve"> con participación internacional</w:t>
      </w:r>
      <w:r w:rsidRPr="008A79C6">
        <w:rPr>
          <w:rFonts w:ascii="Arial" w:eastAsia="Times New Roman" w:hAnsi="Arial" w:cs="Arial"/>
          <w:sz w:val="24"/>
          <w:szCs w:val="24"/>
          <w:lang w:val="es-CR" w:eastAsia="es-CR"/>
        </w:rPr>
        <w:t xml:space="preserve">, </w:t>
      </w:r>
      <w:r w:rsidR="00B0584D" w:rsidRPr="008A79C6">
        <w:rPr>
          <w:rFonts w:ascii="Arial" w:eastAsia="Times New Roman" w:hAnsi="Arial" w:cs="Arial"/>
          <w:sz w:val="24"/>
          <w:szCs w:val="24"/>
          <w:lang w:val="es-CR" w:eastAsia="es-CR"/>
        </w:rPr>
        <w:t xml:space="preserve">sobre </w:t>
      </w:r>
      <w:r w:rsidR="004B0B94" w:rsidRPr="008A79C6">
        <w:rPr>
          <w:rFonts w:ascii="Arial" w:eastAsia="Times New Roman" w:hAnsi="Arial" w:cs="Arial"/>
          <w:sz w:val="24"/>
          <w:szCs w:val="24"/>
          <w:lang w:val="es-CR" w:eastAsia="es-CR"/>
        </w:rPr>
        <w:t>Afecciones del suelo Pélvico</w:t>
      </w:r>
      <w:r w:rsidRPr="008A79C6">
        <w:rPr>
          <w:rFonts w:ascii="Arial" w:hAnsi="Arial" w:cs="Arial"/>
          <w:sz w:val="24"/>
          <w:szCs w:val="24"/>
          <w:lang w:val="es-CR" w:eastAsia="es-CR"/>
        </w:rPr>
        <w:t xml:space="preserve">, </w:t>
      </w:r>
      <w:r w:rsidR="004B0B94" w:rsidRPr="008A79C6">
        <w:rPr>
          <w:rFonts w:ascii="Arial" w:eastAsia="Times New Roman" w:hAnsi="Arial" w:cs="Arial"/>
          <w:sz w:val="24"/>
          <w:szCs w:val="24"/>
          <w:lang w:val="es-CR" w:eastAsia="es-CR"/>
        </w:rPr>
        <w:t>In</w:t>
      </w:r>
      <w:r w:rsidRPr="008A79C6">
        <w:rPr>
          <w:rFonts w:ascii="Arial" w:eastAsia="Times New Roman" w:hAnsi="Arial" w:cs="Arial"/>
          <w:sz w:val="24"/>
          <w:szCs w:val="24"/>
          <w:lang w:val="es-CR" w:eastAsia="es-CR"/>
        </w:rPr>
        <w:t xml:space="preserve">fecciones de Transmisión sexual y </w:t>
      </w:r>
      <w:r w:rsidR="00B0584D" w:rsidRPr="008A79C6">
        <w:rPr>
          <w:rFonts w:ascii="Arial" w:eastAsia="Times New Roman" w:hAnsi="Arial" w:cs="Arial"/>
          <w:sz w:val="24"/>
          <w:szCs w:val="24"/>
          <w:lang w:val="es-CR" w:eastAsia="es-CR"/>
        </w:rPr>
        <w:t xml:space="preserve">Neoplasia </w:t>
      </w:r>
      <w:proofErr w:type="spellStart"/>
      <w:r w:rsidR="00B0584D" w:rsidRPr="008A79C6">
        <w:rPr>
          <w:rFonts w:ascii="Arial" w:eastAsia="Times New Roman" w:hAnsi="Arial" w:cs="Arial"/>
          <w:sz w:val="24"/>
          <w:szCs w:val="24"/>
          <w:lang w:val="es-CR" w:eastAsia="es-CR"/>
        </w:rPr>
        <w:t>intraepitelial</w:t>
      </w:r>
      <w:proofErr w:type="spellEnd"/>
      <w:r w:rsidR="00B0584D" w:rsidRPr="008A79C6">
        <w:rPr>
          <w:rFonts w:ascii="Arial" w:eastAsia="Times New Roman" w:hAnsi="Arial" w:cs="Arial"/>
          <w:sz w:val="24"/>
          <w:szCs w:val="24"/>
          <w:lang w:val="es-CR" w:eastAsia="es-CR"/>
        </w:rPr>
        <w:t xml:space="preserve"> anal</w:t>
      </w:r>
      <w:r w:rsidR="00B0584D" w:rsidRPr="008A79C6">
        <w:rPr>
          <w:rFonts w:ascii="Arial" w:hAnsi="Arial" w:cs="Arial"/>
          <w:sz w:val="24"/>
          <w:szCs w:val="24"/>
          <w:lang w:val="es-CR" w:eastAsia="es-CR"/>
        </w:rPr>
        <w:t>.</w:t>
      </w:r>
    </w:p>
    <w:p w:rsidR="003975D2" w:rsidRPr="008A79C6" w:rsidRDefault="003975D2" w:rsidP="00E3169B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R" w:eastAsia="es-CR"/>
        </w:rPr>
      </w:pPr>
      <w:r w:rsidRPr="008A79C6">
        <w:rPr>
          <w:rFonts w:ascii="Arial" w:hAnsi="Arial" w:cs="Arial"/>
          <w:sz w:val="24"/>
          <w:szCs w:val="24"/>
          <w:lang w:val="es-CR" w:eastAsia="es-CR"/>
        </w:rPr>
        <w:t xml:space="preserve">Cuatro eventos de urología: Actualidad en cáncer de próstata, Avances en cirugía de uretra, Diagnóstico y tratamiento de la hiperplasia prostática y Manejo de la vejiga </w:t>
      </w:r>
      <w:proofErr w:type="spellStart"/>
      <w:r w:rsidRPr="008A79C6">
        <w:rPr>
          <w:rFonts w:ascii="Arial" w:hAnsi="Arial" w:cs="Arial"/>
          <w:sz w:val="24"/>
          <w:szCs w:val="24"/>
          <w:lang w:val="es-CR" w:eastAsia="es-CR"/>
        </w:rPr>
        <w:t>neurogénica</w:t>
      </w:r>
      <w:proofErr w:type="spellEnd"/>
    </w:p>
    <w:p w:rsidR="003975D2" w:rsidRPr="008A79C6" w:rsidRDefault="003975D2" w:rsidP="003975D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A79C6">
        <w:rPr>
          <w:rFonts w:ascii="Arial" w:hAnsi="Arial" w:cs="Arial"/>
          <w:sz w:val="24"/>
          <w:szCs w:val="24"/>
        </w:rPr>
        <w:t>Webinar</w:t>
      </w:r>
      <w:proofErr w:type="spellEnd"/>
      <w:r w:rsidRPr="008A79C6">
        <w:rPr>
          <w:rFonts w:ascii="Arial" w:hAnsi="Arial" w:cs="Arial"/>
          <w:sz w:val="24"/>
          <w:szCs w:val="24"/>
        </w:rPr>
        <w:t xml:space="preserve"> con salida internacional en Hospital Civil de Guadalajara México sobre los 23 años de trabajo del Servicio de Nutrición Clínica</w:t>
      </w:r>
      <w:r w:rsidRPr="008A79C6">
        <w:rPr>
          <w:rFonts w:ascii="Arial" w:hAnsi="Arial" w:cs="Arial"/>
          <w:sz w:val="24"/>
          <w:szCs w:val="24"/>
        </w:rPr>
        <w:t xml:space="preserve"> del Hospital Hermanos Ameijeiras</w:t>
      </w:r>
      <w:r w:rsidRPr="008A79C6">
        <w:rPr>
          <w:rFonts w:ascii="Arial" w:hAnsi="Arial" w:cs="Arial"/>
          <w:sz w:val="24"/>
          <w:szCs w:val="24"/>
        </w:rPr>
        <w:t xml:space="preserve"> </w:t>
      </w:r>
    </w:p>
    <w:p w:rsidR="003975D2" w:rsidRPr="008A79C6" w:rsidRDefault="003975D2" w:rsidP="003975D2">
      <w:pPr>
        <w:pStyle w:val="Prrafodelista"/>
        <w:widowControl w:val="0"/>
        <w:autoSpaceDE w:val="0"/>
        <w:autoSpaceDN w:val="0"/>
        <w:adjustRightInd w:val="0"/>
        <w:ind w:left="1428"/>
        <w:jc w:val="both"/>
        <w:rPr>
          <w:rFonts w:ascii="Arial" w:hAnsi="Arial" w:cs="Arial"/>
          <w:sz w:val="24"/>
          <w:szCs w:val="24"/>
          <w:lang w:val="es-CR" w:eastAsia="es-CR"/>
        </w:rPr>
      </w:pPr>
    </w:p>
    <w:p w:rsidR="00A064A4" w:rsidRPr="008A79C6" w:rsidRDefault="004B0B94" w:rsidP="00426DCD">
      <w:pPr>
        <w:spacing w:before="120" w:after="100" w:afterAutospacing="1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8A79C6">
        <w:rPr>
          <w:rFonts w:ascii="Arial" w:eastAsia="Times New Roman" w:hAnsi="Arial" w:cs="Arial"/>
          <w:sz w:val="24"/>
          <w:szCs w:val="24"/>
        </w:rPr>
        <w:t>En este período pandémico, también</w:t>
      </w:r>
      <w:r w:rsidR="00A064A4" w:rsidRPr="008A79C6">
        <w:rPr>
          <w:rFonts w:ascii="Arial" w:eastAsia="Times New Roman" w:hAnsi="Arial" w:cs="Arial"/>
          <w:sz w:val="24"/>
          <w:szCs w:val="24"/>
        </w:rPr>
        <w:t xml:space="preserve"> fue posible la participación de nuestros especialistas en eventos internacionales mediante las tecnologías de la información y las comunicaciones,  y el apoyo de los informáticos</w:t>
      </w:r>
      <w:r w:rsidR="00E3169B" w:rsidRPr="008A79C6">
        <w:rPr>
          <w:rFonts w:ascii="Arial" w:eastAsia="Times New Roman" w:hAnsi="Arial" w:cs="Arial"/>
          <w:sz w:val="24"/>
          <w:szCs w:val="24"/>
        </w:rPr>
        <w:t>/</w:t>
      </w:r>
      <w:r w:rsidRPr="008A79C6">
        <w:rPr>
          <w:rFonts w:ascii="Arial" w:eastAsia="Times New Roman" w:hAnsi="Arial" w:cs="Arial"/>
          <w:sz w:val="24"/>
          <w:szCs w:val="24"/>
        </w:rPr>
        <w:t xml:space="preserve">equipo del departamento de medios  audiovisuales que hicieron posible la grabación de videoconferencias  con excelente calidad. Estas actividades fueron </w:t>
      </w:r>
      <w:proofErr w:type="gramStart"/>
      <w:r w:rsidRPr="008A79C6">
        <w:rPr>
          <w:rFonts w:ascii="Arial" w:eastAsia="Times New Roman" w:hAnsi="Arial" w:cs="Arial"/>
          <w:sz w:val="24"/>
          <w:szCs w:val="24"/>
        </w:rPr>
        <w:t>posible</w:t>
      </w:r>
      <w:proofErr w:type="gramEnd"/>
      <w:r w:rsidRPr="008A79C6">
        <w:rPr>
          <w:rFonts w:ascii="Arial" w:eastAsia="Times New Roman" w:hAnsi="Arial" w:cs="Arial"/>
          <w:sz w:val="24"/>
          <w:szCs w:val="24"/>
        </w:rPr>
        <w:t xml:space="preserve"> para las especialidades de </w:t>
      </w:r>
      <w:proofErr w:type="spellStart"/>
      <w:r w:rsidRPr="008A79C6">
        <w:rPr>
          <w:rFonts w:ascii="Arial" w:eastAsia="Times New Roman" w:hAnsi="Arial" w:cs="Arial"/>
          <w:sz w:val="24"/>
          <w:szCs w:val="24"/>
        </w:rPr>
        <w:t>Coloproctología</w:t>
      </w:r>
      <w:proofErr w:type="spellEnd"/>
      <w:r w:rsidRPr="008A79C6">
        <w:rPr>
          <w:rFonts w:ascii="Arial" w:eastAsia="Times New Roman" w:hAnsi="Arial" w:cs="Arial"/>
          <w:sz w:val="24"/>
          <w:szCs w:val="24"/>
        </w:rPr>
        <w:t xml:space="preserve">, Reumatología, Hematología, Cardiología, Nutrición, </w:t>
      </w:r>
      <w:r w:rsidR="006A72A0" w:rsidRPr="008A79C6">
        <w:rPr>
          <w:rFonts w:ascii="Arial" w:eastAsia="Times New Roman" w:hAnsi="Arial" w:cs="Arial"/>
          <w:sz w:val="24"/>
          <w:szCs w:val="24"/>
        </w:rPr>
        <w:t xml:space="preserve">Neurocirugía, </w:t>
      </w:r>
      <w:r w:rsidRPr="008A79C6">
        <w:rPr>
          <w:rFonts w:ascii="Arial" w:eastAsia="Times New Roman" w:hAnsi="Arial" w:cs="Arial"/>
          <w:sz w:val="24"/>
          <w:szCs w:val="24"/>
        </w:rPr>
        <w:t xml:space="preserve">Medicina Interna, Cirugía Cardiovascular, </w:t>
      </w:r>
      <w:r w:rsidR="00C71B39">
        <w:rPr>
          <w:rFonts w:ascii="Arial" w:eastAsia="Times New Roman" w:hAnsi="Arial" w:cs="Arial"/>
          <w:sz w:val="24"/>
          <w:szCs w:val="24"/>
        </w:rPr>
        <w:t xml:space="preserve">Urología, </w:t>
      </w:r>
      <w:r w:rsidRPr="008A79C6">
        <w:rPr>
          <w:rFonts w:ascii="Arial" w:eastAsia="Times New Roman" w:hAnsi="Arial" w:cs="Arial"/>
          <w:sz w:val="24"/>
          <w:szCs w:val="24"/>
        </w:rPr>
        <w:t>Ortopedia y Hematología.</w:t>
      </w:r>
    </w:p>
    <w:p w:rsidR="006E4014" w:rsidRPr="008A79C6" w:rsidRDefault="006E4014" w:rsidP="006A72A0">
      <w:pPr>
        <w:spacing w:before="120" w:after="100" w:afterAutospacing="1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8A79C6">
        <w:rPr>
          <w:rFonts w:ascii="Arial" w:eastAsia="Times New Roman" w:hAnsi="Arial" w:cs="Arial"/>
          <w:sz w:val="24"/>
          <w:szCs w:val="24"/>
        </w:rPr>
        <w:lastRenderedPageBreak/>
        <w:t>Por último</w:t>
      </w:r>
      <w:r w:rsidR="006A72A0" w:rsidRPr="008A79C6">
        <w:rPr>
          <w:rFonts w:ascii="Arial" w:eastAsia="Times New Roman" w:hAnsi="Arial" w:cs="Arial"/>
          <w:sz w:val="24"/>
          <w:szCs w:val="24"/>
        </w:rPr>
        <w:t>, e</w:t>
      </w:r>
      <w:r w:rsidR="00C71B39">
        <w:rPr>
          <w:rFonts w:ascii="Arial" w:eastAsia="Times New Roman" w:hAnsi="Arial" w:cs="Arial"/>
          <w:sz w:val="24"/>
          <w:szCs w:val="24"/>
        </w:rPr>
        <w:t xml:space="preserve">n </w:t>
      </w:r>
      <w:r w:rsidR="006A72A0" w:rsidRPr="008A79C6">
        <w:rPr>
          <w:rFonts w:ascii="Arial" w:eastAsia="Times New Roman" w:hAnsi="Arial" w:cs="Arial"/>
          <w:sz w:val="24"/>
          <w:szCs w:val="24"/>
        </w:rPr>
        <w:t xml:space="preserve">noviembre </w:t>
      </w:r>
      <w:r w:rsidR="00C71B39">
        <w:rPr>
          <w:rFonts w:ascii="Arial" w:eastAsia="Times New Roman" w:hAnsi="Arial" w:cs="Arial"/>
          <w:sz w:val="24"/>
          <w:szCs w:val="24"/>
        </w:rPr>
        <w:t xml:space="preserve">de 2020 </w:t>
      </w:r>
      <w:r w:rsidR="006A72A0" w:rsidRPr="008A79C6">
        <w:rPr>
          <w:rFonts w:ascii="Arial" w:eastAsia="Times New Roman" w:hAnsi="Arial" w:cs="Arial"/>
          <w:sz w:val="24"/>
          <w:szCs w:val="24"/>
        </w:rPr>
        <w:t xml:space="preserve">tuvo lugar </w:t>
      </w:r>
      <w:r w:rsidRPr="008A79C6">
        <w:rPr>
          <w:rFonts w:ascii="Arial" w:hAnsi="Arial" w:cs="Arial"/>
          <w:color w:val="333333"/>
          <w:sz w:val="24"/>
          <w:szCs w:val="24"/>
        </w:rPr>
        <w:t xml:space="preserve"> la Convención Científica por el XXXVIII aniversario de la fundación </w:t>
      </w:r>
      <w:r w:rsidR="006A72A0" w:rsidRPr="008A79C6">
        <w:rPr>
          <w:rFonts w:ascii="Arial" w:hAnsi="Arial" w:cs="Arial"/>
          <w:color w:val="333333"/>
          <w:sz w:val="24"/>
          <w:szCs w:val="24"/>
        </w:rPr>
        <w:t xml:space="preserve">del Hospital Hermanos Ameijeiras, </w:t>
      </w:r>
      <w:r w:rsidRPr="008A79C6">
        <w:rPr>
          <w:rFonts w:ascii="Arial" w:hAnsi="Arial" w:cs="Arial"/>
          <w:color w:val="333333"/>
          <w:sz w:val="24"/>
          <w:szCs w:val="24"/>
        </w:rPr>
        <w:t>a manera de foro virtual, bajo el auspicio del CNICM-</w:t>
      </w:r>
      <w:proofErr w:type="spellStart"/>
      <w:r w:rsidRPr="008A79C6">
        <w:rPr>
          <w:rFonts w:ascii="Arial" w:hAnsi="Arial" w:cs="Arial"/>
          <w:color w:val="333333"/>
          <w:sz w:val="24"/>
          <w:szCs w:val="24"/>
        </w:rPr>
        <w:t>Infomed</w:t>
      </w:r>
      <w:proofErr w:type="spellEnd"/>
      <w:r w:rsidRPr="008A79C6">
        <w:rPr>
          <w:rFonts w:ascii="Arial" w:hAnsi="Arial" w:cs="Arial"/>
          <w:color w:val="333333"/>
          <w:sz w:val="24"/>
          <w:szCs w:val="24"/>
        </w:rPr>
        <w:t xml:space="preserve"> y </w:t>
      </w:r>
      <w:proofErr w:type="spellStart"/>
      <w:r w:rsidRPr="008A79C6">
        <w:rPr>
          <w:rFonts w:ascii="Arial" w:hAnsi="Arial" w:cs="Arial"/>
          <w:color w:val="333333"/>
          <w:sz w:val="24"/>
          <w:szCs w:val="24"/>
        </w:rPr>
        <w:t>Cencomed</w:t>
      </w:r>
      <w:proofErr w:type="spellEnd"/>
      <w:r w:rsidRPr="008A79C6">
        <w:rPr>
          <w:rFonts w:ascii="Arial" w:hAnsi="Arial" w:cs="Arial"/>
          <w:color w:val="333333"/>
          <w:sz w:val="24"/>
          <w:szCs w:val="24"/>
        </w:rPr>
        <w:t>. E</w:t>
      </w:r>
      <w:r w:rsidR="006A72A0" w:rsidRPr="008A79C6">
        <w:rPr>
          <w:rFonts w:ascii="Arial" w:hAnsi="Arial" w:cs="Arial"/>
          <w:color w:val="333333"/>
          <w:sz w:val="24"/>
          <w:szCs w:val="24"/>
        </w:rPr>
        <w:t xml:space="preserve">n este </w:t>
      </w:r>
      <w:r w:rsidRPr="008A79C6">
        <w:rPr>
          <w:rFonts w:ascii="Arial" w:hAnsi="Arial" w:cs="Arial"/>
          <w:color w:val="333333"/>
          <w:sz w:val="24"/>
          <w:szCs w:val="24"/>
        </w:rPr>
        <w:t xml:space="preserve">marco </w:t>
      </w:r>
      <w:r w:rsidR="006A72A0" w:rsidRPr="008A79C6">
        <w:rPr>
          <w:rFonts w:ascii="Arial" w:hAnsi="Arial" w:cs="Arial"/>
          <w:color w:val="333333"/>
          <w:sz w:val="24"/>
          <w:szCs w:val="24"/>
        </w:rPr>
        <w:t xml:space="preserve">fue </w:t>
      </w:r>
      <w:r w:rsidRPr="008A79C6">
        <w:rPr>
          <w:rFonts w:ascii="Arial" w:hAnsi="Arial" w:cs="Arial"/>
          <w:color w:val="333333"/>
          <w:sz w:val="24"/>
          <w:szCs w:val="24"/>
        </w:rPr>
        <w:t>desarroll</w:t>
      </w:r>
      <w:r w:rsidR="006A72A0" w:rsidRPr="008A79C6">
        <w:rPr>
          <w:rFonts w:ascii="Arial" w:hAnsi="Arial" w:cs="Arial"/>
          <w:color w:val="333333"/>
          <w:sz w:val="24"/>
          <w:szCs w:val="24"/>
        </w:rPr>
        <w:t xml:space="preserve">ada  </w:t>
      </w:r>
      <w:r w:rsidRPr="008A79C6">
        <w:rPr>
          <w:rFonts w:ascii="Arial" w:hAnsi="Arial" w:cs="Arial"/>
          <w:color w:val="333333"/>
          <w:sz w:val="24"/>
          <w:szCs w:val="24"/>
        </w:rPr>
        <w:t xml:space="preserve">la X Jornada Científico Pedagógica y I Jornada Virtual (convencionhha2020.sld.cu)  y entre cuyas temáticas se </w:t>
      </w:r>
      <w:r w:rsidR="006A72A0" w:rsidRPr="008A79C6">
        <w:rPr>
          <w:rFonts w:ascii="Arial" w:hAnsi="Arial" w:cs="Arial"/>
          <w:color w:val="333333"/>
          <w:sz w:val="24"/>
          <w:szCs w:val="24"/>
        </w:rPr>
        <w:t xml:space="preserve">incluyó </w:t>
      </w:r>
      <w:r w:rsidRPr="008A79C6">
        <w:rPr>
          <w:rFonts w:ascii="Arial" w:hAnsi="Arial" w:cs="Arial"/>
          <w:color w:val="333333"/>
          <w:sz w:val="24"/>
          <w:szCs w:val="24"/>
        </w:rPr>
        <w:t>el aprendizaje en red</w:t>
      </w:r>
      <w:r w:rsidR="006A72A0" w:rsidRPr="008A79C6">
        <w:rPr>
          <w:rFonts w:ascii="Arial" w:hAnsi="Arial" w:cs="Arial"/>
          <w:color w:val="333333"/>
          <w:sz w:val="24"/>
          <w:szCs w:val="24"/>
        </w:rPr>
        <w:t xml:space="preserve">. En estos momentos se exploran las potencialidades de la plataforma MOODLE para la gestión de eventos y </w:t>
      </w:r>
      <w:r w:rsidR="006A72A0" w:rsidRPr="008A79C6">
        <w:rPr>
          <w:rFonts w:ascii="Arial" w:hAnsi="Arial" w:cs="Arial"/>
          <w:color w:val="333333"/>
          <w:sz w:val="24"/>
          <w:szCs w:val="24"/>
          <w:u w:val="single"/>
        </w:rPr>
        <w:t>está sesionando en nuestra aula virtual el Fórum de Ciencia y Técnica institucional</w:t>
      </w:r>
      <w:r w:rsidR="006A72A0" w:rsidRPr="008A79C6">
        <w:rPr>
          <w:rFonts w:ascii="Arial" w:hAnsi="Arial" w:cs="Arial"/>
          <w:color w:val="333333"/>
          <w:sz w:val="24"/>
          <w:szCs w:val="24"/>
        </w:rPr>
        <w:t xml:space="preserve">. </w:t>
      </w:r>
      <w:r w:rsidRPr="008A79C6">
        <w:rPr>
          <w:rFonts w:ascii="Arial" w:eastAsia="Times New Roman" w:hAnsi="Arial" w:cs="Arial"/>
          <w:sz w:val="24"/>
          <w:szCs w:val="24"/>
        </w:rPr>
        <w:t xml:space="preserve"> </w:t>
      </w:r>
    </w:p>
    <w:p w:rsidR="00A064A4" w:rsidRPr="008A79C6" w:rsidRDefault="00A064A4" w:rsidP="00426DCD">
      <w:pPr>
        <w:spacing w:before="120" w:after="100" w:afterAutospacing="1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</w:p>
    <w:p w:rsidR="00C26E57" w:rsidRPr="008A79C6" w:rsidRDefault="00366929" w:rsidP="00C26E57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ind w:left="709" w:hanging="283"/>
        <w:rPr>
          <w:rFonts w:ascii="Arial" w:eastAsia="Times New Roman" w:hAnsi="Arial" w:cs="Arial"/>
          <w:sz w:val="24"/>
          <w:szCs w:val="24"/>
        </w:rPr>
      </w:pPr>
      <w:r w:rsidRPr="008A79C6">
        <w:rPr>
          <w:rFonts w:ascii="Arial" w:eastAsia="Times New Roman" w:hAnsi="Arial" w:cs="Arial"/>
          <w:sz w:val="24"/>
          <w:szCs w:val="24"/>
        </w:rPr>
        <w:t>Capacidad de gestión (poder de convocatoria, la cátedra es tenida en</w:t>
      </w:r>
      <w:r w:rsidR="00C26E57" w:rsidRPr="008A79C6">
        <w:rPr>
          <w:rFonts w:ascii="Arial" w:eastAsia="Times New Roman" w:hAnsi="Arial" w:cs="Arial"/>
          <w:sz w:val="24"/>
          <w:szCs w:val="24"/>
        </w:rPr>
        <w:t xml:space="preserve"> cuenta por los directivos ...)</w:t>
      </w:r>
    </w:p>
    <w:p w:rsidR="0012046D" w:rsidRPr="008A79C6" w:rsidRDefault="001B355F" w:rsidP="0012046D">
      <w:pPr>
        <w:pStyle w:val="Prrafodelista"/>
        <w:spacing w:before="120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8A79C6">
        <w:rPr>
          <w:rFonts w:ascii="Arial" w:eastAsia="Times New Roman" w:hAnsi="Arial" w:cs="Arial"/>
          <w:sz w:val="24"/>
          <w:szCs w:val="24"/>
        </w:rPr>
        <w:t xml:space="preserve">Se reconocen las potencialidades y las prestaciones de este espacio creado en apoyo a la docencia y se ampliaron en el pasado curso con la implementación de las </w:t>
      </w:r>
      <w:r w:rsidR="0012046D" w:rsidRPr="008A79C6">
        <w:rPr>
          <w:rFonts w:ascii="Arial" w:eastAsia="Times New Roman" w:hAnsi="Arial" w:cs="Arial"/>
          <w:sz w:val="24"/>
          <w:szCs w:val="24"/>
        </w:rPr>
        <w:t>video</w:t>
      </w:r>
      <w:r w:rsidRPr="008A79C6">
        <w:rPr>
          <w:rFonts w:ascii="Arial" w:eastAsia="Times New Roman" w:hAnsi="Arial" w:cs="Arial"/>
          <w:sz w:val="24"/>
          <w:szCs w:val="24"/>
        </w:rPr>
        <w:t>conferencias.</w:t>
      </w:r>
    </w:p>
    <w:p w:rsidR="006A72A0" w:rsidRPr="008A79C6" w:rsidRDefault="006A72A0" w:rsidP="0012046D">
      <w:pPr>
        <w:pStyle w:val="Prrafodelista"/>
        <w:spacing w:before="120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366929" w:rsidRPr="008A79C6" w:rsidRDefault="00366929" w:rsidP="0012046D">
      <w:pPr>
        <w:pStyle w:val="Prrafodelista"/>
        <w:numPr>
          <w:ilvl w:val="0"/>
          <w:numId w:val="7"/>
        </w:numPr>
        <w:spacing w:before="120" w:after="100" w:afterAutospacing="1" w:line="240" w:lineRule="auto"/>
        <w:ind w:left="709" w:hanging="283"/>
        <w:rPr>
          <w:rFonts w:ascii="Arial" w:eastAsia="Times New Roman" w:hAnsi="Arial" w:cs="Arial"/>
          <w:sz w:val="24"/>
          <w:szCs w:val="24"/>
        </w:rPr>
      </w:pPr>
      <w:r w:rsidRPr="008A79C6">
        <w:rPr>
          <w:rFonts w:ascii="Arial" w:eastAsia="Times New Roman" w:hAnsi="Arial" w:cs="Arial"/>
          <w:sz w:val="24"/>
          <w:szCs w:val="24"/>
        </w:rPr>
        <w:t>Principales resultados.</w:t>
      </w:r>
    </w:p>
    <w:p w:rsidR="00C26E57" w:rsidRPr="008A79C6" w:rsidRDefault="00366929" w:rsidP="00C26E57">
      <w:pPr>
        <w:pStyle w:val="Prrafodelista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A79C6">
        <w:rPr>
          <w:rFonts w:ascii="Arial" w:eastAsia="Times New Roman" w:hAnsi="Arial" w:cs="Arial"/>
          <w:sz w:val="24"/>
          <w:szCs w:val="24"/>
        </w:rPr>
        <w:t>Funcionan en promedio 4 cursos a distancia y además se emplea el aula para el apoyo a la docencia presencial</w:t>
      </w:r>
    </w:p>
    <w:p w:rsidR="00C26E57" w:rsidRPr="008A79C6" w:rsidRDefault="00C26E57" w:rsidP="00C26E57">
      <w:pPr>
        <w:pStyle w:val="Prrafodelista"/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A79C6">
        <w:rPr>
          <w:rFonts w:ascii="Arial" w:eastAsia="Times New Roman" w:hAnsi="Arial" w:cs="Arial"/>
          <w:sz w:val="24"/>
          <w:szCs w:val="24"/>
        </w:rPr>
        <w:t xml:space="preserve">Impartición de  </w:t>
      </w:r>
      <w:r w:rsidR="006E4014" w:rsidRPr="008A79C6">
        <w:rPr>
          <w:rFonts w:ascii="Arial" w:eastAsia="Times New Roman" w:hAnsi="Arial" w:cs="Arial"/>
          <w:sz w:val="24"/>
          <w:szCs w:val="24"/>
        </w:rPr>
        <w:t>7</w:t>
      </w:r>
      <w:r w:rsidR="00A87B63" w:rsidRPr="008A79C6">
        <w:rPr>
          <w:rFonts w:ascii="Arial" w:eastAsia="Times New Roman" w:hAnsi="Arial" w:cs="Arial"/>
          <w:sz w:val="24"/>
          <w:szCs w:val="24"/>
        </w:rPr>
        <w:t xml:space="preserve"> </w:t>
      </w:r>
      <w:r w:rsidRPr="008A79C6">
        <w:rPr>
          <w:rFonts w:ascii="Arial" w:eastAsia="Times New Roman" w:hAnsi="Arial" w:cs="Arial"/>
          <w:sz w:val="24"/>
          <w:szCs w:val="24"/>
        </w:rPr>
        <w:t>versiones del curso de metodología de la investigación para los residentes</w:t>
      </w:r>
    </w:p>
    <w:p w:rsidR="00C26E57" w:rsidRPr="008A79C6" w:rsidRDefault="00C26E57" w:rsidP="00C26E57">
      <w:pPr>
        <w:pStyle w:val="Prrafodelista"/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A79C6">
        <w:rPr>
          <w:rFonts w:ascii="Arial" w:eastAsia="Times New Roman" w:hAnsi="Arial" w:cs="Arial"/>
          <w:sz w:val="24"/>
          <w:szCs w:val="24"/>
        </w:rPr>
        <w:t xml:space="preserve">Una edición en el aula virtual de la UVS de </w:t>
      </w:r>
      <w:r w:rsidR="001B355F" w:rsidRPr="008A79C6">
        <w:rPr>
          <w:rFonts w:ascii="Arial" w:eastAsia="Times New Roman" w:hAnsi="Arial" w:cs="Arial"/>
          <w:sz w:val="24"/>
          <w:szCs w:val="24"/>
        </w:rPr>
        <w:t>I</w:t>
      </w:r>
      <w:r w:rsidRPr="008A79C6">
        <w:rPr>
          <w:rFonts w:ascii="Arial" w:eastAsia="Times New Roman" w:hAnsi="Arial" w:cs="Arial"/>
          <w:sz w:val="24"/>
          <w:szCs w:val="24"/>
        </w:rPr>
        <w:t>nfomed del curso de Educación permanente</w:t>
      </w:r>
    </w:p>
    <w:p w:rsidR="00C26E57" w:rsidRPr="008A79C6" w:rsidRDefault="006E4014" w:rsidP="00C26E57">
      <w:pPr>
        <w:pStyle w:val="Prrafodelista"/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A79C6">
        <w:rPr>
          <w:rFonts w:ascii="Arial" w:eastAsia="Times New Roman" w:hAnsi="Arial" w:cs="Arial"/>
          <w:sz w:val="24"/>
          <w:szCs w:val="24"/>
        </w:rPr>
        <w:t>2</w:t>
      </w:r>
      <w:r w:rsidR="00426DCD" w:rsidRPr="008A79C6">
        <w:rPr>
          <w:rFonts w:ascii="Arial" w:eastAsia="Times New Roman" w:hAnsi="Arial" w:cs="Arial"/>
          <w:sz w:val="24"/>
          <w:szCs w:val="24"/>
        </w:rPr>
        <w:t xml:space="preserve"> </w:t>
      </w:r>
      <w:r w:rsidR="00C26E57" w:rsidRPr="008A79C6">
        <w:rPr>
          <w:rFonts w:ascii="Arial" w:eastAsia="Times New Roman" w:hAnsi="Arial" w:cs="Arial"/>
          <w:sz w:val="24"/>
          <w:szCs w:val="24"/>
        </w:rPr>
        <w:t xml:space="preserve"> edici</w:t>
      </w:r>
      <w:r w:rsidR="00A87B63" w:rsidRPr="008A79C6">
        <w:rPr>
          <w:rFonts w:ascii="Arial" w:eastAsia="Times New Roman" w:hAnsi="Arial" w:cs="Arial"/>
          <w:sz w:val="24"/>
          <w:szCs w:val="24"/>
        </w:rPr>
        <w:t>ones</w:t>
      </w:r>
      <w:r w:rsidR="00C26E57" w:rsidRPr="008A79C6">
        <w:rPr>
          <w:rFonts w:ascii="Arial" w:eastAsia="Times New Roman" w:hAnsi="Arial" w:cs="Arial"/>
          <w:sz w:val="24"/>
          <w:szCs w:val="24"/>
        </w:rPr>
        <w:t xml:space="preserve"> de un entrenamiento </w:t>
      </w:r>
      <w:proofErr w:type="spellStart"/>
      <w:r w:rsidR="00C26E57" w:rsidRPr="008A79C6">
        <w:rPr>
          <w:rFonts w:ascii="Arial" w:eastAsia="Times New Roman" w:hAnsi="Arial" w:cs="Arial"/>
          <w:sz w:val="24"/>
          <w:szCs w:val="24"/>
        </w:rPr>
        <w:t>semipresencial</w:t>
      </w:r>
      <w:proofErr w:type="spellEnd"/>
      <w:r w:rsidR="00C26E57" w:rsidRPr="008A79C6">
        <w:rPr>
          <w:rFonts w:ascii="Arial" w:eastAsia="Times New Roman" w:hAnsi="Arial" w:cs="Arial"/>
          <w:sz w:val="24"/>
          <w:szCs w:val="24"/>
        </w:rPr>
        <w:t xml:space="preserve"> con una fase virtual en la UVS de </w:t>
      </w:r>
      <w:r w:rsidR="00607C80" w:rsidRPr="008A79C6">
        <w:rPr>
          <w:rFonts w:ascii="Arial" w:eastAsia="Times New Roman" w:hAnsi="Arial" w:cs="Arial"/>
          <w:sz w:val="24"/>
          <w:szCs w:val="24"/>
        </w:rPr>
        <w:t>I</w:t>
      </w:r>
      <w:r w:rsidR="00C26E57" w:rsidRPr="008A79C6">
        <w:rPr>
          <w:rFonts w:ascii="Arial" w:eastAsia="Times New Roman" w:hAnsi="Arial" w:cs="Arial"/>
          <w:sz w:val="24"/>
          <w:szCs w:val="24"/>
        </w:rPr>
        <w:t xml:space="preserve">nfomed </w:t>
      </w:r>
    </w:p>
    <w:p w:rsidR="00C26E57" w:rsidRPr="008A79C6" w:rsidRDefault="00C26E57" w:rsidP="00C26E57">
      <w:pPr>
        <w:pStyle w:val="Prrafodelista"/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A79C6">
        <w:rPr>
          <w:rFonts w:ascii="Arial" w:eastAsia="Times New Roman" w:hAnsi="Arial" w:cs="Arial"/>
          <w:sz w:val="24"/>
          <w:szCs w:val="24"/>
        </w:rPr>
        <w:t>Apoyo a la docencia presencial (</w:t>
      </w:r>
      <w:r w:rsidR="006E4014" w:rsidRPr="008A79C6">
        <w:rPr>
          <w:rFonts w:ascii="Arial" w:eastAsia="Times New Roman" w:hAnsi="Arial" w:cs="Arial"/>
          <w:sz w:val="24"/>
          <w:szCs w:val="24"/>
        </w:rPr>
        <w:t>8</w:t>
      </w:r>
      <w:r w:rsidRPr="008A79C6">
        <w:rPr>
          <w:rFonts w:ascii="Arial" w:eastAsia="Times New Roman" w:hAnsi="Arial" w:cs="Arial"/>
          <w:sz w:val="24"/>
          <w:szCs w:val="24"/>
        </w:rPr>
        <w:t xml:space="preserve"> versiones del curso de Pedagogía básica y </w:t>
      </w:r>
      <w:r w:rsidR="006E4014" w:rsidRPr="008A79C6">
        <w:rPr>
          <w:rFonts w:ascii="Arial" w:eastAsia="Times New Roman" w:hAnsi="Arial" w:cs="Arial"/>
          <w:sz w:val="24"/>
          <w:szCs w:val="24"/>
        </w:rPr>
        <w:t>9</w:t>
      </w:r>
      <w:r w:rsidRPr="008A79C6">
        <w:rPr>
          <w:rFonts w:ascii="Arial" w:eastAsia="Times New Roman" w:hAnsi="Arial" w:cs="Arial"/>
          <w:sz w:val="24"/>
          <w:szCs w:val="24"/>
        </w:rPr>
        <w:t xml:space="preserve"> del Ateneo Pedagógico</w:t>
      </w:r>
      <w:r w:rsidR="00A87B63" w:rsidRPr="008A79C6">
        <w:rPr>
          <w:rFonts w:ascii="Arial" w:eastAsia="Times New Roman" w:hAnsi="Arial" w:cs="Arial"/>
          <w:sz w:val="24"/>
          <w:szCs w:val="24"/>
        </w:rPr>
        <w:t xml:space="preserve"> en el aula virtual de la institución</w:t>
      </w:r>
      <w:r w:rsidRPr="008A79C6">
        <w:rPr>
          <w:rFonts w:ascii="Arial" w:eastAsia="Times New Roman" w:hAnsi="Arial" w:cs="Arial"/>
          <w:sz w:val="24"/>
          <w:szCs w:val="24"/>
        </w:rPr>
        <w:t>)</w:t>
      </w:r>
    </w:p>
    <w:p w:rsidR="007953E0" w:rsidRPr="008A79C6" w:rsidRDefault="00A87B63" w:rsidP="00C26E57">
      <w:pPr>
        <w:pStyle w:val="Prrafodelista"/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A79C6">
        <w:rPr>
          <w:rFonts w:ascii="Arial" w:eastAsia="Times New Roman" w:hAnsi="Arial" w:cs="Arial"/>
          <w:sz w:val="24"/>
          <w:szCs w:val="24"/>
        </w:rPr>
        <w:t>Apoyo a la realización de los talleres de superación política de los docentes (</w:t>
      </w:r>
      <w:r w:rsidR="0012046D" w:rsidRPr="008A79C6">
        <w:rPr>
          <w:rFonts w:ascii="Arial" w:eastAsia="Times New Roman" w:hAnsi="Arial" w:cs="Arial"/>
          <w:sz w:val="24"/>
          <w:szCs w:val="24"/>
        </w:rPr>
        <w:t>cinco</w:t>
      </w:r>
      <w:r w:rsidRPr="008A79C6">
        <w:rPr>
          <w:rFonts w:ascii="Arial" w:eastAsia="Times New Roman" w:hAnsi="Arial" w:cs="Arial"/>
          <w:sz w:val="24"/>
          <w:szCs w:val="24"/>
        </w:rPr>
        <w:t xml:space="preserve"> ediciones)</w:t>
      </w:r>
    </w:p>
    <w:p w:rsidR="00302BD4" w:rsidRPr="008A79C6" w:rsidRDefault="00302BD4" w:rsidP="00C26E57">
      <w:pPr>
        <w:pStyle w:val="Prrafodelista"/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A79C6">
        <w:rPr>
          <w:rFonts w:ascii="Arial" w:eastAsia="Times New Roman" w:hAnsi="Arial" w:cs="Arial"/>
          <w:sz w:val="24"/>
          <w:szCs w:val="24"/>
        </w:rPr>
        <w:t xml:space="preserve">Diplomado de educación </w:t>
      </w:r>
      <w:r w:rsidR="00C54FA2" w:rsidRPr="008A79C6">
        <w:rPr>
          <w:rFonts w:ascii="Arial" w:eastAsia="Times New Roman" w:hAnsi="Arial" w:cs="Arial"/>
          <w:sz w:val="24"/>
          <w:szCs w:val="24"/>
        </w:rPr>
        <w:t>médica</w:t>
      </w:r>
      <w:r w:rsidRPr="008A79C6">
        <w:rPr>
          <w:rFonts w:ascii="Arial" w:eastAsia="Times New Roman" w:hAnsi="Arial" w:cs="Arial"/>
          <w:sz w:val="24"/>
          <w:szCs w:val="24"/>
        </w:rPr>
        <w:t xml:space="preserve"> y </w:t>
      </w:r>
      <w:r w:rsidR="00C54FA2" w:rsidRPr="008A79C6">
        <w:rPr>
          <w:rFonts w:ascii="Arial" w:eastAsia="Times New Roman" w:hAnsi="Arial" w:cs="Arial"/>
          <w:sz w:val="24"/>
          <w:szCs w:val="24"/>
        </w:rPr>
        <w:t>Pedagogía</w:t>
      </w:r>
      <w:r w:rsidRPr="008A79C6">
        <w:rPr>
          <w:rFonts w:ascii="Arial" w:eastAsia="Times New Roman" w:hAnsi="Arial" w:cs="Arial"/>
          <w:sz w:val="24"/>
          <w:szCs w:val="24"/>
        </w:rPr>
        <w:t xml:space="preserve"> Básica para la educación superior (</w:t>
      </w:r>
      <w:r w:rsidR="00426DCD" w:rsidRPr="008A79C6">
        <w:rPr>
          <w:rFonts w:ascii="Arial" w:eastAsia="Times New Roman" w:hAnsi="Arial" w:cs="Arial"/>
          <w:sz w:val="24"/>
          <w:szCs w:val="24"/>
        </w:rPr>
        <w:t>4</w:t>
      </w:r>
      <w:r w:rsidRPr="008A79C6">
        <w:rPr>
          <w:rFonts w:ascii="Arial" w:eastAsia="Times New Roman" w:hAnsi="Arial" w:cs="Arial"/>
          <w:sz w:val="24"/>
          <w:szCs w:val="24"/>
        </w:rPr>
        <w:t xml:space="preserve"> versiones) en la UVS-</w:t>
      </w:r>
      <w:proofErr w:type="spellStart"/>
      <w:r w:rsidRPr="008A79C6">
        <w:rPr>
          <w:rFonts w:ascii="Arial" w:eastAsia="Times New Roman" w:hAnsi="Arial" w:cs="Arial"/>
          <w:sz w:val="24"/>
          <w:szCs w:val="24"/>
        </w:rPr>
        <w:t>Infomed</w:t>
      </w:r>
      <w:proofErr w:type="spellEnd"/>
    </w:p>
    <w:p w:rsidR="0012046D" w:rsidRPr="008A79C6" w:rsidRDefault="0012046D" w:rsidP="00C26E57">
      <w:pPr>
        <w:pStyle w:val="Prrafodelista"/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A79C6">
        <w:rPr>
          <w:rFonts w:ascii="Arial" w:eastAsia="Times New Roman" w:hAnsi="Arial" w:cs="Arial"/>
          <w:sz w:val="24"/>
          <w:szCs w:val="24"/>
        </w:rPr>
        <w:t>Una versión enteramente virtual del curso de Pedagogía básica para la Educación superior (enero-mayo 2021)</w:t>
      </w:r>
    </w:p>
    <w:p w:rsidR="0012046D" w:rsidRPr="008A79C6" w:rsidRDefault="0012046D" w:rsidP="00C26E57">
      <w:pPr>
        <w:pStyle w:val="Prrafodelista"/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A79C6">
        <w:rPr>
          <w:rFonts w:ascii="Arial" w:eastAsia="Times New Roman" w:hAnsi="Arial" w:cs="Arial"/>
          <w:sz w:val="24"/>
          <w:szCs w:val="24"/>
        </w:rPr>
        <w:t xml:space="preserve">Dos versiones (la última en aún en ejecución) de </w:t>
      </w:r>
      <w:proofErr w:type="spellStart"/>
      <w:r w:rsidRPr="008A79C6">
        <w:rPr>
          <w:rFonts w:ascii="Arial" w:eastAsia="Times New Roman" w:hAnsi="Arial" w:cs="Arial"/>
          <w:sz w:val="24"/>
          <w:szCs w:val="24"/>
        </w:rPr>
        <w:t>Moodle</w:t>
      </w:r>
      <w:proofErr w:type="spellEnd"/>
      <w:r w:rsidRPr="008A79C6">
        <w:rPr>
          <w:rFonts w:ascii="Arial" w:eastAsia="Times New Roman" w:hAnsi="Arial" w:cs="Arial"/>
          <w:sz w:val="24"/>
          <w:szCs w:val="24"/>
        </w:rPr>
        <w:t xml:space="preserve"> para profesores </w:t>
      </w:r>
    </w:p>
    <w:p w:rsidR="0012046D" w:rsidRPr="008A79C6" w:rsidRDefault="0012046D" w:rsidP="0012046D">
      <w:pPr>
        <w:pStyle w:val="Prrafodelista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4"/>
          <w:szCs w:val="24"/>
        </w:rPr>
      </w:pPr>
    </w:p>
    <w:p w:rsidR="00FE2F9D" w:rsidRPr="008A79C6" w:rsidRDefault="007953E0" w:rsidP="00FE2F9D">
      <w:pPr>
        <w:pStyle w:val="Prrafodelista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A79C6">
        <w:rPr>
          <w:rFonts w:ascii="Arial" w:eastAsia="Times New Roman" w:hAnsi="Arial" w:cs="Arial"/>
          <w:sz w:val="24"/>
          <w:szCs w:val="24"/>
        </w:rPr>
        <w:t>Capacitad</w:t>
      </w:r>
      <w:r w:rsidR="00FE2F9D" w:rsidRPr="008A79C6">
        <w:rPr>
          <w:rFonts w:ascii="Arial" w:eastAsia="Times New Roman" w:hAnsi="Arial" w:cs="Arial"/>
          <w:sz w:val="24"/>
          <w:szCs w:val="24"/>
        </w:rPr>
        <w:t xml:space="preserve">os en Moodle en los últimos </w:t>
      </w:r>
      <w:r w:rsidR="00714F00" w:rsidRPr="008A79C6">
        <w:rPr>
          <w:rFonts w:ascii="Arial" w:eastAsia="Times New Roman" w:hAnsi="Arial" w:cs="Arial"/>
          <w:sz w:val="24"/>
          <w:szCs w:val="24"/>
        </w:rPr>
        <w:t>tres</w:t>
      </w:r>
      <w:r w:rsidR="00FE2F9D" w:rsidRPr="008A79C6">
        <w:rPr>
          <w:rFonts w:ascii="Arial" w:eastAsia="Times New Roman" w:hAnsi="Arial" w:cs="Arial"/>
          <w:sz w:val="24"/>
          <w:szCs w:val="24"/>
        </w:rPr>
        <w:t xml:space="preserve"> años: </w:t>
      </w:r>
      <w:r w:rsidR="00714F00" w:rsidRPr="008A79C6">
        <w:rPr>
          <w:rFonts w:ascii="Arial" w:eastAsia="Times New Roman" w:hAnsi="Arial" w:cs="Arial"/>
          <w:sz w:val="24"/>
          <w:szCs w:val="24"/>
        </w:rPr>
        <w:t xml:space="preserve">80 </w:t>
      </w:r>
      <w:r w:rsidR="00FE2F9D" w:rsidRPr="008A79C6">
        <w:rPr>
          <w:rFonts w:ascii="Arial" w:eastAsia="Times New Roman" w:hAnsi="Arial" w:cs="Arial"/>
          <w:sz w:val="24"/>
          <w:szCs w:val="24"/>
        </w:rPr>
        <w:t>docentes</w:t>
      </w:r>
      <w:r w:rsidR="00714F00" w:rsidRPr="008A79C6">
        <w:rPr>
          <w:rFonts w:ascii="Arial" w:eastAsia="Times New Roman" w:hAnsi="Arial" w:cs="Arial"/>
          <w:color w:val="1F497D"/>
          <w:sz w:val="24"/>
          <w:szCs w:val="24"/>
        </w:rPr>
        <w:t xml:space="preserve">. </w:t>
      </w:r>
      <w:r w:rsidR="00714F00" w:rsidRPr="00267565">
        <w:rPr>
          <w:rFonts w:ascii="Arial" w:eastAsia="Times New Roman" w:hAnsi="Arial" w:cs="Arial"/>
          <w:sz w:val="24"/>
          <w:szCs w:val="24"/>
        </w:rPr>
        <w:t xml:space="preserve">Actualmente en capacitación </w:t>
      </w:r>
      <w:r w:rsidR="006A0367" w:rsidRPr="00267565">
        <w:rPr>
          <w:rFonts w:ascii="Arial" w:eastAsia="Times New Roman" w:hAnsi="Arial" w:cs="Arial"/>
          <w:sz w:val="24"/>
          <w:szCs w:val="24"/>
        </w:rPr>
        <w:t xml:space="preserve"> </w:t>
      </w:r>
      <w:r w:rsidR="00714F00" w:rsidRPr="008A79C6">
        <w:rPr>
          <w:rFonts w:ascii="Arial" w:eastAsia="Times New Roman" w:hAnsi="Arial" w:cs="Arial"/>
          <w:sz w:val="24"/>
          <w:szCs w:val="24"/>
        </w:rPr>
        <w:t>78 profesores</w:t>
      </w:r>
    </w:p>
    <w:p w:rsidR="00236406" w:rsidRPr="008A79C6" w:rsidRDefault="00236406" w:rsidP="00FE2F9D">
      <w:pPr>
        <w:pStyle w:val="Prrafodelista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A79C6">
        <w:rPr>
          <w:rFonts w:ascii="Arial" w:eastAsia="Times New Roman" w:hAnsi="Arial" w:cs="Arial"/>
          <w:sz w:val="24"/>
          <w:szCs w:val="24"/>
        </w:rPr>
        <w:t>Incorporación de casi el 80% del claustro de profesores a las actividades del aula virtual</w:t>
      </w:r>
    </w:p>
    <w:p w:rsidR="007953E0" w:rsidRPr="008A79C6" w:rsidRDefault="007953E0" w:rsidP="00FE2F9D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  <w:bookmarkStart w:id="0" w:name="_GoBack"/>
      <w:bookmarkEnd w:id="0"/>
    </w:p>
    <w:p w:rsidR="00C26E57" w:rsidRPr="008A79C6" w:rsidRDefault="00C26E57" w:rsidP="006A0367">
      <w:pPr>
        <w:spacing w:before="12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6A0367" w:rsidRPr="008A79C6" w:rsidTr="00C33791">
        <w:tc>
          <w:tcPr>
            <w:tcW w:w="4322" w:type="dxa"/>
          </w:tcPr>
          <w:p w:rsidR="006A0367" w:rsidRPr="008A79C6" w:rsidRDefault="006A0367" w:rsidP="00C33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9C6">
              <w:rPr>
                <w:rFonts w:ascii="Arial" w:hAnsi="Arial" w:cs="Arial"/>
                <w:sz w:val="24"/>
                <w:szCs w:val="24"/>
              </w:rPr>
              <w:t>DEBILIDADES</w:t>
            </w:r>
          </w:p>
          <w:p w:rsidR="006A0367" w:rsidRPr="008A79C6" w:rsidRDefault="006A0367" w:rsidP="00C33791">
            <w:pPr>
              <w:rPr>
                <w:rFonts w:ascii="Arial" w:hAnsi="Arial" w:cs="Arial"/>
                <w:sz w:val="24"/>
                <w:szCs w:val="24"/>
              </w:rPr>
            </w:pPr>
            <w:r w:rsidRPr="008A79C6">
              <w:rPr>
                <w:rFonts w:ascii="Arial" w:hAnsi="Arial" w:cs="Arial"/>
                <w:sz w:val="24"/>
                <w:szCs w:val="24"/>
              </w:rPr>
              <w:t>Infraestructura obsoleta, deficiente en no pocas áreas, pobre atención de los técnicos en las áreas problemáticas</w:t>
            </w:r>
          </w:p>
          <w:p w:rsidR="006A0367" w:rsidRPr="008A79C6" w:rsidRDefault="006A0367" w:rsidP="00C3379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A79C6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Insuficiente capacitación de los recursos humanos. Necesidad de alfabetización digital e informacional</w:t>
            </w:r>
          </w:p>
          <w:p w:rsidR="006A0367" w:rsidRPr="008A79C6" w:rsidRDefault="006A0367" w:rsidP="00C33791">
            <w:pPr>
              <w:rPr>
                <w:rFonts w:ascii="Arial" w:hAnsi="Arial" w:cs="Arial"/>
                <w:sz w:val="24"/>
                <w:szCs w:val="24"/>
              </w:rPr>
            </w:pPr>
            <w:r w:rsidRPr="008A79C6">
              <w:rPr>
                <w:rFonts w:ascii="Arial" w:hAnsi="Arial" w:cs="Arial"/>
                <w:sz w:val="24"/>
                <w:szCs w:val="24"/>
              </w:rPr>
              <w:t>Escaso tiempo dedicado a la docencia</w:t>
            </w:r>
          </w:p>
          <w:p w:rsidR="00C23AB8" w:rsidRPr="008A79C6" w:rsidRDefault="00714F00" w:rsidP="00714F0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A79C6">
              <w:rPr>
                <w:rFonts w:ascii="Arial" w:hAnsi="Arial" w:cs="Arial"/>
                <w:sz w:val="24"/>
                <w:szCs w:val="24"/>
                <w:u w:val="single"/>
              </w:rPr>
              <w:t>Elevado costo para el acceso al aula virtual</w:t>
            </w:r>
          </w:p>
        </w:tc>
        <w:tc>
          <w:tcPr>
            <w:tcW w:w="4322" w:type="dxa"/>
          </w:tcPr>
          <w:p w:rsidR="006A0367" w:rsidRPr="008A79C6" w:rsidRDefault="006A0367" w:rsidP="00C33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9C6">
              <w:rPr>
                <w:rFonts w:ascii="Arial" w:hAnsi="Arial" w:cs="Arial"/>
                <w:sz w:val="24"/>
                <w:szCs w:val="24"/>
              </w:rPr>
              <w:lastRenderedPageBreak/>
              <w:t>AMENAZAS</w:t>
            </w:r>
          </w:p>
          <w:p w:rsidR="006A0367" w:rsidRPr="008A79C6" w:rsidRDefault="006A0367" w:rsidP="00C33791">
            <w:pPr>
              <w:rPr>
                <w:rFonts w:ascii="Arial" w:hAnsi="Arial" w:cs="Arial"/>
                <w:sz w:val="24"/>
                <w:szCs w:val="24"/>
              </w:rPr>
            </w:pPr>
            <w:r w:rsidRPr="008A79C6">
              <w:rPr>
                <w:rFonts w:ascii="Arial" w:hAnsi="Arial" w:cs="Arial"/>
                <w:sz w:val="24"/>
                <w:szCs w:val="24"/>
              </w:rPr>
              <w:t>Clima organizacional poco propicio</w:t>
            </w:r>
          </w:p>
          <w:p w:rsidR="006A0367" w:rsidRPr="008A79C6" w:rsidRDefault="006A0367" w:rsidP="00C33791">
            <w:pPr>
              <w:rPr>
                <w:rFonts w:ascii="Arial" w:hAnsi="Arial" w:cs="Arial"/>
                <w:sz w:val="24"/>
                <w:szCs w:val="24"/>
              </w:rPr>
            </w:pPr>
            <w:r w:rsidRPr="008A79C6">
              <w:rPr>
                <w:rFonts w:ascii="Arial" w:hAnsi="Arial" w:cs="Arial"/>
                <w:sz w:val="24"/>
                <w:szCs w:val="24"/>
              </w:rPr>
              <w:t xml:space="preserve">Insuficiente disponibilidad de nuevos recursos informáticos en áreas de </w:t>
            </w:r>
            <w:r w:rsidRPr="008A79C6">
              <w:rPr>
                <w:rFonts w:ascii="Arial" w:hAnsi="Arial" w:cs="Arial"/>
                <w:sz w:val="24"/>
                <w:szCs w:val="24"/>
              </w:rPr>
              <w:lastRenderedPageBreak/>
              <w:t>desarrollo (</w:t>
            </w:r>
            <w:proofErr w:type="spellStart"/>
            <w:r w:rsidRPr="008A79C6">
              <w:rPr>
                <w:rFonts w:ascii="Arial" w:hAnsi="Arial" w:cs="Arial"/>
                <w:sz w:val="24"/>
                <w:szCs w:val="24"/>
              </w:rPr>
              <w:t>ej</w:t>
            </w:r>
            <w:proofErr w:type="spellEnd"/>
            <w:r w:rsidRPr="008A79C6">
              <w:rPr>
                <w:rFonts w:ascii="Arial" w:hAnsi="Arial" w:cs="Arial"/>
                <w:sz w:val="24"/>
                <w:szCs w:val="24"/>
              </w:rPr>
              <w:t>: Departamento de Docencia)</w:t>
            </w:r>
          </w:p>
          <w:p w:rsidR="006A0367" w:rsidRPr="008A79C6" w:rsidRDefault="006A0367" w:rsidP="00C33791">
            <w:pPr>
              <w:rPr>
                <w:rFonts w:ascii="Arial" w:hAnsi="Arial" w:cs="Arial"/>
                <w:sz w:val="24"/>
                <w:szCs w:val="24"/>
              </w:rPr>
            </w:pPr>
            <w:r w:rsidRPr="008A79C6">
              <w:rPr>
                <w:rFonts w:ascii="Arial" w:hAnsi="Arial" w:cs="Arial"/>
                <w:sz w:val="24"/>
                <w:szCs w:val="24"/>
              </w:rPr>
              <w:t>Desmotivación del personal docente</w:t>
            </w:r>
          </w:p>
          <w:p w:rsidR="006A0367" w:rsidRPr="008A79C6" w:rsidRDefault="006A0367" w:rsidP="00C33791">
            <w:pPr>
              <w:rPr>
                <w:rFonts w:ascii="Arial" w:hAnsi="Arial" w:cs="Arial"/>
                <w:sz w:val="24"/>
                <w:szCs w:val="24"/>
              </w:rPr>
            </w:pPr>
            <w:r w:rsidRPr="008A79C6">
              <w:rPr>
                <w:rFonts w:ascii="Arial" w:hAnsi="Arial" w:cs="Arial"/>
                <w:sz w:val="24"/>
                <w:szCs w:val="24"/>
              </w:rPr>
              <w:t>Resistencia al cambio</w:t>
            </w:r>
          </w:p>
          <w:p w:rsidR="00C30B14" w:rsidRPr="008A79C6" w:rsidRDefault="00C30B14" w:rsidP="00C3379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A79C6">
              <w:rPr>
                <w:rFonts w:ascii="Arial" w:hAnsi="Arial" w:cs="Arial"/>
                <w:sz w:val="24"/>
                <w:szCs w:val="24"/>
                <w:u w:val="single"/>
              </w:rPr>
              <w:t>Dificultades de conectividad</w:t>
            </w:r>
          </w:p>
          <w:p w:rsidR="00C30B14" w:rsidRPr="008A79C6" w:rsidRDefault="00714F00" w:rsidP="00C3379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A79C6">
              <w:rPr>
                <w:rFonts w:ascii="Arial" w:hAnsi="Arial" w:cs="Arial"/>
                <w:sz w:val="24"/>
                <w:szCs w:val="24"/>
                <w:u w:val="single"/>
              </w:rPr>
              <w:t>Care</w:t>
            </w:r>
            <w:r w:rsidR="00C30B14" w:rsidRPr="008A79C6">
              <w:rPr>
                <w:rFonts w:ascii="Arial" w:hAnsi="Arial" w:cs="Arial"/>
                <w:sz w:val="24"/>
                <w:szCs w:val="24"/>
                <w:u w:val="single"/>
              </w:rPr>
              <w:t>ncia de un aula de computación</w:t>
            </w:r>
            <w:r w:rsidRPr="008A79C6">
              <w:rPr>
                <w:rFonts w:ascii="Arial" w:hAnsi="Arial" w:cs="Arial"/>
                <w:sz w:val="24"/>
                <w:szCs w:val="24"/>
                <w:u w:val="single"/>
              </w:rPr>
              <w:t xml:space="preserve"> para la adquisición de habilidades en el uso de las TIC</w:t>
            </w:r>
            <w:r w:rsidRPr="008A79C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A0367" w:rsidRPr="008A79C6" w:rsidRDefault="006A0367" w:rsidP="00C337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367" w:rsidRPr="008A79C6" w:rsidTr="00C33791">
        <w:tc>
          <w:tcPr>
            <w:tcW w:w="4322" w:type="dxa"/>
          </w:tcPr>
          <w:p w:rsidR="006A0367" w:rsidRPr="008A79C6" w:rsidRDefault="006A0367" w:rsidP="00C33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9C6">
              <w:rPr>
                <w:rFonts w:ascii="Arial" w:hAnsi="Arial" w:cs="Arial"/>
                <w:sz w:val="24"/>
                <w:szCs w:val="24"/>
              </w:rPr>
              <w:lastRenderedPageBreak/>
              <w:t>FORTALEZAS</w:t>
            </w:r>
          </w:p>
          <w:p w:rsidR="006A0367" w:rsidRPr="008A79C6" w:rsidRDefault="006A0367" w:rsidP="00C33791">
            <w:pPr>
              <w:rPr>
                <w:rFonts w:ascii="Arial" w:hAnsi="Arial" w:cs="Arial"/>
                <w:sz w:val="24"/>
                <w:szCs w:val="24"/>
              </w:rPr>
            </w:pPr>
            <w:r w:rsidRPr="008A79C6">
              <w:rPr>
                <w:rFonts w:ascii="Arial" w:hAnsi="Arial" w:cs="Arial"/>
                <w:sz w:val="24"/>
                <w:szCs w:val="24"/>
              </w:rPr>
              <w:t>Claustro docente de experiencia</w:t>
            </w:r>
          </w:p>
          <w:p w:rsidR="006A0367" w:rsidRPr="008A79C6" w:rsidRDefault="006A0367" w:rsidP="00C33791">
            <w:pPr>
              <w:rPr>
                <w:rFonts w:ascii="Arial" w:hAnsi="Arial" w:cs="Arial"/>
                <w:sz w:val="24"/>
                <w:szCs w:val="24"/>
              </w:rPr>
            </w:pPr>
            <w:r w:rsidRPr="008A79C6">
              <w:rPr>
                <w:rFonts w:ascii="Arial" w:hAnsi="Arial" w:cs="Arial"/>
                <w:sz w:val="24"/>
                <w:szCs w:val="24"/>
              </w:rPr>
              <w:t>Intranet Hospitalaria</w:t>
            </w:r>
          </w:p>
          <w:p w:rsidR="003545F4" w:rsidRPr="008A79C6" w:rsidRDefault="003545F4" w:rsidP="003545F4">
            <w:pPr>
              <w:rPr>
                <w:rFonts w:ascii="Arial" w:hAnsi="Arial" w:cs="Arial"/>
                <w:sz w:val="24"/>
                <w:szCs w:val="24"/>
              </w:rPr>
            </w:pPr>
            <w:r w:rsidRPr="008A79C6">
              <w:rPr>
                <w:rFonts w:ascii="Arial" w:hAnsi="Arial" w:cs="Arial"/>
                <w:sz w:val="24"/>
                <w:szCs w:val="24"/>
              </w:rPr>
              <w:t>Incremento del número de actividades diseñadas en el aula virtual como apoyo a la docencia presencial</w:t>
            </w:r>
            <w:r w:rsidR="00714F00" w:rsidRPr="008A79C6">
              <w:rPr>
                <w:rFonts w:ascii="Arial" w:hAnsi="Arial" w:cs="Arial"/>
                <w:sz w:val="24"/>
                <w:szCs w:val="24"/>
              </w:rPr>
              <w:t xml:space="preserve"> y virtual</w:t>
            </w:r>
          </w:p>
          <w:p w:rsidR="00C30B14" w:rsidRPr="008A79C6" w:rsidRDefault="00C30B14" w:rsidP="003545F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A79C6">
              <w:rPr>
                <w:rFonts w:ascii="Arial" w:hAnsi="Arial" w:cs="Arial"/>
                <w:sz w:val="24"/>
                <w:szCs w:val="24"/>
                <w:u w:val="single"/>
              </w:rPr>
              <w:t>Dos ingenieros en ciencias informáticas motivados y trabajando en el proyecto</w:t>
            </w:r>
          </w:p>
        </w:tc>
        <w:tc>
          <w:tcPr>
            <w:tcW w:w="4322" w:type="dxa"/>
          </w:tcPr>
          <w:p w:rsidR="006A0367" w:rsidRPr="008A79C6" w:rsidRDefault="006A0367" w:rsidP="00C33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9C6">
              <w:rPr>
                <w:rFonts w:ascii="Arial" w:hAnsi="Arial" w:cs="Arial"/>
                <w:sz w:val="24"/>
                <w:szCs w:val="24"/>
              </w:rPr>
              <w:t>OPORTUNIDADES</w:t>
            </w:r>
          </w:p>
          <w:p w:rsidR="006A0367" w:rsidRPr="008A79C6" w:rsidRDefault="006A0367" w:rsidP="00C33791">
            <w:pPr>
              <w:rPr>
                <w:rFonts w:ascii="Arial" w:hAnsi="Arial" w:cs="Arial"/>
                <w:sz w:val="24"/>
                <w:szCs w:val="24"/>
              </w:rPr>
            </w:pPr>
            <w:r w:rsidRPr="008A79C6">
              <w:rPr>
                <w:rFonts w:ascii="Arial" w:hAnsi="Arial" w:cs="Arial"/>
                <w:sz w:val="24"/>
                <w:szCs w:val="24"/>
              </w:rPr>
              <w:t>Vínculo con instituciones de experiencia en la tarea (Infomed, ENSAP</w:t>
            </w:r>
            <w:r w:rsidR="003545F4" w:rsidRPr="008A79C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A0367" w:rsidRPr="008A79C6" w:rsidRDefault="006A0367" w:rsidP="00C33791">
            <w:pPr>
              <w:rPr>
                <w:rFonts w:ascii="Arial" w:hAnsi="Arial" w:cs="Arial"/>
                <w:sz w:val="24"/>
                <w:szCs w:val="24"/>
              </w:rPr>
            </w:pPr>
            <w:r w:rsidRPr="008A79C6">
              <w:rPr>
                <w:rFonts w:ascii="Arial" w:hAnsi="Arial" w:cs="Arial"/>
                <w:sz w:val="24"/>
                <w:szCs w:val="24"/>
              </w:rPr>
              <w:t>Posibilidad de implementar alianzas estratégicas</w:t>
            </w:r>
            <w:r w:rsidR="00C23AB8" w:rsidRPr="008A79C6">
              <w:rPr>
                <w:rFonts w:ascii="Arial" w:hAnsi="Arial" w:cs="Arial"/>
                <w:sz w:val="24"/>
                <w:szCs w:val="24"/>
              </w:rPr>
              <w:t xml:space="preserve"> y capacitar a los docentes en el uso de las </w:t>
            </w:r>
            <w:proofErr w:type="spellStart"/>
            <w:r w:rsidR="00C23AB8" w:rsidRPr="008A79C6">
              <w:rPr>
                <w:rFonts w:ascii="Arial" w:hAnsi="Arial" w:cs="Arial"/>
                <w:sz w:val="24"/>
                <w:szCs w:val="24"/>
              </w:rPr>
              <w:t>TICs</w:t>
            </w:r>
            <w:proofErr w:type="spellEnd"/>
          </w:p>
          <w:p w:rsidR="006A0367" w:rsidRPr="008A79C6" w:rsidRDefault="006A0367" w:rsidP="00C33791">
            <w:pPr>
              <w:rPr>
                <w:rFonts w:ascii="Arial" w:hAnsi="Arial" w:cs="Arial"/>
                <w:sz w:val="24"/>
                <w:szCs w:val="24"/>
              </w:rPr>
            </w:pPr>
            <w:r w:rsidRPr="008A79C6">
              <w:rPr>
                <w:rFonts w:ascii="Arial" w:hAnsi="Arial" w:cs="Arial"/>
                <w:sz w:val="24"/>
                <w:szCs w:val="24"/>
              </w:rPr>
              <w:t>Visión de los directivos del área de docencia</w:t>
            </w:r>
          </w:p>
          <w:p w:rsidR="00426DCD" w:rsidRPr="008A79C6" w:rsidRDefault="00426DCD" w:rsidP="00426DC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A79C6">
              <w:rPr>
                <w:rFonts w:ascii="Arial" w:hAnsi="Arial" w:cs="Arial"/>
                <w:sz w:val="24"/>
                <w:szCs w:val="24"/>
                <w:u w:val="single"/>
              </w:rPr>
              <w:t>Visibilidad de la web hospitalaria fuera del marco institucional</w:t>
            </w:r>
            <w:r w:rsidR="00C30B14" w:rsidRPr="008A79C6">
              <w:rPr>
                <w:rFonts w:ascii="Arial" w:hAnsi="Arial" w:cs="Arial"/>
                <w:sz w:val="24"/>
                <w:szCs w:val="24"/>
                <w:u w:val="single"/>
              </w:rPr>
              <w:t xml:space="preserve"> y en dispositivos móviles</w:t>
            </w:r>
          </w:p>
        </w:tc>
      </w:tr>
    </w:tbl>
    <w:p w:rsidR="0028751E" w:rsidRPr="008A79C6" w:rsidRDefault="0028751E">
      <w:pPr>
        <w:rPr>
          <w:rFonts w:ascii="Arial" w:hAnsi="Arial" w:cs="Arial"/>
          <w:sz w:val="24"/>
          <w:szCs w:val="24"/>
        </w:rPr>
      </w:pPr>
    </w:p>
    <w:sectPr w:rsidR="0028751E" w:rsidRPr="008A79C6" w:rsidSect="00287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C54"/>
    <w:multiLevelType w:val="multilevel"/>
    <w:tmpl w:val="4EF4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270B21"/>
    <w:multiLevelType w:val="hybridMultilevel"/>
    <w:tmpl w:val="AF32A0C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D71638"/>
    <w:multiLevelType w:val="multilevel"/>
    <w:tmpl w:val="7230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9055BE"/>
    <w:multiLevelType w:val="multilevel"/>
    <w:tmpl w:val="2DEE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A00C93"/>
    <w:multiLevelType w:val="multilevel"/>
    <w:tmpl w:val="05A0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D4244"/>
    <w:multiLevelType w:val="multilevel"/>
    <w:tmpl w:val="B57E2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C57C4F"/>
    <w:multiLevelType w:val="multilevel"/>
    <w:tmpl w:val="7A0C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A67403"/>
    <w:multiLevelType w:val="hybridMultilevel"/>
    <w:tmpl w:val="B694DAC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CD53D7A"/>
    <w:multiLevelType w:val="hybridMultilevel"/>
    <w:tmpl w:val="68527F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29"/>
    <w:rsid w:val="001065EC"/>
    <w:rsid w:val="0012046D"/>
    <w:rsid w:val="00161E08"/>
    <w:rsid w:val="00182C8F"/>
    <w:rsid w:val="001B355F"/>
    <w:rsid w:val="001B6CD0"/>
    <w:rsid w:val="001F4B30"/>
    <w:rsid w:val="00236406"/>
    <w:rsid w:val="002657BD"/>
    <w:rsid w:val="00267565"/>
    <w:rsid w:val="0028751E"/>
    <w:rsid w:val="002B2DF4"/>
    <w:rsid w:val="002D576F"/>
    <w:rsid w:val="00300CEA"/>
    <w:rsid w:val="00302BD4"/>
    <w:rsid w:val="00305E5F"/>
    <w:rsid w:val="003545F4"/>
    <w:rsid w:val="00366929"/>
    <w:rsid w:val="00381605"/>
    <w:rsid w:val="003975D2"/>
    <w:rsid w:val="00426DCD"/>
    <w:rsid w:val="004B0B94"/>
    <w:rsid w:val="005A292D"/>
    <w:rsid w:val="005F123A"/>
    <w:rsid w:val="00605885"/>
    <w:rsid w:val="00607C80"/>
    <w:rsid w:val="006A0367"/>
    <w:rsid w:val="006A72A0"/>
    <w:rsid w:val="006D0FCF"/>
    <w:rsid w:val="006E3901"/>
    <w:rsid w:val="006E4014"/>
    <w:rsid w:val="00714F00"/>
    <w:rsid w:val="00784A0B"/>
    <w:rsid w:val="007953E0"/>
    <w:rsid w:val="007B3721"/>
    <w:rsid w:val="008A79C6"/>
    <w:rsid w:val="008E0FD0"/>
    <w:rsid w:val="008E1E49"/>
    <w:rsid w:val="008F11A0"/>
    <w:rsid w:val="009B4E8B"/>
    <w:rsid w:val="009F6FBF"/>
    <w:rsid w:val="00A064A4"/>
    <w:rsid w:val="00A34604"/>
    <w:rsid w:val="00A576B8"/>
    <w:rsid w:val="00A66462"/>
    <w:rsid w:val="00A727E1"/>
    <w:rsid w:val="00A74789"/>
    <w:rsid w:val="00A87B63"/>
    <w:rsid w:val="00B0584D"/>
    <w:rsid w:val="00B60D5D"/>
    <w:rsid w:val="00B94D52"/>
    <w:rsid w:val="00BF3B42"/>
    <w:rsid w:val="00C23AB8"/>
    <w:rsid w:val="00C26E57"/>
    <w:rsid w:val="00C30B14"/>
    <w:rsid w:val="00C33C12"/>
    <w:rsid w:val="00C52B61"/>
    <w:rsid w:val="00C54FA2"/>
    <w:rsid w:val="00C71B39"/>
    <w:rsid w:val="00CC43DE"/>
    <w:rsid w:val="00D01A35"/>
    <w:rsid w:val="00DE01A6"/>
    <w:rsid w:val="00DE214A"/>
    <w:rsid w:val="00E3169B"/>
    <w:rsid w:val="00EB502E"/>
    <w:rsid w:val="00F44332"/>
    <w:rsid w:val="00FE2F9D"/>
    <w:rsid w:val="00FE3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66929"/>
    <w:rPr>
      <w:b/>
      <w:bCs/>
    </w:rPr>
  </w:style>
  <w:style w:type="paragraph" w:styleId="Prrafodelista">
    <w:name w:val="List Paragraph"/>
    <w:basedOn w:val="Normal"/>
    <w:uiPriority w:val="34"/>
    <w:qFormat/>
    <w:rsid w:val="0036692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E3A8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A0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66929"/>
    <w:rPr>
      <w:b/>
      <w:bCs/>
    </w:rPr>
  </w:style>
  <w:style w:type="paragraph" w:styleId="Prrafodelista">
    <w:name w:val="List Paragraph"/>
    <w:basedOn w:val="Normal"/>
    <w:uiPriority w:val="34"/>
    <w:qFormat/>
    <w:rsid w:val="0036692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E3A8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A0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1678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Revisor</cp:lastModifiedBy>
  <cp:revision>11</cp:revision>
  <cp:lastPrinted>2017-11-07T16:03:00Z</cp:lastPrinted>
  <dcterms:created xsi:type="dcterms:W3CDTF">2021-10-20T18:57:00Z</dcterms:created>
  <dcterms:modified xsi:type="dcterms:W3CDTF">2021-10-21T22:05:00Z</dcterms:modified>
</cp:coreProperties>
</file>