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A4" w:rsidRDefault="002F4AA4" w:rsidP="002F4AA4">
      <w:pPr>
        <w:ind w:left="-794" w:right="-794"/>
        <w:jc w:val="center"/>
        <w:rPr>
          <w:rFonts w:ascii="Arial" w:hAnsi="Arial" w:cs="Arial"/>
          <w:b/>
          <w:sz w:val="24"/>
          <w:szCs w:val="24"/>
        </w:rPr>
      </w:pPr>
      <w:r>
        <w:rPr>
          <w:rFonts w:ascii="Arial" w:hAnsi="Arial" w:cs="Arial"/>
          <w:b/>
          <w:sz w:val="24"/>
          <w:szCs w:val="24"/>
        </w:rPr>
        <w:t>Orientaciones para el tema III de la asignatura Teoría Sociopolítica</w:t>
      </w:r>
    </w:p>
    <w:p w:rsidR="002F4AA4" w:rsidRDefault="002F4AA4" w:rsidP="002F4AA4">
      <w:pPr>
        <w:ind w:left="-794" w:right="-794"/>
        <w:jc w:val="center"/>
        <w:rPr>
          <w:rFonts w:ascii="Arial" w:eastAsia="Calibri" w:hAnsi="Arial" w:cs="Arial"/>
          <w:b/>
          <w:sz w:val="24"/>
          <w:szCs w:val="24"/>
        </w:rPr>
      </w:pPr>
      <w:r w:rsidRPr="002F4AA4">
        <w:rPr>
          <w:rFonts w:ascii="Arial" w:eastAsia="Calibri" w:hAnsi="Arial" w:cs="Arial"/>
          <w:b/>
          <w:sz w:val="24"/>
          <w:szCs w:val="24"/>
        </w:rPr>
        <w:t>TEMA III: Estado y sociedad civil. Sistemas políticos, democracia y movimientos sociales. Las corrientes políticas contemporáneas. La dimensión política en las relaciones internacionales</w:t>
      </w:r>
    </w:p>
    <w:p w:rsidR="001C05DC" w:rsidRDefault="001C05DC" w:rsidP="001C05DC">
      <w:pPr>
        <w:ind w:left="-794" w:right="-794"/>
        <w:jc w:val="both"/>
        <w:rPr>
          <w:rFonts w:ascii="Arial" w:hAnsi="Arial" w:cs="Arial"/>
          <w:sz w:val="24"/>
          <w:szCs w:val="24"/>
        </w:rPr>
      </w:pPr>
      <w:r w:rsidRPr="00134CC5">
        <w:rPr>
          <w:rFonts w:ascii="Arial" w:hAnsi="Arial" w:cs="Arial"/>
          <w:b/>
          <w:sz w:val="24"/>
          <w:szCs w:val="24"/>
        </w:rPr>
        <w:t>Organización del tema:</w:t>
      </w:r>
      <w:r>
        <w:rPr>
          <w:rFonts w:ascii="Arial" w:hAnsi="Arial" w:cs="Arial"/>
          <w:sz w:val="24"/>
          <w:szCs w:val="24"/>
        </w:rPr>
        <w:t xml:space="preserve"> </w:t>
      </w:r>
    </w:p>
    <w:p w:rsidR="001C05DC" w:rsidRDefault="001C05DC" w:rsidP="001C05DC">
      <w:pPr>
        <w:ind w:left="-794" w:right="-794"/>
        <w:jc w:val="both"/>
        <w:rPr>
          <w:rFonts w:ascii="Arial" w:hAnsi="Arial" w:cs="Arial"/>
          <w:sz w:val="24"/>
          <w:szCs w:val="24"/>
        </w:rPr>
      </w:pPr>
      <w:r w:rsidRPr="000C5AEB">
        <w:rPr>
          <w:rFonts w:ascii="Arial" w:hAnsi="Arial" w:cs="Arial"/>
          <w:sz w:val="24"/>
          <w:szCs w:val="24"/>
        </w:rPr>
        <w:t xml:space="preserve">El tema </w:t>
      </w:r>
      <w:r>
        <w:rPr>
          <w:rFonts w:ascii="Arial" w:hAnsi="Arial" w:cs="Arial"/>
          <w:sz w:val="24"/>
          <w:szCs w:val="24"/>
        </w:rPr>
        <w:t xml:space="preserve">presenta como FOD </w:t>
      </w:r>
      <w:r w:rsidR="00551B81">
        <w:rPr>
          <w:rFonts w:ascii="Arial" w:hAnsi="Arial" w:cs="Arial"/>
          <w:sz w:val="24"/>
          <w:szCs w:val="24"/>
        </w:rPr>
        <w:t>cuatro</w:t>
      </w:r>
      <w:r>
        <w:rPr>
          <w:rFonts w:ascii="Arial" w:hAnsi="Arial" w:cs="Arial"/>
          <w:sz w:val="24"/>
          <w:szCs w:val="24"/>
        </w:rPr>
        <w:t xml:space="preserve"> horas de conferencias, dos horas de Clase práctica y cuatro horas de seminario. </w:t>
      </w:r>
    </w:p>
    <w:p w:rsidR="001C05DC" w:rsidRDefault="001C05DC" w:rsidP="001C05DC">
      <w:pPr>
        <w:ind w:left="-794" w:right="-794"/>
        <w:jc w:val="both"/>
        <w:rPr>
          <w:rFonts w:ascii="Arial" w:hAnsi="Arial" w:cs="Arial"/>
          <w:sz w:val="24"/>
          <w:szCs w:val="24"/>
        </w:rPr>
      </w:pPr>
      <w:r w:rsidRPr="0073343E">
        <w:rPr>
          <w:rFonts w:ascii="Arial" w:hAnsi="Arial" w:cs="Arial"/>
          <w:b/>
          <w:sz w:val="24"/>
          <w:szCs w:val="24"/>
        </w:rPr>
        <w:t>Claustro:</w:t>
      </w:r>
      <w:r>
        <w:rPr>
          <w:rFonts w:ascii="Arial" w:hAnsi="Arial" w:cs="Arial"/>
          <w:b/>
          <w:sz w:val="24"/>
          <w:szCs w:val="24"/>
        </w:rPr>
        <w:t xml:space="preserve"> </w:t>
      </w:r>
      <w:r>
        <w:rPr>
          <w:rFonts w:ascii="Arial" w:hAnsi="Arial" w:cs="Arial"/>
          <w:sz w:val="24"/>
          <w:szCs w:val="24"/>
        </w:rPr>
        <w:t>Ms. C. Gilma Torres Pérez. Profesor Instructor</w:t>
      </w:r>
    </w:p>
    <w:p w:rsidR="001C05DC" w:rsidRPr="00C202B7" w:rsidRDefault="001C05DC" w:rsidP="001C05DC">
      <w:pPr>
        <w:ind w:left="-794" w:right="-794"/>
        <w:jc w:val="both"/>
        <w:rPr>
          <w:rFonts w:ascii="Arial" w:hAnsi="Arial" w:cs="Arial"/>
          <w:sz w:val="24"/>
          <w:szCs w:val="24"/>
        </w:rPr>
      </w:pPr>
      <w:r>
        <w:rPr>
          <w:rFonts w:ascii="Arial" w:hAnsi="Arial" w:cs="Arial"/>
          <w:b/>
          <w:sz w:val="24"/>
          <w:szCs w:val="24"/>
        </w:rPr>
        <w:t xml:space="preserve">                 </w:t>
      </w:r>
      <w:r w:rsidRPr="00C202B7">
        <w:rPr>
          <w:rFonts w:ascii="Arial" w:hAnsi="Arial" w:cs="Arial"/>
          <w:sz w:val="24"/>
          <w:szCs w:val="24"/>
        </w:rPr>
        <w:t>M</w:t>
      </w:r>
      <w:r>
        <w:rPr>
          <w:rFonts w:ascii="Arial" w:hAnsi="Arial" w:cs="Arial"/>
          <w:sz w:val="24"/>
          <w:szCs w:val="24"/>
        </w:rPr>
        <w:t xml:space="preserve">s. C. </w:t>
      </w:r>
      <w:proofErr w:type="spellStart"/>
      <w:r>
        <w:rPr>
          <w:rFonts w:ascii="Arial" w:hAnsi="Arial" w:cs="Arial"/>
          <w:sz w:val="24"/>
          <w:szCs w:val="24"/>
        </w:rPr>
        <w:t>Aleida</w:t>
      </w:r>
      <w:proofErr w:type="spellEnd"/>
      <w:r>
        <w:rPr>
          <w:rFonts w:ascii="Arial" w:hAnsi="Arial" w:cs="Arial"/>
          <w:sz w:val="24"/>
          <w:szCs w:val="24"/>
        </w:rPr>
        <w:t xml:space="preserve"> Margarita Castellá Fuentes. Profesor Auxiliar</w:t>
      </w:r>
    </w:p>
    <w:p w:rsidR="00911FB1" w:rsidRDefault="001C05DC" w:rsidP="00911FB1">
      <w:pPr>
        <w:ind w:left="-794" w:right="-794"/>
        <w:jc w:val="both"/>
        <w:rPr>
          <w:rFonts w:ascii="Arial" w:hAnsi="Arial" w:cs="Arial"/>
          <w:sz w:val="24"/>
          <w:szCs w:val="24"/>
        </w:rPr>
      </w:pPr>
      <w:r w:rsidRPr="0040117D">
        <w:rPr>
          <w:rFonts w:ascii="Arial" w:hAnsi="Arial" w:cs="Arial"/>
          <w:b/>
          <w:sz w:val="24"/>
          <w:szCs w:val="24"/>
        </w:rPr>
        <w:t>Orientaciones para el estudio:</w:t>
      </w:r>
      <w:r>
        <w:rPr>
          <w:rFonts w:ascii="Arial" w:hAnsi="Arial" w:cs="Arial"/>
          <w:sz w:val="24"/>
          <w:szCs w:val="24"/>
        </w:rPr>
        <w:t xml:space="preserve"> </w:t>
      </w:r>
    </w:p>
    <w:p w:rsidR="00911FB1" w:rsidRDefault="009076FA" w:rsidP="00911FB1">
      <w:pPr>
        <w:ind w:left="-794" w:right="-794"/>
        <w:jc w:val="both"/>
        <w:rPr>
          <w:rFonts w:ascii="Arial" w:hAnsi="Arial" w:cs="Arial"/>
          <w:sz w:val="24"/>
          <w:szCs w:val="24"/>
        </w:rPr>
      </w:pPr>
      <w:r>
        <w:rPr>
          <w:rFonts w:ascii="Arial" w:hAnsi="Arial" w:cs="Arial"/>
          <w:sz w:val="24"/>
          <w:szCs w:val="24"/>
        </w:rPr>
        <w:t xml:space="preserve">En la temática III </w:t>
      </w:r>
      <w:r w:rsidR="008F22D4">
        <w:rPr>
          <w:rFonts w:ascii="Arial" w:hAnsi="Arial" w:cs="Arial"/>
          <w:sz w:val="24"/>
          <w:szCs w:val="24"/>
        </w:rPr>
        <w:t xml:space="preserve">el </w:t>
      </w:r>
      <w:r>
        <w:rPr>
          <w:rFonts w:ascii="Arial" w:hAnsi="Arial" w:cs="Arial"/>
          <w:sz w:val="24"/>
          <w:szCs w:val="24"/>
        </w:rPr>
        <w:t xml:space="preserve">estudiante </w:t>
      </w:r>
      <w:r w:rsidR="008F22D4">
        <w:rPr>
          <w:rFonts w:ascii="Arial" w:hAnsi="Arial" w:cs="Arial"/>
          <w:sz w:val="24"/>
          <w:szCs w:val="24"/>
        </w:rPr>
        <w:t>tiene que</w:t>
      </w:r>
      <w:r>
        <w:rPr>
          <w:rFonts w:ascii="Arial" w:hAnsi="Arial" w:cs="Arial"/>
          <w:sz w:val="24"/>
          <w:szCs w:val="24"/>
        </w:rPr>
        <w:t xml:space="preserve"> </w:t>
      </w:r>
      <w:r w:rsidR="008F22D4">
        <w:rPr>
          <w:rFonts w:ascii="Arial" w:hAnsi="Arial" w:cs="Arial"/>
          <w:sz w:val="24"/>
          <w:szCs w:val="24"/>
        </w:rPr>
        <w:t>tener</w:t>
      </w:r>
      <w:r w:rsidR="00006EEC" w:rsidRPr="00006EEC">
        <w:rPr>
          <w:rFonts w:ascii="Arial" w:hAnsi="Arial" w:cs="Arial"/>
          <w:sz w:val="24"/>
          <w:szCs w:val="24"/>
        </w:rPr>
        <w:t xml:space="preserve"> claro </w:t>
      </w:r>
      <w:r w:rsidR="008F22D4">
        <w:rPr>
          <w:rFonts w:ascii="Arial" w:hAnsi="Arial" w:cs="Arial"/>
          <w:sz w:val="24"/>
          <w:szCs w:val="24"/>
        </w:rPr>
        <w:t xml:space="preserve">ya </w:t>
      </w:r>
      <w:r w:rsidR="00006EEC" w:rsidRPr="00006EEC">
        <w:rPr>
          <w:rFonts w:ascii="Arial" w:hAnsi="Arial" w:cs="Arial"/>
          <w:sz w:val="24"/>
          <w:szCs w:val="24"/>
        </w:rPr>
        <w:t xml:space="preserve">el concepto de sociedad civil en la que, esencialmente, se ubican determinados sujetos de la política. </w:t>
      </w:r>
      <w:r w:rsidR="00A97896">
        <w:rPr>
          <w:rFonts w:ascii="Arial" w:hAnsi="Arial" w:cs="Arial"/>
          <w:sz w:val="24"/>
          <w:szCs w:val="24"/>
        </w:rPr>
        <w:t>Debe e</w:t>
      </w:r>
      <w:r w:rsidR="00006EEC" w:rsidRPr="00006EEC">
        <w:rPr>
          <w:rFonts w:ascii="Arial" w:hAnsi="Arial" w:cs="Arial"/>
          <w:sz w:val="24"/>
          <w:szCs w:val="24"/>
        </w:rPr>
        <w:t xml:space="preserve">ntender que constituye una categoría histórica con diferentes definiciones e interpretaciones y que siempre se ha visto, desde la perspectiva liberal-burguesa, como </w:t>
      </w:r>
      <w:r w:rsidR="001F49A4">
        <w:rPr>
          <w:rFonts w:ascii="Arial" w:hAnsi="Arial" w:cs="Arial"/>
          <w:sz w:val="24"/>
          <w:szCs w:val="24"/>
        </w:rPr>
        <w:t xml:space="preserve">la </w:t>
      </w:r>
      <w:r w:rsidR="00006EEC" w:rsidRPr="00006EEC">
        <w:rPr>
          <w:rFonts w:ascii="Arial" w:hAnsi="Arial" w:cs="Arial"/>
          <w:sz w:val="24"/>
          <w:szCs w:val="24"/>
        </w:rPr>
        <w:t>antítesis del Estado.</w:t>
      </w:r>
      <w:r w:rsidR="00666C3A" w:rsidRPr="00666C3A">
        <w:t xml:space="preserve"> </w:t>
      </w:r>
      <w:r w:rsidR="00A13449">
        <w:rPr>
          <w:rFonts w:ascii="Arial" w:hAnsi="Arial" w:cs="Arial"/>
          <w:sz w:val="24"/>
          <w:szCs w:val="24"/>
        </w:rPr>
        <w:t xml:space="preserve">Actualmente se define como </w:t>
      </w:r>
      <w:r w:rsidR="00666C3A" w:rsidRPr="00666C3A">
        <w:rPr>
          <w:rFonts w:ascii="Arial" w:hAnsi="Arial" w:cs="Arial"/>
          <w:sz w:val="24"/>
          <w:szCs w:val="24"/>
        </w:rPr>
        <w:t xml:space="preserve">el lugar donde surgen y se desarrollan los conflictos económicos, sociales, ideológicos, religiosos que las instituciones estatales tienen la misión de resolver, mediándolos, previniéndolos o reprimiéndolos. Son sujetos de estos conflictos y, por tanto, de la sociedad civil, las clases sociales, los movimientos, las asociaciones, los grupos de interés y otros. </w:t>
      </w:r>
      <w:r w:rsidR="00204899">
        <w:rPr>
          <w:rFonts w:ascii="Arial" w:hAnsi="Arial" w:cs="Arial"/>
          <w:sz w:val="24"/>
          <w:szCs w:val="24"/>
        </w:rPr>
        <w:t>Es importante también que defina los sistemas políticos, la teoría de la democracia y la acción de los movimientos sociales dentro de las sociedades civiles</w:t>
      </w:r>
      <w:r w:rsidR="004036C4">
        <w:rPr>
          <w:rFonts w:ascii="Arial" w:hAnsi="Arial" w:cs="Arial"/>
          <w:sz w:val="24"/>
          <w:szCs w:val="24"/>
        </w:rPr>
        <w:t>; así como las diferencias de estos en las diferentes corrientes políticas.</w:t>
      </w:r>
    </w:p>
    <w:p w:rsidR="00911FB1" w:rsidRDefault="004036C4" w:rsidP="00911FB1">
      <w:pPr>
        <w:ind w:left="-794" w:right="-794"/>
        <w:jc w:val="both"/>
        <w:rPr>
          <w:rFonts w:ascii="Arial" w:hAnsi="Arial" w:cs="Arial"/>
          <w:sz w:val="24"/>
          <w:szCs w:val="24"/>
        </w:rPr>
      </w:pPr>
      <w:r w:rsidRPr="004036C4">
        <w:rPr>
          <w:rFonts w:ascii="Arial" w:hAnsi="Arial" w:cs="Arial"/>
          <w:sz w:val="24"/>
          <w:szCs w:val="24"/>
        </w:rPr>
        <w:t xml:space="preserve">El análisis de este bloque temático debe partir de una presentación general de que el espectro político en la actualidad  se mueve en un complejo entramado de corrientes políticas. Entre ellas se pueden señalar algunas principales: el liberalismo, su tradición y su actualización en los noventa,  el neoconservadurismo como ideología política del neoliberalismo,  el </w:t>
      </w:r>
      <w:proofErr w:type="spellStart"/>
      <w:r w:rsidRPr="004036C4">
        <w:rPr>
          <w:rFonts w:ascii="Arial" w:hAnsi="Arial" w:cs="Arial"/>
          <w:sz w:val="24"/>
          <w:szCs w:val="24"/>
        </w:rPr>
        <w:t>comunitarismo</w:t>
      </w:r>
      <w:proofErr w:type="spellEnd"/>
      <w:r w:rsidRPr="004036C4">
        <w:rPr>
          <w:rFonts w:ascii="Arial" w:hAnsi="Arial" w:cs="Arial"/>
          <w:sz w:val="24"/>
          <w:szCs w:val="24"/>
        </w:rPr>
        <w:t xml:space="preserve"> y el utilitarismo como vertientes del liberalismo, el marxismo y el socialismo,  la socialdemocracia, el socialcristianismo (democracia cristiana), el feminismo (perspectiva </w:t>
      </w:r>
      <w:r w:rsidR="005728B4">
        <w:rPr>
          <w:rFonts w:ascii="Arial" w:hAnsi="Arial" w:cs="Arial"/>
          <w:sz w:val="24"/>
          <w:szCs w:val="24"/>
        </w:rPr>
        <w:t xml:space="preserve">de género en Teoría Política), </w:t>
      </w:r>
      <w:r w:rsidRPr="004036C4">
        <w:rPr>
          <w:rFonts w:ascii="Arial" w:hAnsi="Arial" w:cs="Arial"/>
          <w:sz w:val="24"/>
          <w:szCs w:val="24"/>
        </w:rPr>
        <w:t xml:space="preserve">el </w:t>
      </w:r>
      <w:proofErr w:type="spellStart"/>
      <w:r w:rsidRPr="004036C4">
        <w:rPr>
          <w:rFonts w:ascii="Arial" w:hAnsi="Arial" w:cs="Arial"/>
          <w:sz w:val="24"/>
          <w:szCs w:val="24"/>
        </w:rPr>
        <w:t>medioambientalismo</w:t>
      </w:r>
      <w:proofErr w:type="spellEnd"/>
      <w:r w:rsidRPr="004036C4">
        <w:rPr>
          <w:rFonts w:ascii="Arial" w:hAnsi="Arial" w:cs="Arial"/>
          <w:sz w:val="24"/>
          <w:szCs w:val="24"/>
        </w:rPr>
        <w:t xml:space="preserve">, el pacifismo, los fundamentalismos, el racismo y el antirracismo, el posmodernismo, y otras.  </w:t>
      </w:r>
    </w:p>
    <w:p w:rsidR="00911FB1" w:rsidRDefault="00387E01" w:rsidP="00911FB1">
      <w:pPr>
        <w:ind w:left="-794" w:right="-794"/>
        <w:jc w:val="both"/>
        <w:rPr>
          <w:rFonts w:ascii="Arial" w:hAnsi="Arial" w:cs="Arial"/>
          <w:sz w:val="24"/>
          <w:szCs w:val="24"/>
        </w:rPr>
      </w:pPr>
      <w:r w:rsidRPr="00387E01">
        <w:rPr>
          <w:rFonts w:ascii="Arial" w:hAnsi="Arial" w:cs="Arial"/>
          <w:sz w:val="24"/>
          <w:szCs w:val="24"/>
        </w:rPr>
        <w:t xml:space="preserve">El debate sobre la Izquierda y la Derecha tiene un carácter histórico-concreto, surge con la Revolución Francesa y se ha mantenido hasta la actualidad, donde presenta características muy polémicas y límites a veces muy difusos. Pero lo más importante es entender que se trata de un debate entre las fuerzas del conservadurismo (defensoras de la eternidad del régimen capitalista) y las fuerzas del progreso social (tendentes a una alternativa distinta al sistema capitalista, por lo general partidarias de una sociedad más justa,  de igualdad, equidad y libertad reales, cercanas, en su conjunto, a una alternativa socialista revolucionaria auténtica).   </w:t>
      </w:r>
    </w:p>
    <w:p w:rsidR="00910B9B" w:rsidRDefault="00EE54CA" w:rsidP="00911FB1">
      <w:pPr>
        <w:ind w:left="-794" w:right="-794"/>
        <w:jc w:val="both"/>
        <w:rPr>
          <w:rFonts w:ascii="Arial" w:hAnsi="Arial" w:cs="Arial"/>
          <w:sz w:val="24"/>
          <w:szCs w:val="24"/>
        </w:rPr>
      </w:pPr>
      <w:r>
        <w:rPr>
          <w:rFonts w:ascii="Arial" w:hAnsi="Arial" w:cs="Arial"/>
          <w:sz w:val="24"/>
          <w:szCs w:val="24"/>
        </w:rPr>
        <w:t xml:space="preserve">Además debe estudiar el </w:t>
      </w:r>
      <w:r w:rsidRPr="00EE54CA">
        <w:rPr>
          <w:rFonts w:ascii="Arial" w:hAnsi="Arial" w:cs="Arial"/>
          <w:sz w:val="24"/>
          <w:szCs w:val="24"/>
        </w:rPr>
        <w:t xml:space="preserve">concepto de relaciones internacionales. Éstas se definen como el conjunto de las relaciones o vínculos que se establecen entre individuos de diferentes estados, entre los propios estados nacionales o entre otros agentes o actores internacionales. </w:t>
      </w:r>
      <w:r w:rsidR="004A16D8" w:rsidRPr="004A16D8">
        <w:rPr>
          <w:rFonts w:ascii="Arial" w:hAnsi="Arial" w:cs="Arial"/>
          <w:sz w:val="24"/>
          <w:szCs w:val="24"/>
        </w:rPr>
        <w:t xml:space="preserve">Hoy </w:t>
      </w:r>
      <w:r w:rsidR="004A16D8" w:rsidRPr="004A16D8">
        <w:rPr>
          <w:rFonts w:ascii="Arial" w:hAnsi="Arial" w:cs="Arial"/>
          <w:sz w:val="24"/>
          <w:szCs w:val="24"/>
        </w:rPr>
        <w:lastRenderedPageBreak/>
        <w:t>adquieren gran importancia las relaciones políticas internacionales, porque de éstas depende la propia existencia de la humanidad. Antes no eran tan abarcadoras; por ejemplo una guerra de un continente no afectaba a otro; ahora sí impacta sensiblemente. De ahí que los problemas centrales de las relaciones internacionales han sido y son los de impedir la guerra y alcanzar un orden económico más justo en un mundo donde la distribución de la riqueza es cada vez más desigual.</w:t>
      </w:r>
    </w:p>
    <w:p w:rsidR="006D5A9E" w:rsidRDefault="006D5A9E" w:rsidP="006D5A9E">
      <w:pPr>
        <w:ind w:left="-794" w:right="-794"/>
        <w:jc w:val="both"/>
        <w:rPr>
          <w:rFonts w:ascii="Arial" w:eastAsia="Calibri" w:hAnsi="Arial" w:cs="Arial"/>
          <w:b/>
          <w:sz w:val="24"/>
          <w:szCs w:val="24"/>
        </w:rPr>
      </w:pPr>
      <w:r>
        <w:rPr>
          <w:rFonts w:ascii="Arial" w:hAnsi="Arial" w:cs="Arial"/>
          <w:b/>
          <w:sz w:val="24"/>
          <w:szCs w:val="24"/>
        </w:rPr>
        <w:t>Objetivos:</w:t>
      </w:r>
      <w:r>
        <w:rPr>
          <w:rFonts w:ascii="Arial" w:eastAsia="Calibri" w:hAnsi="Arial" w:cs="Arial"/>
          <w:b/>
          <w:sz w:val="24"/>
          <w:szCs w:val="24"/>
        </w:rPr>
        <w:t xml:space="preserve"> </w:t>
      </w:r>
    </w:p>
    <w:p w:rsidR="006D5A9E" w:rsidRDefault="001E2A09" w:rsidP="00911FB1">
      <w:pPr>
        <w:ind w:left="-794" w:right="-794"/>
        <w:jc w:val="both"/>
        <w:rPr>
          <w:rFonts w:ascii="Arial" w:hAnsi="Arial" w:cs="Arial"/>
          <w:sz w:val="24"/>
          <w:szCs w:val="24"/>
        </w:rPr>
      </w:pPr>
      <w:r>
        <w:rPr>
          <w:rFonts w:ascii="Arial" w:hAnsi="Arial" w:cs="Arial"/>
          <w:sz w:val="24"/>
          <w:szCs w:val="24"/>
        </w:rPr>
        <w:t>-Explicar las diferentes corrientes políticas del mundo contemporáneo, haciendo énfasis</w:t>
      </w:r>
      <w:r w:rsidR="00CF4034">
        <w:rPr>
          <w:rFonts w:ascii="Arial" w:hAnsi="Arial" w:cs="Arial"/>
          <w:sz w:val="24"/>
          <w:szCs w:val="24"/>
        </w:rPr>
        <w:t xml:space="preserve"> en las más radicales</w:t>
      </w:r>
    </w:p>
    <w:p w:rsidR="00CF4034" w:rsidRDefault="00CF4034" w:rsidP="00911FB1">
      <w:pPr>
        <w:ind w:left="-794" w:right="-794"/>
        <w:jc w:val="both"/>
        <w:rPr>
          <w:rFonts w:ascii="Arial" w:hAnsi="Arial" w:cs="Arial"/>
          <w:sz w:val="24"/>
          <w:szCs w:val="24"/>
        </w:rPr>
      </w:pPr>
      <w:r>
        <w:rPr>
          <w:rFonts w:ascii="Arial" w:hAnsi="Arial" w:cs="Arial"/>
          <w:sz w:val="24"/>
          <w:szCs w:val="24"/>
        </w:rPr>
        <w:t>-</w:t>
      </w:r>
      <w:r w:rsidR="006676D0">
        <w:rPr>
          <w:rFonts w:ascii="Arial" w:hAnsi="Arial" w:cs="Arial"/>
          <w:sz w:val="24"/>
          <w:szCs w:val="24"/>
        </w:rPr>
        <w:t xml:space="preserve">Explicar </w:t>
      </w:r>
      <w:r w:rsidR="006676D0" w:rsidRPr="00EA6F09">
        <w:rPr>
          <w:rFonts w:ascii="Arial" w:hAnsi="Arial" w:cs="Arial"/>
          <w:sz w:val="24"/>
          <w:szCs w:val="24"/>
        </w:rPr>
        <w:t>las principales tendencias de las relaciones políticas internacionales en la actualidad.</w:t>
      </w:r>
    </w:p>
    <w:p w:rsidR="00650593" w:rsidRDefault="00650593" w:rsidP="00911FB1">
      <w:pPr>
        <w:ind w:left="-794" w:right="-794"/>
        <w:jc w:val="both"/>
        <w:rPr>
          <w:rFonts w:ascii="Arial" w:hAnsi="Arial" w:cs="Arial"/>
          <w:sz w:val="24"/>
          <w:szCs w:val="24"/>
        </w:rPr>
      </w:pPr>
      <w:r>
        <w:rPr>
          <w:rFonts w:ascii="Arial" w:hAnsi="Arial" w:cs="Arial"/>
          <w:sz w:val="24"/>
          <w:szCs w:val="24"/>
        </w:rPr>
        <w:t xml:space="preserve">-Explicar </w:t>
      </w:r>
      <w:r w:rsidR="0026416C">
        <w:rPr>
          <w:rFonts w:ascii="Arial" w:hAnsi="Arial" w:cs="Arial"/>
          <w:sz w:val="24"/>
          <w:szCs w:val="24"/>
        </w:rPr>
        <w:t xml:space="preserve">las principales </w:t>
      </w:r>
      <w:r w:rsidR="0026416C">
        <w:rPr>
          <w:rFonts w:ascii="Arial" w:eastAsia="Calibri" w:hAnsi="Arial" w:cs="Arial"/>
          <w:sz w:val="24"/>
          <w:szCs w:val="24"/>
        </w:rPr>
        <w:t xml:space="preserve">consideraciones de </w:t>
      </w:r>
      <w:r w:rsidR="0026416C" w:rsidRPr="00B8492A">
        <w:rPr>
          <w:rFonts w:ascii="Arial" w:eastAsia="Calibri" w:hAnsi="Arial" w:cs="Arial"/>
          <w:sz w:val="24"/>
          <w:szCs w:val="24"/>
        </w:rPr>
        <w:t>Fidel Castro acerca de la necesidad de la defensa de los estados nacionales</w:t>
      </w:r>
    </w:p>
    <w:p w:rsidR="006676D0" w:rsidRDefault="006676D0" w:rsidP="00911FB1">
      <w:pPr>
        <w:ind w:left="-794" w:right="-794"/>
        <w:jc w:val="both"/>
        <w:rPr>
          <w:rFonts w:ascii="Arial" w:hAnsi="Arial" w:cs="Arial"/>
          <w:sz w:val="24"/>
          <w:szCs w:val="24"/>
        </w:rPr>
      </w:pPr>
      <w:r>
        <w:rPr>
          <w:rFonts w:ascii="Arial" w:hAnsi="Arial" w:cs="Arial"/>
          <w:sz w:val="24"/>
          <w:szCs w:val="24"/>
        </w:rPr>
        <w:t>-</w:t>
      </w:r>
      <w:r w:rsidR="005F393F">
        <w:rPr>
          <w:rFonts w:ascii="Arial" w:hAnsi="Arial" w:cs="Arial"/>
          <w:sz w:val="24"/>
          <w:szCs w:val="24"/>
        </w:rPr>
        <w:t xml:space="preserve">Fundamentar los principales instrumentos de dominación del imperialismo  </w:t>
      </w:r>
    </w:p>
    <w:p w:rsidR="00BA6024" w:rsidRDefault="00BA6024" w:rsidP="00BA6024">
      <w:pPr>
        <w:ind w:left="-794" w:right="-794"/>
        <w:rPr>
          <w:rFonts w:ascii="Arial" w:hAnsi="Arial" w:cs="Arial"/>
          <w:b/>
          <w:sz w:val="24"/>
          <w:szCs w:val="24"/>
        </w:rPr>
      </w:pPr>
      <w:r>
        <w:rPr>
          <w:rFonts w:ascii="Arial" w:hAnsi="Arial" w:cs="Arial"/>
          <w:b/>
          <w:sz w:val="24"/>
          <w:szCs w:val="24"/>
        </w:rPr>
        <w:t>Actividades para la evaluación:</w:t>
      </w:r>
    </w:p>
    <w:p w:rsidR="005B1608" w:rsidRPr="00BA6024" w:rsidRDefault="005B1608" w:rsidP="00BA6024">
      <w:pPr>
        <w:ind w:left="-794" w:right="-794"/>
        <w:rPr>
          <w:rFonts w:ascii="Arial" w:hAnsi="Arial" w:cs="Arial"/>
          <w:b/>
          <w:sz w:val="24"/>
          <w:szCs w:val="24"/>
        </w:rPr>
      </w:pPr>
      <w:r>
        <w:rPr>
          <w:rFonts w:ascii="Arial" w:hAnsi="Arial" w:cs="Arial"/>
          <w:sz w:val="24"/>
          <w:szCs w:val="24"/>
        </w:rPr>
        <w:t>Responda las siguientes interrogantes:</w:t>
      </w:r>
    </w:p>
    <w:p w:rsidR="00625664" w:rsidRDefault="00CB2769" w:rsidP="00CB2769">
      <w:pPr>
        <w:pStyle w:val="Prrafodelista"/>
        <w:numPr>
          <w:ilvl w:val="0"/>
          <w:numId w:val="1"/>
        </w:numPr>
        <w:ind w:right="-794"/>
        <w:jc w:val="both"/>
        <w:rPr>
          <w:rFonts w:ascii="Arial" w:hAnsi="Arial" w:cs="Arial"/>
          <w:sz w:val="24"/>
          <w:szCs w:val="24"/>
        </w:rPr>
      </w:pPr>
      <w:r w:rsidRPr="00CB2769">
        <w:rPr>
          <w:rFonts w:ascii="Arial" w:hAnsi="Arial" w:cs="Arial"/>
          <w:sz w:val="24"/>
          <w:szCs w:val="24"/>
        </w:rPr>
        <w:t>Defina la noción de izquierda como vertiente política. ¿Qué fuerzas políticas la componen y cuáles son los retos y perspectivas de esas fuerzas?</w:t>
      </w:r>
    </w:p>
    <w:p w:rsidR="00E04355" w:rsidRPr="00E04355" w:rsidRDefault="00E04355" w:rsidP="00E04355">
      <w:pPr>
        <w:pStyle w:val="Prrafodelista"/>
        <w:numPr>
          <w:ilvl w:val="0"/>
          <w:numId w:val="1"/>
        </w:numPr>
        <w:ind w:right="-794"/>
        <w:jc w:val="both"/>
        <w:rPr>
          <w:rFonts w:ascii="Arial" w:hAnsi="Arial" w:cs="Arial"/>
          <w:sz w:val="24"/>
          <w:szCs w:val="24"/>
        </w:rPr>
      </w:pPr>
      <w:r w:rsidRPr="00E04355">
        <w:rPr>
          <w:rFonts w:ascii="Arial" w:hAnsi="Arial" w:cs="Arial"/>
          <w:sz w:val="24"/>
          <w:szCs w:val="24"/>
        </w:rPr>
        <w:t xml:space="preserve">¿Qué es la derecha como vertiente política? ¿Puede señalar las principales fuerzas que la componen?  </w:t>
      </w:r>
    </w:p>
    <w:p w:rsidR="00E04355" w:rsidRDefault="00E04355" w:rsidP="00C46A80">
      <w:pPr>
        <w:pStyle w:val="Prrafodelista"/>
        <w:numPr>
          <w:ilvl w:val="0"/>
          <w:numId w:val="3"/>
        </w:numPr>
        <w:ind w:right="-794"/>
        <w:jc w:val="both"/>
        <w:rPr>
          <w:rFonts w:ascii="Arial" w:hAnsi="Arial" w:cs="Arial"/>
          <w:sz w:val="24"/>
          <w:szCs w:val="24"/>
        </w:rPr>
      </w:pPr>
      <w:r w:rsidRPr="00E04355">
        <w:rPr>
          <w:rFonts w:ascii="Arial" w:hAnsi="Arial" w:cs="Arial"/>
          <w:sz w:val="24"/>
          <w:szCs w:val="24"/>
        </w:rPr>
        <w:t>Explique las causas y características de la extrema derecha actual.</w:t>
      </w:r>
    </w:p>
    <w:p w:rsidR="00EA6F09" w:rsidRDefault="00EA6F09" w:rsidP="00C46A80">
      <w:pPr>
        <w:pStyle w:val="Prrafodelista"/>
        <w:numPr>
          <w:ilvl w:val="0"/>
          <w:numId w:val="1"/>
        </w:numPr>
        <w:ind w:right="-794"/>
        <w:jc w:val="both"/>
        <w:rPr>
          <w:rFonts w:ascii="Arial" w:hAnsi="Arial" w:cs="Arial"/>
          <w:sz w:val="24"/>
          <w:szCs w:val="24"/>
        </w:rPr>
      </w:pPr>
      <w:r w:rsidRPr="00EA6F09">
        <w:rPr>
          <w:rFonts w:ascii="Arial" w:hAnsi="Arial" w:cs="Arial"/>
          <w:sz w:val="24"/>
          <w:szCs w:val="24"/>
        </w:rPr>
        <w:t>Señale y analice críticamente las principales tendencias de las relaciones políticas internacionales en la actualidad. Ejemplifique las manifestaciones de algunas de esas tendencias en el momento presente.</w:t>
      </w:r>
    </w:p>
    <w:p w:rsidR="009B5820" w:rsidRPr="009B5820" w:rsidRDefault="004771E4" w:rsidP="00C46A80">
      <w:pPr>
        <w:pStyle w:val="Prrafodelista"/>
        <w:numPr>
          <w:ilvl w:val="0"/>
          <w:numId w:val="1"/>
        </w:numPr>
        <w:ind w:right="-794"/>
        <w:jc w:val="both"/>
        <w:rPr>
          <w:rFonts w:ascii="Arial" w:hAnsi="Arial" w:cs="Arial"/>
          <w:sz w:val="24"/>
          <w:szCs w:val="24"/>
        </w:rPr>
      </w:pPr>
      <w:r>
        <w:rPr>
          <w:rFonts w:ascii="Arial" w:eastAsia="Calibri" w:hAnsi="Arial" w:cs="Arial"/>
          <w:sz w:val="24"/>
          <w:szCs w:val="24"/>
        </w:rPr>
        <w:t xml:space="preserve">Explique las consideraciones de </w:t>
      </w:r>
      <w:r w:rsidR="00B8492A" w:rsidRPr="00B8492A">
        <w:rPr>
          <w:rFonts w:ascii="Arial" w:eastAsia="Calibri" w:hAnsi="Arial" w:cs="Arial"/>
          <w:sz w:val="24"/>
          <w:szCs w:val="24"/>
        </w:rPr>
        <w:t>Fidel Castro acerca de la necesidad de la defensa de los estados nacionales frente a los intentos del imperialismo de la formación de un gobierno mundial</w:t>
      </w:r>
      <w:r w:rsidR="009B5820">
        <w:rPr>
          <w:rFonts w:ascii="Arial" w:eastAsia="Calibri" w:hAnsi="Arial" w:cs="Arial"/>
          <w:sz w:val="24"/>
          <w:szCs w:val="24"/>
        </w:rPr>
        <w:t>.</w:t>
      </w:r>
    </w:p>
    <w:p w:rsidR="001513C1" w:rsidRPr="004771E4" w:rsidRDefault="004B73B5" w:rsidP="00C46A80">
      <w:pPr>
        <w:pStyle w:val="Prrafodelista"/>
        <w:numPr>
          <w:ilvl w:val="0"/>
          <w:numId w:val="1"/>
        </w:numPr>
        <w:ind w:right="-794"/>
        <w:jc w:val="both"/>
        <w:rPr>
          <w:rFonts w:ascii="Arial" w:hAnsi="Arial" w:cs="Arial"/>
          <w:sz w:val="24"/>
          <w:szCs w:val="24"/>
        </w:rPr>
      </w:pPr>
      <w:r>
        <w:rPr>
          <w:rFonts w:ascii="Arial" w:eastAsia="Calibri" w:hAnsi="Arial" w:cs="Arial"/>
          <w:sz w:val="24"/>
          <w:szCs w:val="24"/>
        </w:rPr>
        <w:t xml:space="preserve">El imperialismo utiliza numerosos instrumentos: </w:t>
      </w:r>
      <w:r w:rsidR="00B8492A" w:rsidRPr="00B8492A">
        <w:rPr>
          <w:rFonts w:ascii="Arial" w:eastAsia="Calibri" w:hAnsi="Arial" w:cs="Arial"/>
          <w:sz w:val="24"/>
          <w:szCs w:val="24"/>
        </w:rPr>
        <w:t xml:space="preserve">económicos, políticos, militares, mediáticos, culturales y servicios de </w:t>
      </w:r>
      <w:r>
        <w:rPr>
          <w:rFonts w:ascii="Arial" w:eastAsia="Calibri" w:hAnsi="Arial" w:cs="Arial"/>
          <w:sz w:val="24"/>
          <w:szCs w:val="24"/>
        </w:rPr>
        <w:t>inteligencia para ejercer su hegemonía. Fundamente este planteamiento.</w:t>
      </w:r>
    </w:p>
    <w:p w:rsidR="004771E4" w:rsidRDefault="004771E4" w:rsidP="004771E4">
      <w:pPr>
        <w:pStyle w:val="Prrafodelista"/>
        <w:ind w:left="-434" w:right="-794"/>
        <w:jc w:val="both"/>
        <w:rPr>
          <w:rFonts w:ascii="Arial" w:eastAsia="Calibri" w:hAnsi="Arial" w:cs="Arial"/>
          <w:sz w:val="24"/>
          <w:szCs w:val="24"/>
        </w:rPr>
      </w:pPr>
    </w:p>
    <w:p w:rsidR="004771E4" w:rsidRDefault="004771E4" w:rsidP="004B799F">
      <w:pPr>
        <w:pStyle w:val="Prrafodelista"/>
        <w:ind w:left="-794" w:right="-794"/>
        <w:rPr>
          <w:rFonts w:ascii="Arial" w:hAnsi="Arial" w:cs="Arial"/>
          <w:b/>
          <w:sz w:val="24"/>
          <w:szCs w:val="24"/>
        </w:rPr>
      </w:pPr>
      <w:r w:rsidRPr="00BE1DD6">
        <w:rPr>
          <w:rFonts w:ascii="Arial" w:hAnsi="Arial" w:cs="Arial"/>
          <w:b/>
          <w:sz w:val="24"/>
          <w:szCs w:val="24"/>
        </w:rPr>
        <w:t>Bibliografía:</w:t>
      </w:r>
    </w:p>
    <w:p w:rsidR="004771E4" w:rsidRDefault="004771E4" w:rsidP="004771E4">
      <w:pPr>
        <w:pStyle w:val="Prrafodelista"/>
        <w:ind w:left="-794" w:right="-794"/>
        <w:jc w:val="both"/>
        <w:rPr>
          <w:rFonts w:ascii="Arial" w:hAnsi="Arial" w:cs="Arial"/>
          <w:sz w:val="24"/>
          <w:szCs w:val="24"/>
        </w:rPr>
      </w:pPr>
      <w:r>
        <w:rPr>
          <w:rFonts w:ascii="Arial" w:hAnsi="Arial" w:cs="Arial"/>
          <w:b/>
          <w:sz w:val="24"/>
          <w:szCs w:val="24"/>
        </w:rPr>
        <w:t>-</w:t>
      </w:r>
      <w:r w:rsidRPr="00E767EC">
        <w:rPr>
          <w:rFonts w:ascii="Arial" w:hAnsi="Arial" w:cs="Arial"/>
          <w:sz w:val="24"/>
          <w:szCs w:val="24"/>
        </w:rPr>
        <w:t xml:space="preserve">Emilio </w:t>
      </w:r>
      <w:proofErr w:type="spellStart"/>
      <w:r w:rsidRPr="00E767EC">
        <w:rPr>
          <w:rFonts w:ascii="Arial" w:hAnsi="Arial" w:cs="Arial"/>
          <w:sz w:val="24"/>
          <w:szCs w:val="24"/>
        </w:rPr>
        <w:t>Duharte</w:t>
      </w:r>
      <w:proofErr w:type="spellEnd"/>
      <w:r w:rsidRPr="00E767EC">
        <w:rPr>
          <w:rFonts w:ascii="Arial" w:hAnsi="Arial" w:cs="Arial"/>
          <w:sz w:val="24"/>
          <w:szCs w:val="24"/>
        </w:rPr>
        <w:t xml:space="preserve"> (</w:t>
      </w:r>
      <w:proofErr w:type="spellStart"/>
      <w:r w:rsidRPr="00E767EC">
        <w:rPr>
          <w:rFonts w:ascii="Arial" w:hAnsi="Arial" w:cs="Arial"/>
          <w:sz w:val="24"/>
          <w:szCs w:val="24"/>
        </w:rPr>
        <w:t>comp</w:t>
      </w:r>
      <w:proofErr w:type="spellEnd"/>
      <w:r w:rsidRPr="00E767EC">
        <w:rPr>
          <w:rFonts w:ascii="Arial" w:hAnsi="Arial" w:cs="Arial"/>
          <w:sz w:val="24"/>
          <w:szCs w:val="24"/>
        </w:rPr>
        <w:t>). Teoría Sociopolítica. Selección de temas.</w:t>
      </w:r>
      <w:r w:rsidRPr="00BE1DD6">
        <w:rPr>
          <w:rFonts w:ascii="Arial" w:hAnsi="Arial" w:cs="Arial"/>
          <w:b/>
          <w:sz w:val="24"/>
          <w:szCs w:val="24"/>
        </w:rPr>
        <w:t xml:space="preserve"> </w:t>
      </w:r>
      <w:r w:rsidRPr="00BE1DD6">
        <w:rPr>
          <w:rFonts w:ascii="Arial" w:hAnsi="Arial" w:cs="Arial"/>
          <w:sz w:val="24"/>
          <w:szCs w:val="24"/>
        </w:rPr>
        <w:t>Ver los artículos</w:t>
      </w:r>
      <w:r>
        <w:rPr>
          <w:rFonts w:ascii="Arial" w:hAnsi="Arial" w:cs="Arial"/>
          <w:sz w:val="24"/>
          <w:szCs w:val="24"/>
        </w:rPr>
        <w:t>:</w:t>
      </w:r>
    </w:p>
    <w:p w:rsidR="004771E4" w:rsidRPr="00E767EC" w:rsidRDefault="00744885" w:rsidP="00E767EC">
      <w:pPr>
        <w:pStyle w:val="Prrafodelista"/>
        <w:ind w:left="-794" w:right="-794"/>
        <w:jc w:val="both"/>
        <w:rPr>
          <w:rFonts w:ascii="Arial" w:hAnsi="Arial" w:cs="Arial"/>
          <w:sz w:val="24"/>
          <w:szCs w:val="24"/>
        </w:rPr>
      </w:pPr>
      <w:r>
        <w:rPr>
          <w:rFonts w:ascii="Arial" w:hAnsi="Arial" w:cs="Arial"/>
          <w:sz w:val="24"/>
          <w:szCs w:val="24"/>
        </w:rPr>
        <w:t>“</w:t>
      </w:r>
      <w:r w:rsidRPr="00744885">
        <w:rPr>
          <w:rFonts w:ascii="Arial" w:hAnsi="Arial" w:cs="Arial"/>
          <w:sz w:val="24"/>
          <w:szCs w:val="24"/>
        </w:rPr>
        <w:t>En torno a la gobernabilidad: debate y realidad</w:t>
      </w:r>
      <w:r>
        <w:rPr>
          <w:rFonts w:ascii="Arial" w:hAnsi="Arial" w:cs="Arial"/>
          <w:sz w:val="24"/>
          <w:szCs w:val="24"/>
        </w:rPr>
        <w:t xml:space="preserve">” de Joaquín Alonso, </w:t>
      </w:r>
      <w:r w:rsidRPr="00744885">
        <w:rPr>
          <w:rFonts w:ascii="Arial" w:hAnsi="Arial" w:cs="Arial"/>
          <w:sz w:val="24"/>
          <w:szCs w:val="24"/>
        </w:rPr>
        <w:t xml:space="preserve">Pedro Alfonso </w:t>
      </w:r>
      <w:r>
        <w:rPr>
          <w:rFonts w:ascii="Arial" w:hAnsi="Arial" w:cs="Arial"/>
          <w:sz w:val="24"/>
          <w:szCs w:val="24"/>
        </w:rPr>
        <w:t xml:space="preserve">y </w:t>
      </w:r>
      <w:r w:rsidRPr="00744885">
        <w:rPr>
          <w:rFonts w:ascii="Arial" w:hAnsi="Arial" w:cs="Arial"/>
          <w:sz w:val="24"/>
          <w:szCs w:val="24"/>
        </w:rPr>
        <w:t>Flor Fernández</w:t>
      </w:r>
      <w:r w:rsidR="00E767EC">
        <w:rPr>
          <w:rFonts w:ascii="Arial" w:hAnsi="Arial" w:cs="Arial"/>
          <w:sz w:val="24"/>
          <w:szCs w:val="24"/>
        </w:rPr>
        <w:t>,</w:t>
      </w:r>
      <w:r w:rsidRPr="00744885">
        <w:rPr>
          <w:rFonts w:ascii="Arial" w:hAnsi="Arial" w:cs="Arial"/>
          <w:sz w:val="24"/>
          <w:szCs w:val="24"/>
        </w:rPr>
        <w:t xml:space="preserve"> </w:t>
      </w:r>
      <w:r w:rsidR="00277E4B" w:rsidRPr="00E767EC">
        <w:rPr>
          <w:rFonts w:ascii="Arial" w:hAnsi="Arial" w:cs="Arial"/>
          <w:sz w:val="24"/>
          <w:szCs w:val="24"/>
        </w:rPr>
        <w:t>“</w:t>
      </w:r>
      <w:r w:rsidR="00277E4B" w:rsidRPr="00E767EC">
        <w:rPr>
          <w:rFonts w:ascii="Arial" w:eastAsia="Times New Roman" w:hAnsi="Arial" w:cs="Arial"/>
          <w:sz w:val="24"/>
          <w:szCs w:val="20"/>
          <w:lang w:val="es-ES_tradnl" w:eastAsia="es-MX"/>
        </w:rPr>
        <w:t>La eme</w:t>
      </w:r>
      <w:bookmarkStart w:id="0" w:name="_GoBack"/>
      <w:bookmarkEnd w:id="0"/>
      <w:r w:rsidR="00277E4B" w:rsidRPr="00E767EC">
        <w:rPr>
          <w:rFonts w:ascii="Arial" w:eastAsia="Times New Roman" w:hAnsi="Arial" w:cs="Arial"/>
          <w:sz w:val="24"/>
          <w:szCs w:val="20"/>
          <w:lang w:val="es-ES_tradnl" w:eastAsia="es-MX"/>
        </w:rPr>
        <w:t xml:space="preserve">rgencia de la extrema derecha: causas y características fundamentales. Espacio y praxis políticos” de </w:t>
      </w:r>
      <w:proofErr w:type="spellStart"/>
      <w:r w:rsidR="004F2FB3" w:rsidRPr="00E767EC">
        <w:rPr>
          <w:rFonts w:ascii="Arial" w:eastAsia="Times New Roman" w:hAnsi="Arial" w:cs="Arial"/>
          <w:sz w:val="24"/>
          <w:szCs w:val="20"/>
          <w:lang w:val="es-ES_tradnl" w:eastAsia="es-MX"/>
        </w:rPr>
        <w:t>Elina</w:t>
      </w:r>
      <w:proofErr w:type="spellEnd"/>
      <w:r w:rsidR="004F2FB3" w:rsidRPr="00E767EC">
        <w:rPr>
          <w:rFonts w:ascii="Arial" w:eastAsia="Times New Roman" w:hAnsi="Arial" w:cs="Arial"/>
          <w:sz w:val="24"/>
          <w:szCs w:val="20"/>
          <w:lang w:val="es-ES_tradnl" w:eastAsia="es-MX"/>
        </w:rPr>
        <w:t xml:space="preserve"> Peraza Martell</w:t>
      </w:r>
      <w:r w:rsidR="00E767EC">
        <w:rPr>
          <w:rFonts w:ascii="Arial" w:eastAsia="Times New Roman" w:hAnsi="Arial" w:cs="Arial"/>
          <w:sz w:val="24"/>
          <w:szCs w:val="20"/>
          <w:lang w:val="es-ES_tradnl" w:eastAsia="es-MX"/>
        </w:rPr>
        <w:t xml:space="preserve">, </w:t>
      </w:r>
      <w:r w:rsidR="00FF2EE2" w:rsidRPr="00E767EC">
        <w:rPr>
          <w:rFonts w:ascii="Arial" w:eastAsia="Times New Roman" w:hAnsi="Arial" w:cs="Arial"/>
          <w:sz w:val="24"/>
          <w:szCs w:val="20"/>
          <w:lang w:val="es-ES_tradnl" w:eastAsia="es-MX"/>
        </w:rPr>
        <w:t xml:space="preserve">“Concepciones occidentales recientes acerca de las tendencias en las relaciones políticas internacionales: algunas consideraciones” </w:t>
      </w:r>
      <w:r w:rsidR="00FF2EE2" w:rsidRPr="00E767EC">
        <w:rPr>
          <w:rFonts w:ascii="Arial" w:eastAsia="Times New Roman" w:hAnsi="Arial" w:cs="Arial"/>
          <w:sz w:val="24"/>
          <w:szCs w:val="20"/>
          <w:lang w:val="es-ES" w:eastAsia="es-MX"/>
        </w:rPr>
        <w:t xml:space="preserve">de </w:t>
      </w:r>
      <w:r w:rsidR="00FF2EE2" w:rsidRPr="00E767EC">
        <w:rPr>
          <w:rFonts w:ascii="Arial" w:eastAsia="Times New Roman" w:hAnsi="Arial" w:cs="Arial"/>
          <w:snapToGrid w:val="0"/>
          <w:sz w:val="24"/>
          <w:szCs w:val="20"/>
          <w:lang w:val="es-ES" w:eastAsia="es-ES"/>
        </w:rPr>
        <w:t xml:space="preserve">Silvio </w:t>
      </w:r>
      <w:proofErr w:type="spellStart"/>
      <w:r w:rsidR="00FF2EE2" w:rsidRPr="00E767EC">
        <w:rPr>
          <w:rFonts w:ascii="Arial" w:eastAsia="Times New Roman" w:hAnsi="Arial" w:cs="Arial"/>
          <w:snapToGrid w:val="0"/>
          <w:sz w:val="24"/>
          <w:szCs w:val="20"/>
          <w:lang w:val="es-ES" w:eastAsia="es-ES"/>
        </w:rPr>
        <w:t>Baró</w:t>
      </w:r>
      <w:proofErr w:type="spellEnd"/>
    </w:p>
    <w:p w:rsidR="004771E4" w:rsidRDefault="004771E4" w:rsidP="004771E4">
      <w:pPr>
        <w:pStyle w:val="Prrafodelista"/>
        <w:ind w:left="-794" w:right="-794"/>
        <w:jc w:val="both"/>
        <w:rPr>
          <w:rFonts w:ascii="Arial" w:hAnsi="Arial" w:cs="Arial"/>
          <w:b/>
          <w:sz w:val="24"/>
          <w:szCs w:val="24"/>
        </w:rPr>
      </w:pPr>
      <w:r w:rsidRPr="00E767EC">
        <w:rPr>
          <w:rFonts w:ascii="Arial" w:hAnsi="Arial" w:cs="Arial"/>
          <w:sz w:val="24"/>
          <w:szCs w:val="24"/>
        </w:rPr>
        <w:t>-Tomás Borge. Un grano de maíz.</w:t>
      </w:r>
      <w:r>
        <w:rPr>
          <w:rFonts w:ascii="Arial" w:hAnsi="Arial" w:cs="Arial"/>
          <w:b/>
          <w:sz w:val="24"/>
          <w:szCs w:val="24"/>
        </w:rPr>
        <w:t xml:space="preserve"> </w:t>
      </w:r>
      <w:r w:rsidRPr="00AC57F7">
        <w:rPr>
          <w:rFonts w:ascii="Arial" w:hAnsi="Arial" w:cs="Arial"/>
          <w:sz w:val="24"/>
          <w:szCs w:val="24"/>
        </w:rPr>
        <w:t xml:space="preserve">p. </w:t>
      </w:r>
      <w:r w:rsidR="00AC57F7" w:rsidRPr="00AC57F7">
        <w:rPr>
          <w:rFonts w:ascii="Arial" w:hAnsi="Arial" w:cs="Arial"/>
          <w:sz w:val="24"/>
          <w:szCs w:val="24"/>
        </w:rPr>
        <w:t xml:space="preserve">77-91, </w:t>
      </w:r>
      <w:r w:rsidR="00AC57F7">
        <w:rPr>
          <w:rFonts w:ascii="Arial" w:hAnsi="Arial" w:cs="Arial"/>
          <w:sz w:val="24"/>
          <w:szCs w:val="24"/>
        </w:rPr>
        <w:t>103-129</w:t>
      </w:r>
      <w:r w:rsidR="00AC57F7">
        <w:rPr>
          <w:rFonts w:ascii="Arial" w:hAnsi="Arial" w:cs="Arial"/>
          <w:b/>
          <w:sz w:val="24"/>
          <w:szCs w:val="24"/>
        </w:rPr>
        <w:t xml:space="preserve"> </w:t>
      </w:r>
    </w:p>
    <w:p w:rsidR="00AC57F7" w:rsidRPr="00E767EC" w:rsidRDefault="00AC57F7" w:rsidP="004771E4">
      <w:pPr>
        <w:pStyle w:val="Prrafodelista"/>
        <w:ind w:left="-794" w:right="-794"/>
        <w:jc w:val="both"/>
        <w:rPr>
          <w:rFonts w:ascii="Arial" w:hAnsi="Arial" w:cs="Arial"/>
          <w:sz w:val="24"/>
          <w:szCs w:val="24"/>
        </w:rPr>
      </w:pPr>
      <w:r w:rsidRPr="00E767EC">
        <w:rPr>
          <w:rFonts w:ascii="Arial" w:hAnsi="Arial" w:cs="Arial"/>
          <w:sz w:val="24"/>
          <w:szCs w:val="24"/>
        </w:rPr>
        <w:t xml:space="preserve">-Reflexiones del compañero Fidel </w:t>
      </w:r>
    </w:p>
    <w:p w:rsidR="00D40107" w:rsidRPr="00E767EC" w:rsidRDefault="00D40107" w:rsidP="004771E4">
      <w:pPr>
        <w:pStyle w:val="Prrafodelista"/>
        <w:ind w:left="-794" w:right="-794"/>
        <w:jc w:val="both"/>
        <w:rPr>
          <w:rFonts w:ascii="Arial" w:hAnsi="Arial" w:cs="Arial"/>
          <w:sz w:val="24"/>
          <w:szCs w:val="24"/>
        </w:rPr>
      </w:pPr>
      <w:r w:rsidRPr="00E767EC">
        <w:rPr>
          <w:rFonts w:ascii="Arial" w:hAnsi="Arial" w:cs="Arial"/>
          <w:sz w:val="24"/>
          <w:szCs w:val="24"/>
        </w:rPr>
        <w:t>-</w:t>
      </w:r>
      <w:r w:rsidR="00E62751" w:rsidRPr="00E767EC">
        <w:rPr>
          <w:rFonts w:ascii="Arial" w:hAnsi="Arial" w:cs="Arial"/>
          <w:sz w:val="24"/>
          <w:szCs w:val="24"/>
        </w:rPr>
        <w:t>Periódicos, NTV y otras fuentes actualizadas</w:t>
      </w:r>
    </w:p>
    <w:p w:rsidR="0080713D" w:rsidRDefault="0080713D" w:rsidP="004771E4">
      <w:pPr>
        <w:pStyle w:val="Prrafodelista"/>
        <w:ind w:left="-794" w:right="-794"/>
        <w:jc w:val="both"/>
        <w:rPr>
          <w:rFonts w:ascii="Arial" w:hAnsi="Arial" w:cs="Arial"/>
          <w:b/>
          <w:sz w:val="24"/>
          <w:szCs w:val="24"/>
        </w:rPr>
      </w:pPr>
    </w:p>
    <w:p w:rsidR="0080713D" w:rsidRPr="0080713D" w:rsidRDefault="0080713D" w:rsidP="0080713D">
      <w:pPr>
        <w:ind w:left="-794" w:right="-794"/>
        <w:contextualSpacing/>
        <w:jc w:val="both"/>
        <w:rPr>
          <w:rFonts w:ascii="Arial" w:hAnsi="Arial" w:cs="Arial"/>
          <w:b/>
          <w:sz w:val="24"/>
          <w:szCs w:val="24"/>
        </w:rPr>
      </w:pPr>
      <w:r w:rsidRPr="0080713D">
        <w:rPr>
          <w:rFonts w:ascii="Arial" w:hAnsi="Arial" w:cs="Arial"/>
          <w:b/>
          <w:sz w:val="24"/>
          <w:szCs w:val="24"/>
        </w:rPr>
        <w:t>Las guías se realizarán de forma individual</w:t>
      </w:r>
    </w:p>
    <w:p w:rsidR="0080713D" w:rsidRPr="0080713D" w:rsidRDefault="0080713D" w:rsidP="0080713D">
      <w:pPr>
        <w:ind w:left="-794" w:right="-794"/>
        <w:contextualSpacing/>
        <w:jc w:val="both"/>
        <w:rPr>
          <w:rFonts w:ascii="Arial" w:hAnsi="Arial" w:cs="Arial"/>
          <w:b/>
          <w:sz w:val="24"/>
          <w:szCs w:val="24"/>
        </w:rPr>
      </w:pPr>
      <w:r w:rsidRPr="0080713D">
        <w:rPr>
          <w:rFonts w:ascii="Arial" w:hAnsi="Arial" w:cs="Arial"/>
          <w:b/>
          <w:sz w:val="24"/>
          <w:szCs w:val="24"/>
          <w:u w:val="single"/>
        </w:rPr>
        <w:t>Fecha de entrega de esta guía</w:t>
      </w:r>
      <w:r w:rsidRPr="0080713D">
        <w:rPr>
          <w:rFonts w:ascii="Arial" w:hAnsi="Arial" w:cs="Arial"/>
          <w:b/>
          <w:sz w:val="24"/>
          <w:szCs w:val="24"/>
        </w:rPr>
        <w:t xml:space="preserve">: semana del </w:t>
      </w:r>
      <w:r w:rsidR="003A5E52">
        <w:rPr>
          <w:rFonts w:ascii="Arial" w:hAnsi="Arial" w:cs="Arial"/>
          <w:b/>
          <w:sz w:val="24"/>
          <w:szCs w:val="24"/>
        </w:rPr>
        <w:t xml:space="preserve">14 al 19 </w:t>
      </w:r>
      <w:r w:rsidRPr="0080713D">
        <w:rPr>
          <w:rFonts w:ascii="Arial" w:hAnsi="Arial" w:cs="Arial"/>
          <w:b/>
          <w:sz w:val="24"/>
          <w:szCs w:val="24"/>
        </w:rPr>
        <w:t xml:space="preserve">de </w:t>
      </w:r>
      <w:r w:rsidR="003A5E52">
        <w:rPr>
          <w:rFonts w:ascii="Arial" w:hAnsi="Arial" w:cs="Arial"/>
          <w:b/>
          <w:sz w:val="24"/>
          <w:szCs w:val="24"/>
        </w:rPr>
        <w:t>diciembre</w:t>
      </w:r>
      <w:r w:rsidRPr="0080713D">
        <w:rPr>
          <w:rFonts w:ascii="Arial" w:hAnsi="Arial" w:cs="Arial"/>
          <w:b/>
          <w:sz w:val="24"/>
          <w:szCs w:val="24"/>
        </w:rPr>
        <w:t xml:space="preserve"> de 2020</w:t>
      </w:r>
    </w:p>
    <w:p w:rsidR="0080713D" w:rsidRPr="0080713D" w:rsidRDefault="0080713D" w:rsidP="0080713D">
      <w:pPr>
        <w:ind w:left="-794" w:right="-794"/>
        <w:contextualSpacing/>
        <w:jc w:val="both"/>
        <w:rPr>
          <w:rFonts w:ascii="Arial" w:hAnsi="Arial" w:cs="Arial"/>
          <w:b/>
          <w:sz w:val="24"/>
          <w:szCs w:val="24"/>
        </w:rPr>
      </w:pPr>
      <w:r w:rsidRPr="0080713D">
        <w:rPr>
          <w:rFonts w:ascii="Arial" w:hAnsi="Arial" w:cs="Arial"/>
          <w:b/>
          <w:sz w:val="24"/>
          <w:szCs w:val="24"/>
          <w:u w:val="single"/>
        </w:rPr>
        <w:t>Vía de entrega</w:t>
      </w:r>
      <w:r w:rsidRPr="0080713D">
        <w:rPr>
          <w:rFonts w:ascii="Arial" w:hAnsi="Arial" w:cs="Arial"/>
          <w:b/>
          <w:sz w:val="24"/>
          <w:szCs w:val="24"/>
        </w:rPr>
        <w:t xml:space="preserve">: </w:t>
      </w:r>
      <w:r w:rsidRPr="0080713D">
        <w:rPr>
          <w:rFonts w:ascii="Arial" w:hAnsi="Arial" w:cs="Arial"/>
          <w:sz w:val="24"/>
          <w:szCs w:val="24"/>
        </w:rPr>
        <w:t>correo electrónico o manuscrito (este último caso para estudiantes que residan en el mismo lugar que la profesora)</w:t>
      </w:r>
    </w:p>
    <w:p w:rsidR="0080713D" w:rsidRPr="0080713D" w:rsidRDefault="0080713D" w:rsidP="0080713D">
      <w:pPr>
        <w:ind w:left="-794" w:right="-794"/>
        <w:contextualSpacing/>
        <w:jc w:val="both"/>
        <w:rPr>
          <w:rFonts w:ascii="Arial" w:hAnsi="Arial" w:cs="Arial"/>
          <w:sz w:val="24"/>
          <w:szCs w:val="24"/>
        </w:rPr>
      </w:pPr>
      <w:r w:rsidRPr="0080713D">
        <w:rPr>
          <w:rFonts w:ascii="Arial" w:hAnsi="Arial" w:cs="Arial"/>
          <w:b/>
          <w:sz w:val="24"/>
          <w:szCs w:val="24"/>
          <w:u w:val="single"/>
        </w:rPr>
        <w:t>Correo electrónico</w:t>
      </w:r>
      <w:r w:rsidRPr="0080713D">
        <w:rPr>
          <w:rFonts w:ascii="Arial" w:hAnsi="Arial" w:cs="Arial"/>
          <w:b/>
          <w:sz w:val="24"/>
          <w:szCs w:val="24"/>
        </w:rPr>
        <w:t xml:space="preserve">: </w:t>
      </w:r>
      <w:hyperlink r:id="rId5" w:history="1">
        <w:r w:rsidRPr="0080713D">
          <w:rPr>
            <w:rFonts w:ascii="Arial" w:hAnsi="Arial" w:cs="Arial"/>
            <w:color w:val="0563C1" w:themeColor="hyperlink"/>
            <w:sz w:val="24"/>
            <w:szCs w:val="24"/>
            <w:u w:val="single"/>
          </w:rPr>
          <w:t>gilmatp@infomed.sld.cu</w:t>
        </w:r>
      </w:hyperlink>
      <w:r w:rsidRPr="0080713D">
        <w:rPr>
          <w:rFonts w:ascii="Arial" w:hAnsi="Arial" w:cs="Arial"/>
          <w:sz w:val="24"/>
          <w:szCs w:val="24"/>
        </w:rPr>
        <w:t xml:space="preserve">   o    </w:t>
      </w:r>
      <w:hyperlink r:id="rId6" w:history="1">
        <w:r w:rsidRPr="0080713D">
          <w:rPr>
            <w:rFonts w:ascii="Arial" w:hAnsi="Arial" w:cs="Arial"/>
            <w:color w:val="0563C1" w:themeColor="hyperlink"/>
            <w:sz w:val="24"/>
            <w:szCs w:val="24"/>
            <w:u w:val="single"/>
          </w:rPr>
          <w:t>gilmatp@nauta.cu</w:t>
        </w:r>
      </w:hyperlink>
      <w:r w:rsidRPr="0080713D">
        <w:rPr>
          <w:rFonts w:ascii="Arial" w:hAnsi="Arial" w:cs="Arial"/>
          <w:sz w:val="24"/>
          <w:szCs w:val="24"/>
        </w:rPr>
        <w:t xml:space="preserve"> </w:t>
      </w:r>
    </w:p>
    <w:p w:rsidR="0080713D" w:rsidRPr="0080713D" w:rsidRDefault="0080713D" w:rsidP="0080713D">
      <w:pPr>
        <w:ind w:left="-794" w:right="-794"/>
        <w:contextualSpacing/>
        <w:jc w:val="both"/>
        <w:rPr>
          <w:rFonts w:ascii="Arial" w:hAnsi="Arial" w:cs="Arial"/>
          <w:sz w:val="24"/>
          <w:szCs w:val="24"/>
        </w:rPr>
      </w:pPr>
      <w:r w:rsidRPr="0080713D">
        <w:rPr>
          <w:rFonts w:ascii="Arial" w:hAnsi="Arial" w:cs="Arial"/>
          <w:b/>
          <w:sz w:val="24"/>
          <w:szCs w:val="24"/>
          <w:u w:val="single"/>
        </w:rPr>
        <w:t>Teléfono:</w:t>
      </w:r>
      <w:r w:rsidRPr="0080713D">
        <w:rPr>
          <w:rFonts w:ascii="Arial" w:hAnsi="Arial" w:cs="Arial"/>
          <w:sz w:val="24"/>
          <w:szCs w:val="24"/>
        </w:rPr>
        <w:t xml:space="preserve"> 55398106 </w:t>
      </w:r>
    </w:p>
    <w:p w:rsidR="0080713D" w:rsidRPr="0080713D" w:rsidRDefault="0080713D" w:rsidP="0080713D">
      <w:pPr>
        <w:ind w:left="-794" w:right="-794"/>
        <w:contextualSpacing/>
        <w:jc w:val="both"/>
        <w:rPr>
          <w:rFonts w:ascii="Arial" w:hAnsi="Arial" w:cs="Arial"/>
          <w:sz w:val="24"/>
          <w:szCs w:val="24"/>
        </w:rPr>
      </w:pPr>
    </w:p>
    <w:p w:rsidR="0080713D" w:rsidRDefault="0080713D" w:rsidP="004771E4">
      <w:pPr>
        <w:pStyle w:val="Prrafodelista"/>
        <w:ind w:left="-794" w:right="-794"/>
        <w:jc w:val="both"/>
        <w:rPr>
          <w:rFonts w:ascii="Arial" w:hAnsi="Arial" w:cs="Arial"/>
          <w:b/>
          <w:sz w:val="24"/>
          <w:szCs w:val="24"/>
        </w:rPr>
      </w:pPr>
    </w:p>
    <w:p w:rsidR="004771E4" w:rsidRDefault="004771E4" w:rsidP="004771E4">
      <w:pPr>
        <w:pStyle w:val="Prrafodelista"/>
        <w:ind w:left="-794" w:right="-794"/>
        <w:jc w:val="both"/>
        <w:rPr>
          <w:rFonts w:ascii="Arial" w:hAnsi="Arial" w:cs="Arial"/>
          <w:b/>
          <w:sz w:val="24"/>
          <w:szCs w:val="24"/>
        </w:rPr>
      </w:pPr>
    </w:p>
    <w:p w:rsidR="004771E4" w:rsidRPr="00B8492A" w:rsidRDefault="004771E4" w:rsidP="004771E4">
      <w:pPr>
        <w:pStyle w:val="Prrafodelista"/>
        <w:ind w:left="-434" w:right="-794"/>
        <w:jc w:val="both"/>
        <w:rPr>
          <w:rFonts w:ascii="Arial" w:hAnsi="Arial" w:cs="Arial"/>
          <w:sz w:val="24"/>
          <w:szCs w:val="24"/>
        </w:rPr>
      </w:pPr>
    </w:p>
    <w:p w:rsidR="005B1608" w:rsidRDefault="005B1608" w:rsidP="001F49A4">
      <w:pPr>
        <w:ind w:left="-624" w:right="-737"/>
        <w:jc w:val="both"/>
        <w:rPr>
          <w:rFonts w:ascii="Arial" w:hAnsi="Arial" w:cs="Arial"/>
          <w:sz w:val="24"/>
          <w:szCs w:val="24"/>
        </w:rPr>
      </w:pPr>
    </w:p>
    <w:p w:rsidR="004A16D8" w:rsidRPr="002F4AA4" w:rsidRDefault="004A16D8" w:rsidP="001F49A4">
      <w:pPr>
        <w:ind w:left="-624" w:right="-737"/>
        <w:jc w:val="both"/>
        <w:rPr>
          <w:rFonts w:ascii="Arial" w:hAnsi="Arial" w:cs="Arial"/>
          <w:sz w:val="24"/>
          <w:szCs w:val="24"/>
        </w:rPr>
      </w:pPr>
    </w:p>
    <w:sectPr w:rsidR="004A16D8" w:rsidRPr="002F4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3368"/>
    <w:multiLevelType w:val="hybridMultilevel"/>
    <w:tmpl w:val="D428AA92"/>
    <w:lvl w:ilvl="0" w:tplc="194A70A4">
      <w:start w:val="1"/>
      <w:numFmt w:val="lowerLetter"/>
      <w:lvlText w:val="%1)"/>
      <w:lvlJc w:val="left"/>
      <w:pPr>
        <w:ind w:left="-74" w:hanging="360"/>
      </w:pPr>
      <w:rPr>
        <w:rFonts w:hint="default"/>
      </w:rPr>
    </w:lvl>
    <w:lvl w:ilvl="1" w:tplc="080A0019" w:tentative="1">
      <w:start w:val="1"/>
      <w:numFmt w:val="lowerLetter"/>
      <w:lvlText w:val="%2."/>
      <w:lvlJc w:val="left"/>
      <w:pPr>
        <w:ind w:left="646" w:hanging="360"/>
      </w:pPr>
    </w:lvl>
    <w:lvl w:ilvl="2" w:tplc="080A001B" w:tentative="1">
      <w:start w:val="1"/>
      <w:numFmt w:val="lowerRoman"/>
      <w:lvlText w:val="%3."/>
      <w:lvlJc w:val="right"/>
      <w:pPr>
        <w:ind w:left="1366" w:hanging="180"/>
      </w:pPr>
    </w:lvl>
    <w:lvl w:ilvl="3" w:tplc="080A000F" w:tentative="1">
      <w:start w:val="1"/>
      <w:numFmt w:val="decimal"/>
      <w:lvlText w:val="%4."/>
      <w:lvlJc w:val="left"/>
      <w:pPr>
        <w:ind w:left="2086" w:hanging="360"/>
      </w:pPr>
    </w:lvl>
    <w:lvl w:ilvl="4" w:tplc="080A0019" w:tentative="1">
      <w:start w:val="1"/>
      <w:numFmt w:val="lowerLetter"/>
      <w:lvlText w:val="%5."/>
      <w:lvlJc w:val="left"/>
      <w:pPr>
        <w:ind w:left="2806" w:hanging="360"/>
      </w:pPr>
    </w:lvl>
    <w:lvl w:ilvl="5" w:tplc="080A001B" w:tentative="1">
      <w:start w:val="1"/>
      <w:numFmt w:val="lowerRoman"/>
      <w:lvlText w:val="%6."/>
      <w:lvlJc w:val="right"/>
      <w:pPr>
        <w:ind w:left="3526" w:hanging="180"/>
      </w:pPr>
    </w:lvl>
    <w:lvl w:ilvl="6" w:tplc="080A000F" w:tentative="1">
      <w:start w:val="1"/>
      <w:numFmt w:val="decimal"/>
      <w:lvlText w:val="%7."/>
      <w:lvlJc w:val="left"/>
      <w:pPr>
        <w:ind w:left="4246" w:hanging="360"/>
      </w:pPr>
    </w:lvl>
    <w:lvl w:ilvl="7" w:tplc="080A0019" w:tentative="1">
      <w:start w:val="1"/>
      <w:numFmt w:val="lowerLetter"/>
      <w:lvlText w:val="%8."/>
      <w:lvlJc w:val="left"/>
      <w:pPr>
        <w:ind w:left="4966" w:hanging="360"/>
      </w:pPr>
    </w:lvl>
    <w:lvl w:ilvl="8" w:tplc="080A001B" w:tentative="1">
      <w:start w:val="1"/>
      <w:numFmt w:val="lowerRoman"/>
      <w:lvlText w:val="%9."/>
      <w:lvlJc w:val="right"/>
      <w:pPr>
        <w:ind w:left="5686" w:hanging="180"/>
      </w:pPr>
    </w:lvl>
  </w:abstractNum>
  <w:abstractNum w:abstractNumId="1">
    <w:nsid w:val="3FC93610"/>
    <w:multiLevelType w:val="hybridMultilevel"/>
    <w:tmpl w:val="DD08368C"/>
    <w:lvl w:ilvl="0" w:tplc="3A8EBD76">
      <w:start w:val="1"/>
      <w:numFmt w:val="lowerLetter"/>
      <w:lvlText w:val="%1)"/>
      <w:lvlJc w:val="left"/>
      <w:pPr>
        <w:ind w:left="-74" w:hanging="360"/>
      </w:pPr>
      <w:rPr>
        <w:rFonts w:hint="default"/>
      </w:rPr>
    </w:lvl>
    <w:lvl w:ilvl="1" w:tplc="080A0019" w:tentative="1">
      <w:start w:val="1"/>
      <w:numFmt w:val="lowerLetter"/>
      <w:lvlText w:val="%2."/>
      <w:lvlJc w:val="left"/>
      <w:pPr>
        <w:ind w:left="646" w:hanging="360"/>
      </w:pPr>
    </w:lvl>
    <w:lvl w:ilvl="2" w:tplc="080A001B" w:tentative="1">
      <w:start w:val="1"/>
      <w:numFmt w:val="lowerRoman"/>
      <w:lvlText w:val="%3."/>
      <w:lvlJc w:val="right"/>
      <w:pPr>
        <w:ind w:left="1366" w:hanging="180"/>
      </w:pPr>
    </w:lvl>
    <w:lvl w:ilvl="3" w:tplc="080A000F" w:tentative="1">
      <w:start w:val="1"/>
      <w:numFmt w:val="decimal"/>
      <w:lvlText w:val="%4."/>
      <w:lvlJc w:val="left"/>
      <w:pPr>
        <w:ind w:left="2086" w:hanging="360"/>
      </w:pPr>
    </w:lvl>
    <w:lvl w:ilvl="4" w:tplc="080A0019" w:tentative="1">
      <w:start w:val="1"/>
      <w:numFmt w:val="lowerLetter"/>
      <w:lvlText w:val="%5."/>
      <w:lvlJc w:val="left"/>
      <w:pPr>
        <w:ind w:left="2806" w:hanging="360"/>
      </w:pPr>
    </w:lvl>
    <w:lvl w:ilvl="5" w:tplc="080A001B" w:tentative="1">
      <w:start w:val="1"/>
      <w:numFmt w:val="lowerRoman"/>
      <w:lvlText w:val="%6."/>
      <w:lvlJc w:val="right"/>
      <w:pPr>
        <w:ind w:left="3526" w:hanging="180"/>
      </w:pPr>
    </w:lvl>
    <w:lvl w:ilvl="6" w:tplc="080A000F" w:tentative="1">
      <w:start w:val="1"/>
      <w:numFmt w:val="decimal"/>
      <w:lvlText w:val="%7."/>
      <w:lvlJc w:val="left"/>
      <w:pPr>
        <w:ind w:left="4246" w:hanging="360"/>
      </w:pPr>
    </w:lvl>
    <w:lvl w:ilvl="7" w:tplc="080A0019" w:tentative="1">
      <w:start w:val="1"/>
      <w:numFmt w:val="lowerLetter"/>
      <w:lvlText w:val="%8."/>
      <w:lvlJc w:val="left"/>
      <w:pPr>
        <w:ind w:left="4966" w:hanging="360"/>
      </w:pPr>
    </w:lvl>
    <w:lvl w:ilvl="8" w:tplc="080A001B" w:tentative="1">
      <w:start w:val="1"/>
      <w:numFmt w:val="lowerRoman"/>
      <w:lvlText w:val="%9."/>
      <w:lvlJc w:val="right"/>
      <w:pPr>
        <w:ind w:left="5686" w:hanging="180"/>
      </w:pPr>
    </w:lvl>
  </w:abstractNum>
  <w:abstractNum w:abstractNumId="2">
    <w:nsid w:val="4484471B"/>
    <w:multiLevelType w:val="hybridMultilevel"/>
    <w:tmpl w:val="250A6564"/>
    <w:lvl w:ilvl="0" w:tplc="B93A542A">
      <w:start w:val="1"/>
      <w:numFmt w:val="decimal"/>
      <w:lvlText w:val="%1."/>
      <w:lvlJc w:val="left"/>
      <w:pPr>
        <w:ind w:left="-434" w:hanging="360"/>
      </w:pPr>
      <w:rPr>
        <w:rFonts w:hint="default"/>
      </w:rPr>
    </w:lvl>
    <w:lvl w:ilvl="1" w:tplc="080A0019" w:tentative="1">
      <w:start w:val="1"/>
      <w:numFmt w:val="lowerLetter"/>
      <w:lvlText w:val="%2."/>
      <w:lvlJc w:val="left"/>
      <w:pPr>
        <w:ind w:left="286" w:hanging="360"/>
      </w:pPr>
    </w:lvl>
    <w:lvl w:ilvl="2" w:tplc="080A001B" w:tentative="1">
      <w:start w:val="1"/>
      <w:numFmt w:val="lowerRoman"/>
      <w:lvlText w:val="%3."/>
      <w:lvlJc w:val="right"/>
      <w:pPr>
        <w:ind w:left="1006" w:hanging="180"/>
      </w:pPr>
    </w:lvl>
    <w:lvl w:ilvl="3" w:tplc="080A000F" w:tentative="1">
      <w:start w:val="1"/>
      <w:numFmt w:val="decimal"/>
      <w:lvlText w:val="%4."/>
      <w:lvlJc w:val="left"/>
      <w:pPr>
        <w:ind w:left="1726" w:hanging="360"/>
      </w:pPr>
    </w:lvl>
    <w:lvl w:ilvl="4" w:tplc="080A0019" w:tentative="1">
      <w:start w:val="1"/>
      <w:numFmt w:val="lowerLetter"/>
      <w:lvlText w:val="%5."/>
      <w:lvlJc w:val="left"/>
      <w:pPr>
        <w:ind w:left="2446" w:hanging="360"/>
      </w:pPr>
    </w:lvl>
    <w:lvl w:ilvl="5" w:tplc="080A001B" w:tentative="1">
      <w:start w:val="1"/>
      <w:numFmt w:val="lowerRoman"/>
      <w:lvlText w:val="%6."/>
      <w:lvlJc w:val="right"/>
      <w:pPr>
        <w:ind w:left="3166" w:hanging="180"/>
      </w:pPr>
    </w:lvl>
    <w:lvl w:ilvl="6" w:tplc="080A000F" w:tentative="1">
      <w:start w:val="1"/>
      <w:numFmt w:val="decimal"/>
      <w:lvlText w:val="%7."/>
      <w:lvlJc w:val="left"/>
      <w:pPr>
        <w:ind w:left="3886" w:hanging="360"/>
      </w:pPr>
    </w:lvl>
    <w:lvl w:ilvl="7" w:tplc="080A0019" w:tentative="1">
      <w:start w:val="1"/>
      <w:numFmt w:val="lowerLetter"/>
      <w:lvlText w:val="%8."/>
      <w:lvlJc w:val="left"/>
      <w:pPr>
        <w:ind w:left="4606" w:hanging="360"/>
      </w:pPr>
    </w:lvl>
    <w:lvl w:ilvl="8" w:tplc="080A001B" w:tentative="1">
      <w:start w:val="1"/>
      <w:numFmt w:val="lowerRoman"/>
      <w:lvlText w:val="%9."/>
      <w:lvlJc w:val="right"/>
      <w:pPr>
        <w:ind w:left="532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00"/>
    <w:rsid w:val="00006EEC"/>
    <w:rsid w:val="001513C1"/>
    <w:rsid w:val="00184605"/>
    <w:rsid w:val="001848E2"/>
    <w:rsid w:val="001B7C00"/>
    <w:rsid w:val="001C05DC"/>
    <w:rsid w:val="001E2A09"/>
    <w:rsid w:val="001F49A4"/>
    <w:rsid w:val="00204899"/>
    <w:rsid w:val="00224085"/>
    <w:rsid w:val="0026416C"/>
    <w:rsid w:val="002720CD"/>
    <w:rsid w:val="00277E4B"/>
    <w:rsid w:val="002F4AA4"/>
    <w:rsid w:val="00345BDE"/>
    <w:rsid w:val="00377633"/>
    <w:rsid w:val="00387E01"/>
    <w:rsid w:val="003A5E52"/>
    <w:rsid w:val="003D37F1"/>
    <w:rsid w:val="004036C4"/>
    <w:rsid w:val="00410F89"/>
    <w:rsid w:val="00460BEE"/>
    <w:rsid w:val="004771E4"/>
    <w:rsid w:val="004A16D8"/>
    <w:rsid w:val="004B73B5"/>
    <w:rsid w:val="004B799F"/>
    <w:rsid w:val="004F2FB3"/>
    <w:rsid w:val="005160DA"/>
    <w:rsid w:val="00551B81"/>
    <w:rsid w:val="005728B4"/>
    <w:rsid w:val="005B1608"/>
    <w:rsid w:val="005B4D9F"/>
    <w:rsid w:val="005E3E7C"/>
    <w:rsid w:val="005F393F"/>
    <w:rsid w:val="00613F86"/>
    <w:rsid w:val="00625664"/>
    <w:rsid w:val="00650593"/>
    <w:rsid w:val="00666C3A"/>
    <w:rsid w:val="006676D0"/>
    <w:rsid w:val="00693114"/>
    <w:rsid w:val="006D5A9E"/>
    <w:rsid w:val="00744885"/>
    <w:rsid w:val="00773FCC"/>
    <w:rsid w:val="0080713D"/>
    <w:rsid w:val="008F22D4"/>
    <w:rsid w:val="009076FA"/>
    <w:rsid w:val="00910B9B"/>
    <w:rsid w:val="00911FB1"/>
    <w:rsid w:val="009B5820"/>
    <w:rsid w:val="009C1881"/>
    <w:rsid w:val="00A13449"/>
    <w:rsid w:val="00A700B8"/>
    <w:rsid w:val="00A97896"/>
    <w:rsid w:val="00AC57F7"/>
    <w:rsid w:val="00B0364C"/>
    <w:rsid w:val="00B51E6D"/>
    <w:rsid w:val="00B8492A"/>
    <w:rsid w:val="00BA6024"/>
    <w:rsid w:val="00BC25AD"/>
    <w:rsid w:val="00BD0448"/>
    <w:rsid w:val="00C43D5E"/>
    <w:rsid w:val="00C46A80"/>
    <w:rsid w:val="00CB2769"/>
    <w:rsid w:val="00CF4034"/>
    <w:rsid w:val="00D40107"/>
    <w:rsid w:val="00E04355"/>
    <w:rsid w:val="00E62751"/>
    <w:rsid w:val="00E767EC"/>
    <w:rsid w:val="00EA6F09"/>
    <w:rsid w:val="00EE54CA"/>
    <w:rsid w:val="00FF2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E88B7-847C-422B-B7CE-47184285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FCC"/>
    <w:pPr>
      <w:ind w:left="720"/>
      <w:contextualSpacing/>
    </w:pPr>
  </w:style>
  <w:style w:type="paragraph" w:styleId="Textoindependiente">
    <w:name w:val="Body Text"/>
    <w:basedOn w:val="Normal"/>
    <w:link w:val="TextoindependienteCar"/>
    <w:uiPriority w:val="99"/>
    <w:semiHidden/>
    <w:unhideWhenUsed/>
    <w:rsid w:val="00FF2EE2"/>
    <w:pPr>
      <w:spacing w:after="120"/>
    </w:pPr>
  </w:style>
  <w:style w:type="character" w:customStyle="1" w:styleId="TextoindependienteCar">
    <w:name w:val="Texto independiente Car"/>
    <w:basedOn w:val="Fuentedeprrafopredeter"/>
    <w:link w:val="Textoindependiente"/>
    <w:uiPriority w:val="99"/>
    <w:semiHidden/>
    <w:rsid w:val="00FF2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matp@nauta.cu" TargetMode="External"/><Relationship Id="rId5" Type="http://schemas.openxmlformats.org/officeDocument/2006/relationships/hyperlink" Target="mailto:gilmatp@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934</Words>
  <Characters>5141</Characters>
  <Application>Microsoft Office Word</Application>
  <DocSecurity>0</DocSecurity>
  <Lines>42</Lines>
  <Paragraphs>12</Paragraphs>
  <ScaleCrop>false</ScaleCrop>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83</cp:revision>
  <dcterms:created xsi:type="dcterms:W3CDTF">2019-08-21T00:20:00Z</dcterms:created>
  <dcterms:modified xsi:type="dcterms:W3CDTF">2019-10-08T20:46:00Z</dcterms:modified>
</cp:coreProperties>
</file>