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DE" w:rsidRPr="0057708D" w:rsidRDefault="00D15CDE" w:rsidP="003239E7">
      <w:pPr>
        <w:pStyle w:val="NormalWeb"/>
        <w:spacing w:before="0" w:beforeAutospacing="0" w:after="0" w:afterAutospacing="0" w:line="360" w:lineRule="auto"/>
        <w:ind w:left="-284" w:right="-284"/>
        <w:contextualSpacing/>
        <w:jc w:val="center"/>
        <w:rPr>
          <w:rFonts w:ascii="Arial" w:hAnsi="Arial" w:cs="Arial"/>
        </w:rPr>
      </w:pPr>
      <w:r w:rsidRPr="0057708D">
        <w:rPr>
          <w:rFonts w:ascii="Arial" w:eastAsiaTheme="minorEastAsia" w:hAnsi="Arial" w:cs="Arial"/>
          <w:b/>
          <w:bCs/>
          <w:color w:val="000000" w:themeColor="text1"/>
          <w:kern w:val="24"/>
        </w:rPr>
        <w:t>FACULTAD PREPARATORIA de la</w:t>
      </w:r>
    </w:p>
    <w:p w:rsidR="00D15CDE" w:rsidRPr="0057708D" w:rsidRDefault="00D15CDE" w:rsidP="003239E7">
      <w:pPr>
        <w:pStyle w:val="NormalWeb"/>
        <w:spacing w:before="0" w:beforeAutospacing="0" w:after="0" w:afterAutospacing="0" w:line="360" w:lineRule="auto"/>
        <w:ind w:left="-284" w:right="-284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57708D">
        <w:rPr>
          <w:rFonts w:ascii="Arial" w:eastAsiaTheme="minorEastAsia" w:hAnsi="Arial" w:cs="Arial"/>
          <w:b/>
          <w:bCs/>
          <w:color w:val="000000" w:themeColor="text1"/>
          <w:kern w:val="24"/>
        </w:rPr>
        <w:t>UNIVERSIDAD DE CIENCIAS MÉDICAS DE LA HABANA</w:t>
      </w:r>
    </w:p>
    <w:p w:rsidR="00E4249C" w:rsidRPr="0057708D" w:rsidRDefault="00E4249C" w:rsidP="0057708D">
      <w:pPr>
        <w:pStyle w:val="NormalWeb"/>
        <w:spacing w:before="0" w:beforeAutospacing="0" w:after="0" w:afterAutospacing="0" w:line="360" w:lineRule="auto"/>
        <w:ind w:left="-284" w:right="-284"/>
        <w:contextualSpacing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E4249C" w:rsidRPr="00975EA1" w:rsidRDefault="00E4249C" w:rsidP="00E16EA1">
      <w:pPr>
        <w:pStyle w:val="NormalWeb"/>
        <w:spacing w:before="0" w:beforeAutospacing="0" w:after="0" w:afterAutospacing="0" w:line="360" w:lineRule="auto"/>
        <w:ind w:left="-284" w:right="-284"/>
        <w:contextualSpacing/>
        <w:jc w:val="center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975EA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Curso presencial de Matemática con apoyo en el aula virtual</w:t>
      </w:r>
    </w:p>
    <w:p w:rsidR="00E4249C" w:rsidRPr="0057708D" w:rsidRDefault="00E4249C" w:rsidP="0057708D">
      <w:pPr>
        <w:pStyle w:val="NormalWeb"/>
        <w:spacing w:before="0" w:beforeAutospacing="0" w:after="0" w:afterAutospacing="0" w:line="360" w:lineRule="auto"/>
        <w:ind w:left="-284" w:right="-284"/>
        <w:contextualSpacing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E4249C" w:rsidRPr="0057708D" w:rsidRDefault="00E4249C" w:rsidP="0057708D">
      <w:pPr>
        <w:pStyle w:val="NormalWeb"/>
        <w:spacing w:before="0" w:beforeAutospacing="0" w:after="0" w:afterAutospacing="0" w:line="360" w:lineRule="auto"/>
        <w:ind w:left="-284" w:right="-284"/>
        <w:contextualSpacing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57708D">
        <w:rPr>
          <w:rFonts w:ascii="Arial" w:eastAsiaTheme="minorEastAsia" w:hAnsi="Arial" w:cs="Arial"/>
          <w:b/>
          <w:bCs/>
          <w:color w:val="000000" w:themeColor="text1"/>
          <w:kern w:val="24"/>
        </w:rPr>
        <w:t>Tema 1: El cálculo matemático en la medicina</w:t>
      </w:r>
    </w:p>
    <w:p w:rsidR="00E4249C" w:rsidRPr="0057708D" w:rsidRDefault="00E4249C" w:rsidP="0057708D">
      <w:pPr>
        <w:pStyle w:val="NormalWeb"/>
        <w:spacing w:before="0" w:beforeAutospacing="0" w:after="0" w:afterAutospacing="0" w:line="360" w:lineRule="auto"/>
        <w:ind w:left="-284" w:right="-284"/>
        <w:contextualSpacing/>
        <w:jc w:val="both"/>
        <w:rPr>
          <w:rFonts w:ascii="Arial" w:hAnsi="Arial" w:cs="Arial"/>
        </w:rPr>
      </w:pPr>
    </w:p>
    <w:p w:rsidR="00E4249C" w:rsidRPr="0057708D" w:rsidRDefault="00E4249C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Profesores: MSc. Alenia Rodríguez González    (aleniarg@infomed.sld.cu)</w:t>
      </w:r>
    </w:p>
    <w:p w:rsidR="00E4249C" w:rsidRPr="0057708D" w:rsidRDefault="00E4249C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 xml:space="preserve">                    MSc.Lourdes Cintra Rodríguez    (lourdescintra@infomed.sld.cu)</w:t>
      </w:r>
    </w:p>
    <w:p w:rsidR="00E4249C" w:rsidRPr="0057708D" w:rsidRDefault="00E4249C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 xml:space="preserve">Guía orientadora. </w:t>
      </w:r>
    </w:p>
    <w:p w:rsidR="00E4249C" w:rsidRPr="0057708D" w:rsidRDefault="00E4249C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708D">
        <w:rPr>
          <w:rFonts w:ascii="Arial" w:hAnsi="Arial" w:cs="Arial"/>
          <w:b/>
          <w:sz w:val="24"/>
          <w:szCs w:val="24"/>
        </w:rPr>
        <w:t>Introducción:</w:t>
      </w:r>
    </w:p>
    <w:p w:rsidR="00E4249C" w:rsidRPr="0057708D" w:rsidRDefault="006723A9" w:rsidP="0057708D">
      <w:pPr>
        <w:pStyle w:val="NormalWeb"/>
        <w:spacing w:before="0" w:beforeAutospacing="0" w:after="0" w:afterAutospacing="0" w:line="360" w:lineRule="auto"/>
        <w:ind w:left="-284" w:right="-284"/>
        <w:contextualSpacing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57708D">
        <w:rPr>
          <w:rFonts w:ascii="Arial" w:hAnsi="Arial" w:cs="Arial"/>
        </w:rPr>
        <w:t xml:space="preserve">                       </w:t>
      </w:r>
      <w:r w:rsidR="00E4249C" w:rsidRPr="0057708D">
        <w:rPr>
          <w:rFonts w:ascii="Arial" w:hAnsi="Arial" w:cs="Arial"/>
        </w:rPr>
        <w:t xml:space="preserve">El 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>curso presencial de Matemática con apoyo en el aula virtual, requiere</w:t>
      </w: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 de 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divulgación y </w:t>
      </w: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>de u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>n mecanismo para la gestión</w:t>
      </w: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 que facilite la formación de los estudiantes no hispanohablantes, el desa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rr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>ollo e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f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>ec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t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>i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v</w:t>
      </w:r>
      <w:r w:rsidR="00E4249C" w:rsidRPr="0057708D">
        <w:rPr>
          <w:rFonts w:ascii="Arial" w:eastAsiaTheme="minorEastAsia" w:hAnsi="Arial" w:cs="Arial"/>
          <w:bCs/>
          <w:color w:val="000000" w:themeColor="text1"/>
          <w:kern w:val="24"/>
        </w:rPr>
        <w:t>o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 y de calidad de un proceso 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f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>o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r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>ma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t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>i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>v</w:t>
      </w: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>o con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 un </w:t>
      </w:r>
      <w:r w:rsidR="00E75DBB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buen 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>ni</w:t>
      </w: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>v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el de </w:t>
      </w: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>información que favorezca las habilidades comunicativas en idioma español y la comprensión</w:t>
      </w:r>
      <w:r w:rsidR="00286933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>del contenido matemático.</w:t>
      </w:r>
    </w:p>
    <w:p w:rsidR="00E4249C" w:rsidRPr="0057708D" w:rsidRDefault="006723A9" w:rsidP="0057708D">
      <w:pPr>
        <w:pStyle w:val="NormalWeb"/>
        <w:spacing w:before="0" w:beforeAutospacing="0" w:after="0" w:afterAutospacing="0" w:line="360" w:lineRule="auto"/>
        <w:ind w:left="-284" w:right="-284"/>
        <w:contextualSpacing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57708D">
        <w:rPr>
          <w:rFonts w:ascii="Arial" w:eastAsiaTheme="minorEastAsia" w:hAnsi="Arial" w:cs="Arial"/>
          <w:bCs/>
          <w:color w:val="000000" w:themeColor="text1"/>
          <w:kern w:val="24"/>
        </w:rPr>
        <w:t>En el proceso de enseñanza aprendizaje es indispensable el seguimiento de la actividad de cada estudiante y del grupo como un todo. La plataforma didáctica Moodle te ofrece diversos espacios de gestión en el curso</w:t>
      </w:r>
      <w:r w:rsidR="00BE1E32" w:rsidRPr="0057708D">
        <w:rPr>
          <w:rFonts w:ascii="Arial" w:eastAsiaTheme="minorEastAsia" w:hAnsi="Arial" w:cs="Arial"/>
          <w:bCs/>
          <w:color w:val="000000" w:themeColor="text1"/>
          <w:kern w:val="24"/>
        </w:rPr>
        <w:t xml:space="preserve"> presencial de Matemática con apoyo en el aula virtual como es el caso del foro, talleres, cuestionarios, glosarios y otros que irás conociendo y aplicando en el espacio asignado a este curso.</w:t>
      </w:r>
    </w:p>
    <w:p w:rsidR="00D15CDE" w:rsidRPr="0057708D" w:rsidRDefault="00D15CDE" w:rsidP="0057708D">
      <w:pPr>
        <w:tabs>
          <w:tab w:val="num" w:pos="2160"/>
        </w:tabs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:rsidR="00D15CDE" w:rsidRPr="0057708D" w:rsidRDefault="00D15CDE" w:rsidP="0057708D">
      <w:pPr>
        <w:tabs>
          <w:tab w:val="num" w:pos="2160"/>
        </w:tabs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57708D">
        <w:rPr>
          <w:rFonts w:ascii="Arial" w:hAnsi="Arial" w:cs="Arial"/>
          <w:sz w:val="24"/>
          <w:szCs w:val="24"/>
          <w:lang w:val="pt-BR"/>
        </w:rPr>
        <w:t>Objetivo</w:t>
      </w:r>
      <w:r w:rsidR="005658B1" w:rsidRPr="0057708D">
        <w:rPr>
          <w:rFonts w:ascii="Arial" w:hAnsi="Arial" w:cs="Arial"/>
          <w:sz w:val="24"/>
          <w:szCs w:val="24"/>
          <w:lang w:val="pt-BR"/>
        </w:rPr>
        <w:t>s:</w:t>
      </w:r>
    </w:p>
    <w:p w:rsidR="005658B1" w:rsidRPr="0057708D" w:rsidRDefault="005658B1" w:rsidP="0057708D">
      <w:pPr>
        <w:tabs>
          <w:tab w:val="num" w:pos="2160"/>
        </w:tabs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57708D">
        <w:rPr>
          <w:rFonts w:ascii="Arial" w:hAnsi="Arial" w:cs="Arial"/>
          <w:sz w:val="24"/>
          <w:szCs w:val="24"/>
          <w:lang w:val="pt-BR"/>
        </w:rPr>
        <w:t xml:space="preserve">-Gestionar los bloques y los distintos </w:t>
      </w:r>
      <w:r w:rsidRPr="0057708D">
        <w:rPr>
          <w:rFonts w:ascii="Arial" w:hAnsi="Arial" w:cs="Arial"/>
          <w:sz w:val="24"/>
          <w:szCs w:val="24"/>
        </w:rPr>
        <w:t>espacios</w:t>
      </w:r>
      <w:r w:rsidRPr="0057708D">
        <w:rPr>
          <w:rFonts w:ascii="Arial" w:hAnsi="Arial" w:cs="Arial"/>
          <w:sz w:val="24"/>
          <w:szCs w:val="24"/>
          <w:lang w:val="pt-BR"/>
        </w:rPr>
        <w:t xml:space="preserve"> generales del entorno Moodle</w:t>
      </w:r>
    </w:p>
    <w:p w:rsidR="005658B1" w:rsidRPr="0057708D" w:rsidRDefault="005658B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D15CDE" w:rsidRPr="0057708D" w:rsidRDefault="005658B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-</w:t>
      </w:r>
      <w:r w:rsidR="00D15CDE" w:rsidRPr="0057708D">
        <w:rPr>
          <w:rFonts w:ascii="Arial" w:hAnsi="Arial" w:cs="Arial"/>
          <w:sz w:val="24"/>
          <w:szCs w:val="24"/>
        </w:rPr>
        <w:t xml:space="preserve">Desarrollar entornos virtuales de enseñanza aprendizaje  en la asignatura Matemática mediante el diseño y la gestión del curso en </w:t>
      </w:r>
      <w:r w:rsidR="00D159BB" w:rsidRPr="0057708D">
        <w:rPr>
          <w:rFonts w:ascii="Arial" w:hAnsi="Arial" w:cs="Arial"/>
          <w:sz w:val="24"/>
          <w:szCs w:val="24"/>
        </w:rPr>
        <w:t xml:space="preserve">el entorno </w:t>
      </w:r>
      <w:r w:rsidR="00D15CDE" w:rsidRPr="0057708D">
        <w:rPr>
          <w:rFonts w:ascii="Arial" w:hAnsi="Arial" w:cs="Arial"/>
          <w:sz w:val="24"/>
          <w:szCs w:val="24"/>
        </w:rPr>
        <w:t>Moodle basados en el modelo de aprendizaje en red de la Universidad Virtual de Salud para</w:t>
      </w:r>
      <w:r w:rsidR="00D15CDE" w:rsidRPr="0057708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D15CDE" w:rsidRPr="0057708D">
        <w:rPr>
          <w:rFonts w:ascii="Arial" w:hAnsi="Arial" w:cs="Arial"/>
          <w:sz w:val="24"/>
          <w:szCs w:val="24"/>
        </w:rPr>
        <w:t>afrontar la nivelación académica y la incorporación  a una institución universitaria sobre la base de una preparación científica, ética, humanista y solidaria, que propicie la asimilación de las habilidades, hábitos, modos de actuación y la educación en valores, necesarios para cursar la Carrera de Medicina e insertarse en la sociedad  cubana.</w:t>
      </w: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D15CDE" w:rsidRPr="0057708D" w:rsidRDefault="005658B1" w:rsidP="0057708D">
      <w:pPr>
        <w:tabs>
          <w:tab w:val="left" w:pos="284"/>
          <w:tab w:val="num" w:pos="2160"/>
        </w:tabs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  <w:lang w:val="pt-BR"/>
        </w:rPr>
        <w:lastRenderedPageBreak/>
        <w:t>-</w:t>
      </w:r>
      <w:r w:rsidR="00D15CDE" w:rsidRPr="0057708D">
        <w:rPr>
          <w:rFonts w:ascii="Arial" w:hAnsi="Arial" w:cs="Arial"/>
          <w:sz w:val="24"/>
          <w:szCs w:val="24"/>
        </w:rPr>
        <w:t>Resolver problemas vinculados con las Ciencias Médicas y otras ciencias, aplicando conceptos, relaciones y procedimientos,</w:t>
      </w:r>
      <w:r w:rsidR="00D159BB" w:rsidRPr="0057708D">
        <w:rPr>
          <w:rFonts w:ascii="Arial" w:hAnsi="Arial" w:cs="Arial"/>
          <w:sz w:val="24"/>
          <w:szCs w:val="24"/>
        </w:rPr>
        <w:t xml:space="preserve"> inherentes al trabajo con las Tecnologías de la Información y las Comunicaciones (T</w:t>
      </w:r>
      <w:r w:rsidR="00D15CDE" w:rsidRPr="0057708D">
        <w:rPr>
          <w:rFonts w:ascii="Arial" w:hAnsi="Arial" w:cs="Arial"/>
          <w:sz w:val="24"/>
          <w:szCs w:val="24"/>
        </w:rPr>
        <w:t>IC</w:t>
      </w:r>
      <w:r w:rsidR="00D159BB" w:rsidRPr="0057708D">
        <w:rPr>
          <w:rFonts w:ascii="Arial" w:hAnsi="Arial" w:cs="Arial"/>
          <w:sz w:val="24"/>
          <w:szCs w:val="24"/>
        </w:rPr>
        <w:t>)</w:t>
      </w:r>
      <w:r w:rsidR="00D15CDE" w:rsidRPr="0057708D">
        <w:rPr>
          <w:rFonts w:ascii="Arial" w:hAnsi="Arial" w:cs="Arial"/>
          <w:sz w:val="24"/>
          <w:szCs w:val="24"/>
        </w:rPr>
        <w:t xml:space="preserve">, el cálculo numérico, las magnitudes, las variables, las ecuaciones y las funciones que contribuyan al desarrollo del pensamiento lógico, la independencia cognoscitiva, la comunicación, el desarrollo de técnicas y estrategias de aprendizaje para la formación de un profesional integral. </w:t>
      </w:r>
    </w:p>
    <w:p w:rsidR="00D159BB" w:rsidRPr="0057708D" w:rsidRDefault="00D159BB" w:rsidP="0057708D">
      <w:pPr>
        <w:tabs>
          <w:tab w:val="left" w:pos="284"/>
          <w:tab w:val="num" w:pos="2160"/>
        </w:tabs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57708D">
        <w:rPr>
          <w:rFonts w:ascii="Arial" w:hAnsi="Arial" w:cs="Arial"/>
          <w:sz w:val="24"/>
          <w:szCs w:val="24"/>
        </w:rPr>
        <w:t xml:space="preserve">Palabras clave: </w:t>
      </w:r>
      <w:r w:rsidR="005658B1" w:rsidRPr="0057708D">
        <w:rPr>
          <w:rFonts w:ascii="Arial" w:hAnsi="Arial" w:cs="Arial"/>
          <w:sz w:val="24"/>
          <w:szCs w:val="24"/>
        </w:rPr>
        <w:t>entorno Moodle, Universidad Virtual de Salud</w:t>
      </w:r>
    </w:p>
    <w:p w:rsidR="00D15CDE" w:rsidRPr="0057708D" w:rsidRDefault="00D15CDE" w:rsidP="0057708D">
      <w:pPr>
        <w:pStyle w:val="Textoindependiente2"/>
        <w:spacing w:after="0" w:line="360" w:lineRule="auto"/>
        <w:ind w:left="-284" w:right="-284"/>
        <w:contextualSpacing/>
        <w:jc w:val="both"/>
        <w:rPr>
          <w:rFonts w:ascii="Arial" w:hAnsi="Arial" w:cs="Arial"/>
        </w:rPr>
      </w:pPr>
      <w:r w:rsidRPr="0057708D">
        <w:rPr>
          <w:rFonts w:ascii="Arial" w:hAnsi="Arial" w:cs="Arial"/>
          <w:b/>
        </w:rPr>
        <w:t>Recordemos el programa analítico:</w:t>
      </w:r>
    </w:p>
    <w:p w:rsidR="00256EEB" w:rsidRPr="00E164CA" w:rsidRDefault="00256EEB" w:rsidP="00256EEB">
      <w:pPr>
        <w:ind w:left="-284" w:right="-284"/>
        <w:contextualSpacing/>
        <w:jc w:val="both"/>
        <w:rPr>
          <w:rFonts w:ascii="Arial" w:eastAsia="Times New Roman" w:hAnsi="Arial" w:cs="Arial"/>
          <w:color w:val="000000"/>
        </w:rPr>
      </w:pPr>
      <w:r w:rsidRPr="00E164CA">
        <w:rPr>
          <w:rFonts w:ascii="Arial" w:hAnsi="Arial" w:cs="Arial"/>
          <w:b/>
          <w:bCs/>
          <w:color w:val="000000"/>
          <w:lang w:val="es-MX"/>
        </w:rPr>
        <w:t xml:space="preserve">Tema I.  </w:t>
      </w:r>
      <w:r w:rsidRPr="00C4367C">
        <w:rPr>
          <w:rFonts w:ascii="Arial" w:hAnsi="Arial" w:cs="Arial"/>
          <w:bCs/>
          <w:color w:val="000000"/>
          <w:lang w:val="es-MX"/>
        </w:rPr>
        <w:t>El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C50B2A">
        <w:rPr>
          <w:rFonts w:ascii="Arial" w:hAnsi="Arial" w:cs="Arial"/>
          <w:color w:val="000000"/>
        </w:rPr>
        <w:t>cálculo matemático</w:t>
      </w:r>
      <w:r>
        <w:rPr>
          <w:rFonts w:ascii="Arial" w:hAnsi="Arial" w:cs="Arial"/>
          <w:color w:val="000000"/>
        </w:rPr>
        <w:t xml:space="preserve"> </w:t>
      </w:r>
      <w:r w:rsidRPr="00E164CA">
        <w:rPr>
          <w:rFonts w:ascii="Arial" w:hAnsi="Arial" w:cs="Arial"/>
          <w:color w:val="000000"/>
        </w:rPr>
        <w:t>en la Medicina</w:t>
      </w:r>
    </w:p>
    <w:p w:rsidR="00256EEB" w:rsidRPr="00E164CA" w:rsidRDefault="00256EEB" w:rsidP="00256EEB">
      <w:pPr>
        <w:ind w:left="-284" w:right="-284"/>
        <w:contextualSpacing/>
        <w:jc w:val="both"/>
        <w:rPr>
          <w:rFonts w:ascii="Arial" w:hAnsi="Arial" w:cs="Arial"/>
          <w:color w:val="000000"/>
        </w:rPr>
      </w:pPr>
      <w:r w:rsidRPr="00E164CA">
        <w:rPr>
          <w:rFonts w:ascii="Arial" w:hAnsi="Arial" w:cs="Arial"/>
          <w:b/>
          <w:bCs/>
          <w:color w:val="000000"/>
          <w:lang w:val="es-MX"/>
        </w:rPr>
        <w:t xml:space="preserve">Objetivos </w:t>
      </w:r>
    </w:p>
    <w:p w:rsidR="00256EEB" w:rsidRDefault="00256EEB" w:rsidP="00256EEB">
      <w:pPr>
        <w:pStyle w:val="Prrafodelista"/>
        <w:numPr>
          <w:ilvl w:val="0"/>
          <w:numId w:val="1"/>
        </w:numPr>
        <w:ind w:right="-284"/>
        <w:contextualSpacing/>
        <w:jc w:val="both"/>
        <w:rPr>
          <w:rFonts w:ascii="Arial" w:hAnsi="Arial" w:cs="Arial"/>
        </w:rPr>
      </w:pPr>
      <w:r w:rsidRPr="00144D72">
        <w:rPr>
          <w:rFonts w:ascii="Arial" w:hAnsi="Arial" w:cs="Arial"/>
          <w:b/>
          <w:bCs/>
          <w:lang w:val="es-MX"/>
        </w:rPr>
        <w:t xml:space="preserve">Calcular </w:t>
      </w:r>
      <w:r>
        <w:rPr>
          <w:rFonts w:ascii="Arial" w:hAnsi="Arial" w:cs="Arial"/>
          <w:lang w:val="es-MX"/>
        </w:rPr>
        <w:t>operaciones básicas, potencias y sus operaciones inversas, con números racionales</w:t>
      </w:r>
      <w:r w:rsidRPr="00144D72">
        <w:rPr>
          <w:rFonts w:ascii="Arial" w:hAnsi="Arial" w:cs="Arial"/>
          <w:lang w:val="es-MX"/>
        </w:rPr>
        <w:t xml:space="preserve"> según el orden operacional, las propiedades, reglas y algoritmos de trabajo correspondientes, en ejercicios senci</w:t>
      </w:r>
      <w:r>
        <w:rPr>
          <w:rFonts w:ascii="Arial" w:hAnsi="Arial" w:cs="Arial"/>
          <w:lang w:val="es-MX"/>
        </w:rPr>
        <w:t>llos vinculados con la medicina</w:t>
      </w:r>
      <w:r w:rsidRPr="00144D72">
        <w:rPr>
          <w:rFonts w:ascii="Arial" w:hAnsi="Arial" w:cs="Arial"/>
          <w:lang w:val="es-MX"/>
        </w:rPr>
        <w:t>,</w:t>
      </w:r>
      <w:r w:rsidRPr="00144D72">
        <w:rPr>
          <w:rFonts w:ascii="Arial" w:hAnsi="Arial" w:cs="Arial"/>
        </w:rPr>
        <w:t xml:space="preserve"> con apoyo en el aula virtual mostrando modos de actuación responsables</w:t>
      </w:r>
      <w:r>
        <w:rPr>
          <w:rFonts w:ascii="Arial" w:hAnsi="Arial" w:cs="Arial"/>
        </w:rPr>
        <w:t>, honestos y solidarios.</w:t>
      </w:r>
    </w:p>
    <w:p w:rsidR="00975EA1" w:rsidRPr="00975EA1" w:rsidRDefault="00256EEB" w:rsidP="00256EEB">
      <w:pPr>
        <w:pStyle w:val="Prrafodelista"/>
        <w:numPr>
          <w:ilvl w:val="0"/>
          <w:numId w:val="1"/>
        </w:numPr>
        <w:ind w:right="-284"/>
        <w:contextualSpacing/>
        <w:jc w:val="both"/>
        <w:rPr>
          <w:rFonts w:ascii="Arial" w:hAnsi="Arial" w:cs="Arial"/>
          <w:color w:val="000000"/>
        </w:rPr>
      </w:pPr>
      <w:r w:rsidRPr="00E164CA">
        <w:rPr>
          <w:rFonts w:ascii="Arial" w:hAnsi="Arial" w:cs="Arial"/>
          <w:b/>
          <w:bCs/>
          <w:color w:val="000000"/>
          <w:lang w:val="es-MX"/>
        </w:rPr>
        <w:t xml:space="preserve">Resolver problemas </w:t>
      </w:r>
      <w:r w:rsidRPr="00E164CA">
        <w:rPr>
          <w:rFonts w:ascii="Arial" w:hAnsi="Arial" w:cs="Arial"/>
          <w:color w:val="000000"/>
          <w:lang w:val="es-MX"/>
        </w:rPr>
        <w:t>de cálculo numér</w:t>
      </w:r>
      <w:r>
        <w:rPr>
          <w:rFonts w:ascii="Arial" w:hAnsi="Arial" w:cs="Arial"/>
          <w:color w:val="000000"/>
          <w:lang w:val="es-MX"/>
        </w:rPr>
        <w:t>ico vinculados con la medicina</w:t>
      </w:r>
      <w:r w:rsidRPr="00E164CA">
        <w:rPr>
          <w:rFonts w:ascii="Arial" w:hAnsi="Arial" w:cs="Arial"/>
          <w:color w:val="000000"/>
          <w:lang w:val="es-MX"/>
        </w:rPr>
        <w:t xml:space="preserve">, mediante los algoritmos correspondientes, </w:t>
      </w:r>
      <w:r w:rsidRPr="00E164CA">
        <w:rPr>
          <w:rFonts w:ascii="Arial" w:hAnsi="Arial" w:cs="Arial"/>
        </w:rPr>
        <w:t>mostrando modos de actuación responsables, honestos y solidarios</w:t>
      </w:r>
      <w:r w:rsidRPr="00E164CA">
        <w:rPr>
          <w:rFonts w:ascii="Arial" w:hAnsi="Arial" w:cs="Arial"/>
          <w:lang w:val="es-MX"/>
        </w:rPr>
        <w:t>.</w:t>
      </w:r>
    </w:p>
    <w:p w:rsidR="00256EEB" w:rsidRPr="00975EA1" w:rsidRDefault="00256EEB" w:rsidP="00975EA1">
      <w:pPr>
        <w:ind w:left="426" w:right="-284" w:hanging="710"/>
        <w:contextualSpacing/>
        <w:jc w:val="both"/>
        <w:rPr>
          <w:rFonts w:ascii="Arial" w:hAnsi="Arial" w:cs="Arial"/>
          <w:color w:val="000000"/>
        </w:rPr>
      </w:pPr>
      <w:r w:rsidRPr="00975EA1">
        <w:rPr>
          <w:rFonts w:ascii="Arial" w:hAnsi="Arial" w:cs="Arial"/>
          <w:b/>
          <w:bCs/>
          <w:color w:val="000000"/>
        </w:rPr>
        <w:t>Contenidos</w:t>
      </w:r>
    </w:p>
    <w:p w:rsidR="00256EEB" w:rsidRPr="00C4367C" w:rsidRDefault="00256EEB" w:rsidP="00256EEB">
      <w:pPr>
        <w:pStyle w:val="Prrafodelista"/>
        <w:ind w:left="786" w:righ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Cálculo numérico</w:t>
      </w:r>
      <w:r>
        <w:rPr>
          <w:rFonts w:ascii="Arial" w:hAnsi="Arial" w:cs="Arial"/>
          <w:lang w:val="es-MX"/>
        </w:rPr>
        <w:t xml:space="preserve">: </w:t>
      </w:r>
      <w:r w:rsidRPr="00E164CA">
        <w:rPr>
          <w:rFonts w:ascii="Arial" w:hAnsi="Arial" w:cs="Arial"/>
          <w:lang w:val="es-MX"/>
        </w:rPr>
        <w:t>Dominios numéricos: N, Z, Q, Q</w:t>
      </w:r>
      <w:r w:rsidRPr="00E164CA">
        <w:rPr>
          <w:rFonts w:ascii="Arial" w:hAnsi="Arial" w:cs="Arial"/>
          <w:vertAlign w:val="subscript"/>
          <w:lang w:val="es-MX"/>
        </w:rPr>
        <w:t>+,</w:t>
      </w:r>
      <w:r w:rsidRPr="00E164CA">
        <w:rPr>
          <w:rFonts w:ascii="Arial" w:hAnsi="Arial" w:cs="Arial"/>
          <w:lang w:val="es-MX"/>
        </w:rPr>
        <w:t xml:space="preserve"> R. Definición de módulo o valor absoluto. Cálculo numérico, orden numéric</w:t>
      </w:r>
      <w:r>
        <w:rPr>
          <w:rFonts w:ascii="Arial" w:hAnsi="Arial" w:cs="Arial"/>
          <w:lang w:val="es-MX"/>
        </w:rPr>
        <w:t>o. Comparación de números</w:t>
      </w:r>
      <w:r w:rsidRPr="00E164CA">
        <w:rPr>
          <w:rFonts w:ascii="Arial" w:hAnsi="Arial" w:cs="Arial"/>
          <w:lang w:val="es-MX"/>
        </w:rPr>
        <w:t xml:space="preserve">. Potenciación. Radicación y logaritmación como operaciones inversas de la potenciación. </w:t>
      </w:r>
      <w:r>
        <w:rPr>
          <w:rFonts w:ascii="Arial" w:hAnsi="Arial" w:cs="Arial"/>
          <w:lang w:val="es-MX"/>
        </w:rPr>
        <w:t>E</w:t>
      </w:r>
      <w:r w:rsidRPr="00144D72">
        <w:rPr>
          <w:rFonts w:ascii="Arial" w:hAnsi="Arial" w:cs="Arial"/>
          <w:lang w:val="es-MX"/>
        </w:rPr>
        <w:t>l orden operacional</w:t>
      </w:r>
      <w:r w:rsidRPr="00E164CA">
        <w:rPr>
          <w:rFonts w:ascii="Arial" w:hAnsi="Arial" w:cs="Arial"/>
          <w:lang w:val="es-MX"/>
        </w:rPr>
        <w:t>. Notación científica.</w:t>
      </w:r>
    </w:p>
    <w:p w:rsidR="00E16EA1" w:rsidRDefault="00E16EA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708D">
        <w:rPr>
          <w:rFonts w:ascii="Arial" w:hAnsi="Arial" w:cs="Arial"/>
          <w:b/>
          <w:sz w:val="24"/>
          <w:szCs w:val="24"/>
        </w:rPr>
        <w:t xml:space="preserve">Estrategia docente: actividades </w:t>
      </w:r>
    </w:p>
    <w:p w:rsidR="0057708D" w:rsidRPr="0057708D" w:rsidRDefault="00E16EA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este Tema I</w:t>
      </w:r>
      <w:r w:rsidR="005658B1" w:rsidRPr="0057708D">
        <w:rPr>
          <w:rFonts w:ascii="Arial" w:hAnsi="Arial" w:cs="Arial"/>
          <w:sz w:val="24"/>
          <w:szCs w:val="24"/>
        </w:rPr>
        <w:t xml:space="preserve"> te proponemos: </w:t>
      </w:r>
      <w:r w:rsidR="00256EEB">
        <w:rPr>
          <w:rFonts w:ascii="Arial" w:hAnsi="Arial" w:cs="Arial"/>
          <w:sz w:val="24"/>
          <w:szCs w:val="24"/>
        </w:rPr>
        <w:t>Comienza realizando la autoevaluación inicial que se encuentra en la carpeta Cuestionario</w:t>
      </w:r>
    </w:p>
    <w:p w:rsidR="005658B1" w:rsidRPr="0057708D" w:rsidRDefault="0057708D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-</w:t>
      </w:r>
      <w:r w:rsidR="00CE74E8" w:rsidRPr="0057708D">
        <w:rPr>
          <w:rFonts w:ascii="Arial" w:hAnsi="Arial" w:cs="Arial"/>
          <w:sz w:val="24"/>
          <w:szCs w:val="24"/>
        </w:rPr>
        <w:t>Revisa la carpeta de aprendizaje y la bibliografía básica.</w:t>
      </w: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-Estudia las clases en Word y resuelve los ejercicios propuestos</w:t>
      </w: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- Abre el glosario y enriquécelo con las palabras que no comprendas, buscando en el dic</w:t>
      </w:r>
      <w:r w:rsidR="00CE74E8" w:rsidRPr="0057708D">
        <w:rPr>
          <w:rFonts w:ascii="Arial" w:hAnsi="Arial" w:cs="Arial"/>
          <w:sz w:val="24"/>
          <w:szCs w:val="24"/>
        </w:rPr>
        <w:t xml:space="preserve">cionario. Este debe estar a tu disposición </w:t>
      </w:r>
      <w:r w:rsidRPr="0057708D">
        <w:rPr>
          <w:rFonts w:ascii="Arial" w:hAnsi="Arial" w:cs="Arial"/>
          <w:sz w:val="24"/>
          <w:szCs w:val="24"/>
        </w:rPr>
        <w:t>en cada clase de Matemática.</w:t>
      </w: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-Después de recibir las clases presenciales responde los cuestionarios que te orientó el profesor-tutor.</w:t>
      </w:r>
    </w:p>
    <w:p w:rsidR="00CE74E8" w:rsidRPr="00E16EA1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- Res</w:t>
      </w:r>
      <w:r w:rsidR="00256EEB">
        <w:rPr>
          <w:rFonts w:ascii="Arial" w:hAnsi="Arial" w:cs="Arial"/>
          <w:sz w:val="24"/>
          <w:szCs w:val="24"/>
        </w:rPr>
        <w:t>ponde la autoevaluación del T</w:t>
      </w:r>
      <w:r w:rsidRPr="0057708D">
        <w:rPr>
          <w:rFonts w:ascii="Arial" w:hAnsi="Arial" w:cs="Arial"/>
          <w:sz w:val="24"/>
          <w:szCs w:val="24"/>
        </w:rPr>
        <w:t xml:space="preserve">ema 1, con el cuestionario presentado en la carpeta nombrada </w:t>
      </w:r>
      <w:r w:rsidRPr="00E16EA1">
        <w:rPr>
          <w:rFonts w:ascii="Arial" w:hAnsi="Arial" w:cs="Arial"/>
          <w:sz w:val="24"/>
          <w:szCs w:val="24"/>
        </w:rPr>
        <w:t>Cuestionarios</w:t>
      </w:r>
      <w:r w:rsidR="00E16EA1" w:rsidRPr="00E16EA1">
        <w:rPr>
          <w:rFonts w:ascii="Arial" w:hAnsi="Arial" w:cs="Arial"/>
          <w:sz w:val="24"/>
          <w:szCs w:val="24"/>
        </w:rPr>
        <w:t xml:space="preserve"> en la plataforma Moodle</w:t>
      </w:r>
      <w:r w:rsidR="00CE74E8" w:rsidRPr="00E16EA1">
        <w:rPr>
          <w:rFonts w:ascii="Arial" w:hAnsi="Arial" w:cs="Arial"/>
          <w:sz w:val="24"/>
          <w:szCs w:val="24"/>
        </w:rPr>
        <w:t>.</w:t>
      </w:r>
    </w:p>
    <w:p w:rsidR="00CE74E8" w:rsidRPr="0057708D" w:rsidRDefault="00CE74E8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>- Participa en el Foro</w:t>
      </w:r>
      <w:r w:rsidR="00D15CDE" w:rsidRPr="0057708D">
        <w:rPr>
          <w:rFonts w:ascii="Arial" w:hAnsi="Arial" w:cs="Arial"/>
          <w:sz w:val="24"/>
          <w:szCs w:val="24"/>
        </w:rPr>
        <w:t xml:space="preserve"> </w:t>
      </w:r>
      <w:r w:rsidRPr="0057708D">
        <w:rPr>
          <w:rFonts w:ascii="Arial" w:hAnsi="Arial" w:cs="Arial"/>
          <w:sz w:val="24"/>
          <w:szCs w:val="24"/>
        </w:rPr>
        <w:t>preguntando dudas, pidiendo más información u otro asunto de tu interés que desees aclarar</w:t>
      </w:r>
    </w:p>
    <w:p w:rsidR="00D15CDE" w:rsidRPr="0057708D" w:rsidRDefault="00CE74E8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lastRenderedPageBreak/>
        <w:t xml:space="preserve"> -Envía tu respuesta como archivo adjunto. </w:t>
      </w:r>
      <w:r w:rsidR="00D15CDE" w:rsidRPr="0057708D">
        <w:rPr>
          <w:rFonts w:ascii="Arial" w:hAnsi="Arial" w:cs="Arial"/>
          <w:sz w:val="24"/>
          <w:szCs w:val="24"/>
        </w:rPr>
        <w:t>Colóquelas en el portafolio de aprendizaje o envíelos mediante E-mail. (</w:t>
      </w:r>
      <w:r w:rsidR="0057708D">
        <w:rPr>
          <w:rFonts w:ascii="Arial" w:hAnsi="Arial" w:cs="Arial"/>
          <w:sz w:val="24"/>
          <w:szCs w:val="24"/>
        </w:rPr>
        <w:t xml:space="preserve">Fecha: </w:t>
      </w:r>
      <w:r w:rsidR="0057708D">
        <w:rPr>
          <w:rFonts w:ascii="Arial" w:hAnsi="Arial" w:cs="Arial"/>
          <w:color w:val="FF0000"/>
          <w:sz w:val="24"/>
          <w:szCs w:val="24"/>
        </w:rPr>
        <w:t>del</w:t>
      </w:r>
      <w:r w:rsidR="00D15CDE" w:rsidRPr="0057708D">
        <w:rPr>
          <w:rFonts w:ascii="Arial" w:hAnsi="Arial" w:cs="Arial"/>
          <w:color w:val="FF0000"/>
          <w:sz w:val="24"/>
          <w:szCs w:val="24"/>
        </w:rPr>
        <w:t xml:space="preserve"> </w:t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</w:r>
      <w:r w:rsidR="0057708D" w:rsidRPr="0057708D">
        <w:rPr>
          <w:rFonts w:ascii="Arial" w:hAnsi="Arial" w:cs="Arial"/>
          <w:color w:val="FF0000"/>
          <w:sz w:val="24"/>
          <w:szCs w:val="24"/>
        </w:rPr>
        <w:softHyphen/>
        <w:t>________hasta</w:t>
      </w:r>
      <w:r w:rsidR="0057708D">
        <w:rPr>
          <w:rFonts w:ascii="Arial" w:hAnsi="Arial" w:cs="Arial"/>
          <w:color w:val="FF0000"/>
          <w:sz w:val="24"/>
          <w:szCs w:val="24"/>
        </w:rPr>
        <w:t>_______</w:t>
      </w:r>
      <w:r w:rsidR="00D15CDE" w:rsidRPr="005770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 xml:space="preserve">Correos: </w:t>
      </w:r>
      <w:proofErr w:type="gramStart"/>
      <w:r w:rsidRPr="0057708D">
        <w:rPr>
          <w:rFonts w:ascii="Arial" w:hAnsi="Arial" w:cs="Arial"/>
          <w:sz w:val="24"/>
          <w:szCs w:val="24"/>
        </w:rPr>
        <w:t>Alenia :aleniarg@infomed.sld.cu</w:t>
      </w:r>
      <w:proofErr w:type="gramEnd"/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 xml:space="preserve">                Lourdes: </w:t>
      </w:r>
      <w:hyperlink r:id="rId5" w:history="1">
        <w:r w:rsidRPr="0057708D">
          <w:rPr>
            <w:rStyle w:val="Hipervnculo"/>
            <w:rFonts w:ascii="Arial" w:hAnsi="Arial" w:cs="Arial"/>
            <w:sz w:val="24"/>
            <w:szCs w:val="24"/>
          </w:rPr>
          <w:t>lourdescintra@infomed.sld.cu</w:t>
        </w:r>
      </w:hyperlink>
    </w:p>
    <w:p w:rsidR="00D15CDE" w:rsidRPr="0057708D" w:rsidRDefault="00131C07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7708D">
        <w:rPr>
          <w:rFonts w:ascii="Arial" w:hAnsi="Arial" w:cs="Arial"/>
          <w:sz w:val="24"/>
          <w:szCs w:val="24"/>
        </w:rPr>
        <w:t>Whatsap</w:t>
      </w:r>
      <w:proofErr w:type="spellEnd"/>
      <w:r w:rsidRPr="0057708D">
        <w:rPr>
          <w:rFonts w:ascii="Arial" w:hAnsi="Arial" w:cs="Arial"/>
          <w:sz w:val="24"/>
          <w:szCs w:val="24"/>
        </w:rPr>
        <w:t>: Alenia Rodríguez</w:t>
      </w:r>
      <w:proofErr w:type="gramStart"/>
      <w:r w:rsidRPr="0057708D">
        <w:rPr>
          <w:rFonts w:ascii="Arial" w:hAnsi="Arial" w:cs="Arial"/>
          <w:sz w:val="24"/>
          <w:szCs w:val="24"/>
        </w:rPr>
        <w:t>:5</w:t>
      </w:r>
      <w:proofErr w:type="gramEnd"/>
      <w:r w:rsidRPr="0057708D">
        <w:rPr>
          <w:rFonts w:ascii="Arial" w:hAnsi="Arial" w:cs="Arial"/>
          <w:sz w:val="24"/>
          <w:szCs w:val="24"/>
        </w:rPr>
        <w:t xml:space="preserve"> L</w:t>
      </w:r>
      <w:r w:rsidR="00D15CDE" w:rsidRPr="0057708D">
        <w:rPr>
          <w:rFonts w:ascii="Arial" w:hAnsi="Arial" w:cs="Arial"/>
          <w:sz w:val="24"/>
          <w:szCs w:val="24"/>
        </w:rPr>
        <w:t>ourdes cintra</w:t>
      </w:r>
      <w:r w:rsidRPr="0057708D">
        <w:rPr>
          <w:rFonts w:ascii="Arial" w:hAnsi="Arial" w:cs="Arial"/>
          <w:sz w:val="24"/>
          <w:szCs w:val="24"/>
        </w:rPr>
        <w:t>:</w:t>
      </w:r>
      <w:r w:rsidR="00D15CDE" w:rsidRPr="0057708D">
        <w:rPr>
          <w:rFonts w:ascii="Arial" w:hAnsi="Arial" w:cs="Arial"/>
          <w:sz w:val="24"/>
          <w:szCs w:val="24"/>
        </w:rPr>
        <w:t xml:space="preserve"> 54561580</w:t>
      </w: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 xml:space="preserve">- Lee la presentación electrónica del tema I, subtema 1 y estudia la bibliografía referida al cálculo con números racionales y la resolución de problemas sencillos que se propone. </w:t>
      </w:r>
      <w:proofErr w:type="gramStart"/>
      <w:r w:rsidRPr="0057708D">
        <w:rPr>
          <w:rFonts w:ascii="Arial" w:hAnsi="Arial" w:cs="Arial"/>
          <w:sz w:val="24"/>
          <w:szCs w:val="24"/>
        </w:rPr>
        <w:t xml:space="preserve">( </w:t>
      </w:r>
      <w:r w:rsidR="0057708D">
        <w:rPr>
          <w:rFonts w:ascii="Arial" w:hAnsi="Arial" w:cs="Arial"/>
          <w:sz w:val="24"/>
          <w:szCs w:val="24"/>
        </w:rPr>
        <w:t>Fecha</w:t>
      </w:r>
      <w:proofErr w:type="gramEnd"/>
      <w:r w:rsidR="0057708D">
        <w:rPr>
          <w:rFonts w:ascii="Arial" w:hAnsi="Arial" w:cs="Arial"/>
          <w:sz w:val="24"/>
          <w:szCs w:val="24"/>
        </w:rPr>
        <w:t xml:space="preserve">: </w:t>
      </w:r>
      <w:r w:rsidR="0057708D">
        <w:rPr>
          <w:rFonts w:ascii="Arial" w:hAnsi="Arial" w:cs="Arial"/>
          <w:color w:val="FF0000"/>
          <w:sz w:val="24"/>
          <w:szCs w:val="24"/>
        </w:rPr>
        <w:t>del</w:t>
      </w:r>
      <w:r w:rsidRPr="0057708D">
        <w:rPr>
          <w:rFonts w:ascii="Arial" w:hAnsi="Arial" w:cs="Arial"/>
          <w:color w:val="FF0000"/>
          <w:sz w:val="24"/>
          <w:szCs w:val="24"/>
        </w:rPr>
        <w:t xml:space="preserve"> </w:t>
      </w:r>
      <w:r w:rsidR="0057708D" w:rsidRPr="0057708D">
        <w:rPr>
          <w:rFonts w:ascii="Arial" w:hAnsi="Arial" w:cs="Arial"/>
          <w:color w:val="FF0000"/>
          <w:sz w:val="24"/>
          <w:szCs w:val="24"/>
        </w:rPr>
        <w:t xml:space="preserve">___al </w:t>
      </w:r>
      <w:r w:rsidRPr="0057708D">
        <w:rPr>
          <w:rFonts w:ascii="Arial" w:hAnsi="Arial" w:cs="Arial"/>
          <w:sz w:val="24"/>
          <w:szCs w:val="24"/>
        </w:rPr>
        <w:t>)</w:t>
      </w:r>
    </w:p>
    <w:p w:rsidR="00C34411" w:rsidRDefault="00D15CDE" w:rsidP="00C34411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708D">
        <w:rPr>
          <w:rFonts w:ascii="Arial" w:hAnsi="Arial" w:cs="Arial"/>
          <w:b/>
          <w:sz w:val="24"/>
          <w:szCs w:val="24"/>
        </w:rPr>
        <w:t xml:space="preserve">Calendario de actividades:  </w:t>
      </w:r>
    </w:p>
    <w:tbl>
      <w:tblPr>
        <w:tblStyle w:val="Tablaconcuadrcul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490"/>
        <w:gridCol w:w="1582"/>
        <w:gridCol w:w="1120"/>
      </w:tblGrid>
      <w:tr w:rsidR="00C34411" w:rsidRPr="0057708D" w:rsidTr="001E7193"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8D">
              <w:rPr>
                <w:rFonts w:ascii="Arial" w:hAnsi="Arial" w:cs="Arial"/>
                <w:b/>
                <w:sz w:val="24"/>
                <w:szCs w:val="24"/>
              </w:rPr>
              <w:t>Actividades a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8D">
              <w:rPr>
                <w:rFonts w:ascii="Arial" w:hAnsi="Arial" w:cs="Arial"/>
                <w:b/>
                <w:sz w:val="24"/>
                <w:szCs w:val="24"/>
              </w:rPr>
              <w:t>desarrollar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8D">
              <w:rPr>
                <w:rFonts w:ascii="Arial" w:hAnsi="Arial" w:cs="Arial"/>
                <w:b/>
                <w:sz w:val="24"/>
                <w:szCs w:val="24"/>
              </w:rPr>
              <w:t>Forma de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8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8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8D">
              <w:rPr>
                <w:rFonts w:ascii="Arial" w:hAnsi="Arial" w:cs="Arial"/>
                <w:b/>
                <w:sz w:val="24"/>
                <w:szCs w:val="24"/>
              </w:rPr>
              <w:t>estimado</w:t>
            </w:r>
          </w:p>
        </w:tc>
      </w:tr>
      <w:tr w:rsidR="00C34411" w:rsidRPr="0057708D" w:rsidTr="001E7193"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Revisión del material básico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y la bibliografía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Trabajo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1 horas</w:t>
            </w:r>
          </w:p>
        </w:tc>
      </w:tr>
      <w:tr w:rsidR="00C34411" w:rsidRPr="0057708D" w:rsidTr="001E7193"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Realización de los cuestionarios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7708D">
              <w:rPr>
                <w:rFonts w:ascii="Arial" w:hAnsi="Arial" w:cs="Arial"/>
                <w:sz w:val="24"/>
                <w:szCs w:val="24"/>
              </w:rPr>
              <w:t>e ejercicios propuestos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Clase práctica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colaborativa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4 horas</w:t>
            </w:r>
          </w:p>
        </w:tc>
      </w:tr>
      <w:tr w:rsidR="00C34411" w:rsidRPr="0057708D" w:rsidTr="001E7193"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Cuestionario de</w:t>
            </w:r>
          </w:p>
          <w:p w:rsidR="00C34411" w:rsidRPr="0057708D" w:rsidRDefault="00256EEB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A</w:t>
            </w:r>
            <w:r w:rsidR="00C34411" w:rsidRPr="0057708D">
              <w:rPr>
                <w:rFonts w:ascii="Arial" w:hAnsi="Arial" w:cs="Arial"/>
                <w:sz w:val="24"/>
                <w:szCs w:val="24"/>
              </w:rPr>
              <w:t>utoevaluación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inicial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Actividad</w:t>
            </w:r>
          </w:p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1 horas</w:t>
            </w:r>
          </w:p>
        </w:tc>
      </w:tr>
      <w:tr w:rsidR="00C34411" w:rsidRPr="0057708D" w:rsidTr="001E7193">
        <w:tc>
          <w:tcPr>
            <w:tcW w:w="0" w:type="auto"/>
          </w:tcPr>
          <w:p w:rsidR="00C34411" w:rsidRPr="0057708D" w:rsidRDefault="00C34411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Cuestionario de</w:t>
            </w:r>
          </w:p>
          <w:p w:rsidR="00C34411" w:rsidRPr="0057708D" w:rsidRDefault="00256EEB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</w:t>
            </w:r>
            <w:r w:rsidR="00C34411" w:rsidRPr="0057708D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  <w:tc>
          <w:tcPr>
            <w:tcW w:w="0" w:type="auto"/>
          </w:tcPr>
          <w:p w:rsidR="00C34411" w:rsidRPr="0057708D" w:rsidRDefault="00C34411" w:rsidP="00C34411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Actividad</w:t>
            </w:r>
          </w:p>
          <w:p w:rsidR="00C34411" w:rsidRPr="0057708D" w:rsidRDefault="00C34411" w:rsidP="00C34411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0" w:type="auto"/>
          </w:tcPr>
          <w:p w:rsidR="00C34411" w:rsidRPr="0057708D" w:rsidRDefault="00C34411" w:rsidP="00C34411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</w:tr>
      <w:tr w:rsidR="00C34411" w:rsidRPr="0057708D" w:rsidTr="001E7193">
        <w:tc>
          <w:tcPr>
            <w:tcW w:w="0" w:type="auto"/>
          </w:tcPr>
          <w:p w:rsidR="00C34411" w:rsidRPr="0057708D" w:rsidRDefault="00256EEB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Foro de inicio</w:t>
            </w:r>
          </w:p>
          <w:p w:rsidR="00C34411" w:rsidRPr="0057708D" w:rsidRDefault="00C50B2A" w:rsidP="001E7193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T</w:t>
            </w:r>
            <w:r w:rsidR="00C34411" w:rsidRPr="0057708D">
              <w:rPr>
                <w:rFonts w:ascii="Arial" w:hAnsi="Arial" w:cs="Arial"/>
                <w:sz w:val="24"/>
                <w:szCs w:val="24"/>
              </w:rPr>
              <w:t>ema 1</w:t>
            </w:r>
          </w:p>
        </w:tc>
        <w:tc>
          <w:tcPr>
            <w:tcW w:w="0" w:type="auto"/>
          </w:tcPr>
          <w:p w:rsidR="00C34411" w:rsidRPr="0057708D" w:rsidRDefault="00C34411" w:rsidP="00C34411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Actividad</w:t>
            </w:r>
          </w:p>
          <w:p w:rsidR="00C34411" w:rsidRPr="0057708D" w:rsidRDefault="00C34411" w:rsidP="00C34411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0" w:type="auto"/>
          </w:tcPr>
          <w:p w:rsidR="00C34411" w:rsidRPr="0057708D" w:rsidRDefault="00C34411" w:rsidP="00C34411">
            <w:pPr>
              <w:spacing w:line="360" w:lineRule="auto"/>
              <w:ind w:left="-284" w:right="-2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08D"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</w:tr>
    </w:tbl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4411" w:rsidRDefault="00C34411" w:rsidP="00C42464">
      <w:pPr>
        <w:spacing w:after="0" w:line="360" w:lineRule="auto"/>
        <w:ind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D72E6" w:rsidRPr="0057708D" w:rsidRDefault="00A041AD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15CDE" w:rsidRPr="0057708D">
        <w:rPr>
          <w:rFonts w:ascii="Arial" w:hAnsi="Arial" w:cs="Arial"/>
          <w:b/>
          <w:sz w:val="24"/>
          <w:szCs w:val="24"/>
        </w:rPr>
        <w:t xml:space="preserve">ema 1: </w:t>
      </w:r>
      <w:proofErr w:type="spellStart"/>
      <w:r w:rsidR="00D15CDE" w:rsidRPr="0057708D">
        <w:rPr>
          <w:rFonts w:ascii="Arial" w:hAnsi="Arial" w:cs="Arial"/>
          <w:sz w:val="24"/>
          <w:szCs w:val="24"/>
        </w:rPr>
        <w:t>del</w:t>
      </w:r>
      <w:r w:rsidR="008D72E6" w:rsidRPr="0057708D">
        <w:rPr>
          <w:rFonts w:ascii="Arial" w:hAnsi="Arial" w:cs="Arial"/>
          <w:sz w:val="24"/>
          <w:szCs w:val="24"/>
        </w:rPr>
        <w:softHyphen/>
      </w:r>
      <w:r w:rsidR="008D72E6" w:rsidRPr="0057708D">
        <w:rPr>
          <w:rFonts w:ascii="Arial" w:hAnsi="Arial" w:cs="Arial"/>
          <w:sz w:val="24"/>
          <w:szCs w:val="24"/>
        </w:rPr>
        <w:softHyphen/>
      </w:r>
      <w:r w:rsidR="008D72E6" w:rsidRPr="0057708D">
        <w:rPr>
          <w:rFonts w:ascii="Arial" w:hAnsi="Arial" w:cs="Arial"/>
          <w:sz w:val="24"/>
          <w:szCs w:val="24"/>
        </w:rPr>
        <w:softHyphen/>
      </w:r>
      <w:r w:rsidR="008D72E6" w:rsidRPr="0057708D">
        <w:rPr>
          <w:rFonts w:ascii="Arial" w:hAnsi="Arial" w:cs="Arial"/>
          <w:sz w:val="24"/>
          <w:szCs w:val="24"/>
        </w:rPr>
        <w:softHyphen/>
        <w:t>___al</w:t>
      </w:r>
      <w:proofErr w:type="spellEnd"/>
      <w:r w:rsidR="008D72E6" w:rsidRPr="0057708D">
        <w:rPr>
          <w:rFonts w:ascii="Arial" w:hAnsi="Arial" w:cs="Arial"/>
          <w:sz w:val="24"/>
          <w:szCs w:val="24"/>
        </w:rPr>
        <w:t xml:space="preserve"> </w:t>
      </w:r>
      <w:r w:rsidR="00D15CDE" w:rsidRPr="0057708D">
        <w:rPr>
          <w:rFonts w:ascii="Arial" w:hAnsi="Arial" w:cs="Arial"/>
          <w:sz w:val="24"/>
          <w:szCs w:val="24"/>
        </w:rPr>
        <w:t xml:space="preserve">     </w:t>
      </w:r>
      <w:r w:rsidR="00D15CDE" w:rsidRPr="0057708D">
        <w:rPr>
          <w:rFonts w:ascii="Arial" w:hAnsi="Arial" w:cs="Arial"/>
          <w:b/>
          <w:sz w:val="24"/>
          <w:szCs w:val="24"/>
        </w:rPr>
        <w:t>Autoevaluación</w:t>
      </w:r>
      <w:proofErr w:type="gramStart"/>
      <w:r w:rsidR="00D15CDE" w:rsidRPr="0057708D">
        <w:rPr>
          <w:rFonts w:ascii="Arial" w:hAnsi="Arial" w:cs="Arial"/>
          <w:b/>
          <w:sz w:val="24"/>
          <w:szCs w:val="24"/>
        </w:rPr>
        <w:t>:</w:t>
      </w:r>
      <w:r w:rsidR="003E620D">
        <w:rPr>
          <w:rFonts w:ascii="Arial" w:hAnsi="Arial" w:cs="Arial"/>
          <w:b/>
          <w:sz w:val="24"/>
          <w:szCs w:val="24"/>
        </w:rPr>
        <w:t>_</w:t>
      </w:r>
      <w:proofErr w:type="gramEnd"/>
      <w:r w:rsidR="003E620D">
        <w:rPr>
          <w:rFonts w:ascii="Arial" w:hAnsi="Arial" w:cs="Arial"/>
          <w:b/>
          <w:sz w:val="24"/>
          <w:szCs w:val="24"/>
        </w:rPr>
        <w:t>___</w:t>
      </w:r>
      <w:r w:rsidR="00D15CDE" w:rsidRPr="0057708D">
        <w:rPr>
          <w:rFonts w:ascii="Arial" w:hAnsi="Arial" w:cs="Arial"/>
          <w:b/>
          <w:sz w:val="24"/>
          <w:szCs w:val="24"/>
        </w:rPr>
        <w:t xml:space="preserve"> </w:t>
      </w:r>
    </w:p>
    <w:p w:rsidR="00C42464" w:rsidRPr="0057708D" w:rsidRDefault="00C42464" w:rsidP="00C42464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b/>
          <w:sz w:val="24"/>
          <w:szCs w:val="24"/>
        </w:rPr>
        <w:t>Recursos para el aprendizaje</w:t>
      </w:r>
      <w:r w:rsidRPr="0057708D">
        <w:rPr>
          <w:rFonts w:ascii="Arial" w:hAnsi="Arial" w:cs="Arial"/>
          <w:sz w:val="24"/>
          <w:szCs w:val="24"/>
        </w:rPr>
        <w:t>.</w:t>
      </w:r>
    </w:p>
    <w:p w:rsidR="00C42464" w:rsidRPr="0057708D" w:rsidRDefault="00C42464" w:rsidP="00C42464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 xml:space="preserve">Dispone de </w:t>
      </w:r>
      <w:r>
        <w:rPr>
          <w:rFonts w:ascii="Arial" w:hAnsi="Arial" w:cs="Arial"/>
          <w:sz w:val="24"/>
          <w:szCs w:val="24"/>
        </w:rPr>
        <w:t>Texto, folleto,</w:t>
      </w:r>
      <w:r w:rsidRPr="0057708D">
        <w:rPr>
          <w:rFonts w:ascii="Arial" w:hAnsi="Arial" w:cs="Arial"/>
          <w:sz w:val="24"/>
          <w:szCs w:val="24"/>
        </w:rPr>
        <w:t xml:space="preserve"> </w:t>
      </w:r>
      <w:r w:rsidR="003239E7">
        <w:rPr>
          <w:rFonts w:ascii="Arial" w:hAnsi="Arial" w:cs="Arial"/>
          <w:sz w:val="24"/>
          <w:szCs w:val="24"/>
        </w:rPr>
        <w:t>Moodle,</w:t>
      </w:r>
      <w:r w:rsidR="00A041AD">
        <w:rPr>
          <w:rFonts w:ascii="Arial" w:hAnsi="Arial" w:cs="Arial"/>
          <w:sz w:val="24"/>
          <w:szCs w:val="24"/>
        </w:rPr>
        <w:t xml:space="preserve"> </w:t>
      </w:r>
      <w:r w:rsidRPr="0057708D">
        <w:rPr>
          <w:rFonts w:ascii="Arial" w:hAnsi="Arial" w:cs="Arial"/>
          <w:sz w:val="24"/>
          <w:szCs w:val="24"/>
        </w:rPr>
        <w:t>material digitalizado</w:t>
      </w:r>
      <w:r>
        <w:rPr>
          <w:rFonts w:ascii="Arial" w:hAnsi="Arial" w:cs="Arial"/>
          <w:sz w:val="24"/>
          <w:szCs w:val="24"/>
        </w:rPr>
        <w:t xml:space="preserve">, </w:t>
      </w:r>
      <w:r w:rsidRPr="0057708D">
        <w:rPr>
          <w:rFonts w:ascii="Arial" w:hAnsi="Arial" w:cs="Arial"/>
          <w:sz w:val="24"/>
          <w:szCs w:val="24"/>
        </w:rPr>
        <w:t>presentación electrónica, video y la bibliografía digital presentada para el tema por los profesores.</w:t>
      </w:r>
    </w:p>
    <w:p w:rsidR="00C42464" w:rsidRDefault="00C42464" w:rsidP="00C42464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57708D">
        <w:rPr>
          <w:rFonts w:ascii="Arial" w:hAnsi="Arial" w:cs="Arial"/>
          <w:sz w:val="24"/>
          <w:szCs w:val="24"/>
        </w:rPr>
        <w:t xml:space="preserve">Para la aclaración de inquietudes puedes comunicarte con los profesores vía e-mail o directamente en el horario de consulta planificado.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C42464" w:rsidRDefault="00C42464" w:rsidP="00C42464">
      <w:pPr>
        <w:spacing w:after="0" w:line="360" w:lineRule="auto"/>
        <w:ind w:right="-284"/>
        <w:contextualSpacing/>
        <w:rPr>
          <w:rFonts w:ascii="Arial" w:hAnsi="Arial" w:cs="Arial"/>
          <w:b/>
          <w:sz w:val="24"/>
          <w:szCs w:val="24"/>
        </w:rPr>
      </w:pPr>
    </w:p>
    <w:p w:rsidR="00C42464" w:rsidRDefault="00C42464" w:rsidP="003E620D">
      <w:pPr>
        <w:spacing w:after="0" w:line="360" w:lineRule="auto"/>
        <w:ind w:right="-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15CDE" w:rsidRPr="0057708D" w:rsidRDefault="00D15CDE" w:rsidP="003E620D">
      <w:pPr>
        <w:spacing w:after="0" w:line="360" w:lineRule="auto"/>
        <w:ind w:right="-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7708D">
        <w:rPr>
          <w:rFonts w:ascii="Arial" w:hAnsi="Arial" w:cs="Arial"/>
          <w:b/>
          <w:sz w:val="24"/>
          <w:szCs w:val="24"/>
        </w:rPr>
        <w:t>Éxitos</w:t>
      </w:r>
      <w:proofErr w:type="gramStart"/>
      <w:r w:rsidRPr="0057708D">
        <w:rPr>
          <w:rFonts w:ascii="Arial" w:hAnsi="Arial" w:cs="Arial"/>
          <w:b/>
          <w:sz w:val="24"/>
          <w:szCs w:val="24"/>
        </w:rPr>
        <w:t>!!!!!!</w:t>
      </w:r>
      <w:proofErr w:type="gramEnd"/>
    </w:p>
    <w:p w:rsidR="00975EA1" w:rsidRDefault="00975EA1" w:rsidP="0057708D">
      <w:pPr>
        <w:spacing w:after="0" w:line="360" w:lineRule="auto"/>
        <w:ind w:left="-284" w:right="-284"/>
        <w:contextualSpacing/>
        <w:jc w:val="both"/>
        <w:rPr>
          <w:rFonts w:ascii="Arial" w:eastAsia="SimSun" w:hAnsi="Arial" w:cs="Arial"/>
          <w:b/>
          <w:sz w:val="24"/>
          <w:szCs w:val="24"/>
          <w:lang w:eastAsia="es-ES"/>
        </w:rPr>
      </w:pPr>
    </w:p>
    <w:p w:rsidR="008D72E6" w:rsidRPr="008D72E6" w:rsidRDefault="008D72E6" w:rsidP="0057708D">
      <w:pPr>
        <w:spacing w:after="0" w:line="360" w:lineRule="auto"/>
        <w:ind w:left="-284" w:right="-284"/>
        <w:contextualSpacing/>
        <w:jc w:val="both"/>
        <w:rPr>
          <w:rFonts w:ascii="Arial" w:eastAsia="SimSun" w:hAnsi="Arial" w:cs="Arial"/>
          <w:b/>
          <w:bCs/>
          <w:iCs/>
          <w:sz w:val="24"/>
          <w:szCs w:val="24"/>
          <w:lang w:eastAsia="es-ES"/>
        </w:rPr>
      </w:pPr>
      <w:bookmarkStart w:id="0" w:name="_GoBack"/>
      <w:bookmarkEnd w:id="0"/>
      <w:r w:rsidRPr="008D72E6">
        <w:rPr>
          <w:rFonts w:ascii="Arial" w:eastAsia="SimSun" w:hAnsi="Arial" w:cs="Arial"/>
          <w:b/>
          <w:sz w:val="24"/>
          <w:szCs w:val="24"/>
          <w:lang w:eastAsia="es-ES"/>
        </w:rPr>
        <w:lastRenderedPageBreak/>
        <w:t xml:space="preserve">Bibliografía </w:t>
      </w:r>
      <w:r w:rsidRPr="008D72E6">
        <w:rPr>
          <w:rFonts w:ascii="Arial" w:eastAsia="SimSun" w:hAnsi="Arial" w:cs="Arial"/>
          <w:b/>
          <w:bCs/>
          <w:iCs/>
          <w:sz w:val="24"/>
          <w:szCs w:val="24"/>
          <w:lang w:eastAsia="es-ES"/>
        </w:rPr>
        <w:t>básica:</w:t>
      </w:r>
    </w:p>
    <w:p w:rsidR="008D72E6" w:rsidRPr="008D72E6" w:rsidRDefault="008D72E6" w:rsidP="0057708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SimSun" w:hAnsi="Arial" w:cs="Arial"/>
          <w:bCs/>
          <w:iCs/>
          <w:sz w:val="24"/>
          <w:szCs w:val="24"/>
          <w:lang w:eastAsia="es-ES"/>
        </w:rPr>
      </w:pPr>
      <w:r w:rsidRPr="008D72E6">
        <w:rPr>
          <w:rFonts w:ascii="Arial" w:eastAsia="SimSun" w:hAnsi="Arial" w:cs="Arial"/>
          <w:bCs/>
          <w:iCs/>
          <w:sz w:val="24"/>
          <w:szCs w:val="24"/>
          <w:lang w:eastAsia="es-ES"/>
        </w:rPr>
        <w:t xml:space="preserve">Colectivo de autores .Libro de texto: Matemática. Premédico; 1999 </w:t>
      </w:r>
    </w:p>
    <w:p w:rsidR="008D72E6" w:rsidRPr="008D72E6" w:rsidRDefault="008D72E6" w:rsidP="0057708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SimSun" w:hAnsi="Arial" w:cs="Arial"/>
          <w:bCs/>
          <w:iCs/>
          <w:sz w:val="24"/>
          <w:szCs w:val="24"/>
          <w:lang w:eastAsia="es-ES"/>
        </w:rPr>
      </w:pPr>
      <w:r w:rsidRPr="008D72E6">
        <w:rPr>
          <w:rFonts w:ascii="Arial" w:eastAsia="SimSun" w:hAnsi="Arial" w:cs="Arial"/>
          <w:bCs/>
          <w:iCs/>
          <w:sz w:val="24"/>
          <w:szCs w:val="24"/>
          <w:lang w:eastAsia="es-ES"/>
        </w:rPr>
        <w:t>Colectivo de autores. Clases y Folleto de ejercicios digitalizados de la cátedra de Matemática;2015</w:t>
      </w:r>
    </w:p>
    <w:p w:rsidR="008D72E6" w:rsidRPr="008D72E6" w:rsidRDefault="008D72E6" w:rsidP="0057708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García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Aretio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L, Objetos de aprendizaje. Características y repositorios. Editorial BENED. [Consultado: 19/10/2011]. Disponible en:</w:t>
      </w:r>
      <w:r w:rsidRPr="008D72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D72E6">
        <w:rPr>
          <w:rFonts w:ascii="Arial" w:eastAsia="Times New Roman" w:hAnsi="Arial" w:cs="Arial"/>
          <w:sz w:val="24"/>
          <w:szCs w:val="24"/>
          <w:lang w:eastAsia="es-ES"/>
        </w:rPr>
        <w:t> </w:t>
      </w:r>
      <w:hyperlink r:id="rId6" w:history="1">
        <w:r w:rsidRPr="005770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http://e-spacio.uned.es/fez/eserv.php?pid=bibliuned:327&amp;dsID=editabril2005.pdf</w:t>
        </w:r>
      </w:hyperlink>
    </w:p>
    <w:p w:rsidR="008D72E6" w:rsidRPr="008D72E6" w:rsidRDefault="008D72E6" w:rsidP="0057708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Galvis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Panqueva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, AH, Leal Fonseca, DE. Aprendiendo en comunidad: más allá de aprender y trabajar en compañía. [Internet] Bogotá,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Metacursos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, 2006. [Consultado: 8/09/2011]. Disponible en: </w:t>
      </w:r>
      <w:hyperlink r:id="rId7" w:history="1">
        <w:r w:rsidRPr="008D72E6">
          <w:rPr>
            <w:rFonts w:ascii="Arial" w:eastAsia="Times New Roman" w:hAnsi="Arial" w:cs="Arial"/>
            <w:sz w:val="24"/>
            <w:szCs w:val="24"/>
            <w:lang w:eastAsia="es-ES"/>
          </w:rPr>
          <w:t>http://www.slideshare.net/algalvis50/aprendiendo-en-comunidad-ms-all-de-aprender-y-ensear-en-compaa</w:t>
        </w:r>
      </w:hyperlink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D72E6" w:rsidRPr="008D72E6" w:rsidRDefault="008D72E6" w:rsidP="0057708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Zacca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González G, Diego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Olite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F, López Espinosa JA. Universidad Virtual de Salud: una nueva etapa.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Acimed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2008</w:t>
      </w:r>
      <w:proofErr w:type="gram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;17</w:t>
      </w:r>
      <w:proofErr w:type="gram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>(3). Disponible en: http://bvs.sld.cu/revistas/aci/vol17_3_08/aci06308.htm [Consultado: 8/01/2011].</w:t>
      </w:r>
    </w:p>
    <w:p w:rsidR="008D72E6" w:rsidRPr="008D72E6" w:rsidRDefault="008D72E6" w:rsidP="0057708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Zacca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González, Grisel and Diego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Olite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, Francisca. Los recursos educativos abiertos y la protección del derecho de autor.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Educ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Med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D72E6">
        <w:rPr>
          <w:rFonts w:ascii="Arial" w:eastAsia="Times New Roman" w:hAnsi="Arial" w:cs="Arial"/>
          <w:sz w:val="24"/>
          <w:szCs w:val="24"/>
          <w:lang w:eastAsia="es-ES"/>
        </w:rPr>
        <w:t>Super</w:t>
      </w:r>
      <w:proofErr w:type="spellEnd"/>
      <w:r w:rsidRPr="008D72E6">
        <w:rPr>
          <w:rFonts w:ascii="Arial" w:eastAsia="Times New Roman" w:hAnsi="Arial" w:cs="Arial"/>
          <w:sz w:val="24"/>
          <w:szCs w:val="24"/>
          <w:lang w:eastAsia="es-ES"/>
        </w:rPr>
        <w:t>, Set 2010, vol.24, no.3, p.360-372. ISSN 0864-2141</w:t>
      </w:r>
    </w:p>
    <w:p w:rsidR="008D72E6" w:rsidRPr="008D72E6" w:rsidRDefault="008D72E6" w:rsidP="0057708D">
      <w:pPr>
        <w:spacing w:after="0" w:line="360" w:lineRule="auto"/>
        <w:ind w:left="-284" w:right="-284"/>
        <w:contextualSpacing/>
        <w:jc w:val="both"/>
        <w:rPr>
          <w:rFonts w:ascii="Arial" w:eastAsia="SimSun" w:hAnsi="Arial" w:cs="Arial"/>
          <w:bCs/>
          <w:iCs/>
          <w:sz w:val="24"/>
          <w:szCs w:val="24"/>
          <w:lang w:eastAsia="es-ES"/>
        </w:rPr>
      </w:pPr>
    </w:p>
    <w:p w:rsidR="008D72E6" w:rsidRPr="008D72E6" w:rsidRDefault="008D72E6" w:rsidP="0057708D">
      <w:pPr>
        <w:spacing w:after="0" w:line="360" w:lineRule="auto"/>
        <w:ind w:left="-284" w:right="-284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8D72E6">
        <w:rPr>
          <w:rFonts w:ascii="Arial" w:eastAsia="SimSun" w:hAnsi="Arial" w:cs="Arial"/>
          <w:b/>
          <w:sz w:val="24"/>
          <w:szCs w:val="24"/>
          <w:lang w:eastAsia="es-ES"/>
        </w:rPr>
        <w:t xml:space="preserve">Bibliografía </w:t>
      </w:r>
      <w:r w:rsidRPr="008D72E6">
        <w:rPr>
          <w:rFonts w:ascii="Arial" w:eastAsia="SimSun" w:hAnsi="Arial" w:cs="Arial"/>
          <w:b/>
          <w:bCs/>
          <w:iCs/>
          <w:sz w:val="24"/>
          <w:szCs w:val="24"/>
          <w:lang w:eastAsia="es-ES"/>
        </w:rPr>
        <w:t>complementaria:</w:t>
      </w:r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 </w:t>
      </w:r>
    </w:p>
    <w:p w:rsidR="008D72E6" w:rsidRPr="008D72E6" w:rsidRDefault="008D72E6" w:rsidP="00A041A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8D72E6">
        <w:rPr>
          <w:rFonts w:ascii="Arial" w:eastAsia="SimSun" w:hAnsi="Arial" w:cs="Arial"/>
          <w:sz w:val="24"/>
          <w:szCs w:val="24"/>
          <w:lang w:eastAsia="es-ES"/>
        </w:rPr>
        <w:t>Aldereguía, J. Problemas de Higiene social y Organización de Salud Pública. La Habana, Cuba: Editorial Científico – Técnica; 1985.</w:t>
      </w:r>
    </w:p>
    <w:p w:rsidR="008D72E6" w:rsidRPr="008D72E6" w:rsidRDefault="008D72E6" w:rsidP="00A041A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proofErr w:type="spellStart"/>
      <w:r w:rsidRPr="008D72E6">
        <w:rPr>
          <w:rFonts w:ascii="Arial" w:eastAsia="SimSun" w:hAnsi="Arial" w:cs="Arial"/>
          <w:sz w:val="24"/>
          <w:szCs w:val="24"/>
          <w:lang w:eastAsia="es-ES"/>
        </w:rPr>
        <w:t>Campistrous</w:t>
      </w:r>
      <w:proofErr w:type="spellEnd"/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 L, Rizo C. Aprender a resolver problemas aritméticos. La Habana, Cuba: Editorial Pueblo y Educación</w:t>
      </w:r>
      <w:proofErr w:type="gramStart"/>
      <w:r w:rsidRPr="008D72E6">
        <w:rPr>
          <w:rFonts w:ascii="Arial" w:eastAsia="SimSun" w:hAnsi="Arial" w:cs="Arial"/>
          <w:sz w:val="24"/>
          <w:szCs w:val="24"/>
          <w:lang w:eastAsia="es-ES"/>
        </w:rPr>
        <w:t>;1996</w:t>
      </w:r>
      <w:proofErr w:type="gramEnd"/>
      <w:r w:rsidRPr="008D72E6">
        <w:rPr>
          <w:rFonts w:ascii="Arial" w:eastAsia="SimSun" w:hAnsi="Arial" w:cs="Arial"/>
          <w:sz w:val="24"/>
          <w:szCs w:val="24"/>
          <w:lang w:eastAsia="es-ES"/>
        </w:rPr>
        <w:t>.</w:t>
      </w:r>
    </w:p>
    <w:p w:rsidR="008D72E6" w:rsidRPr="008D72E6" w:rsidRDefault="008D72E6" w:rsidP="00A041A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8D72E6">
        <w:rPr>
          <w:rFonts w:ascii="Arial" w:eastAsia="SimSun" w:hAnsi="Arial" w:cs="Arial"/>
          <w:sz w:val="24"/>
          <w:szCs w:val="24"/>
          <w:lang w:eastAsia="es-ES"/>
        </w:rPr>
        <w:t>Colectivo de autores: Libros de textos de Matemática 7mo., 8vo., 9no., 10mo., 11no. y 12mo grados. Editorial Pueblo y Educación, La Habana;2008</w:t>
      </w:r>
    </w:p>
    <w:p w:rsidR="008D72E6" w:rsidRPr="008D72E6" w:rsidRDefault="008D72E6" w:rsidP="00A041A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Colectivo de autores: Manual de Ejercicios de Matemática para la Educación Media Superior Primera Parte. Editorial Pueblo y Educación; 2010 </w:t>
      </w:r>
    </w:p>
    <w:p w:rsidR="008D72E6" w:rsidRPr="008D72E6" w:rsidRDefault="008D72E6" w:rsidP="00A041A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proofErr w:type="spellStart"/>
      <w:r w:rsidRPr="008D72E6">
        <w:rPr>
          <w:rFonts w:ascii="Arial" w:eastAsia="SimSun" w:hAnsi="Arial" w:cs="Arial"/>
          <w:sz w:val="24"/>
          <w:szCs w:val="24"/>
          <w:lang w:eastAsia="es-ES"/>
        </w:rPr>
        <w:t>Lamanier</w:t>
      </w:r>
      <w:proofErr w:type="spellEnd"/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 JI, Jerez A, Rodríguez BS, Cárdenas JB, Rosell VM, Moya Y, </w:t>
      </w:r>
      <w:r w:rsidRPr="008D72E6">
        <w:rPr>
          <w:rFonts w:ascii="Arial" w:eastAsia="SimSun" w:hAnsi="Arial" w:cs="Arial"/>
          <w:snapToGrid w:val="0"/>
          <w:sz w:val="24"/>
          <w:szCs w:val="24"/>
          <w:lang w:eastAsia="es-ES"/>
        </w:rPr>
        <w:t>et al.</w:t>
      </w:r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 </w:t>
      </w:r>
      <w:r w:rsidRPr="008D72E6">
        <w:rPr>
          <w:rFonts w:ascii="Arial" w:eastAsia="SimSun" w:hAnsi="Arial" w:cs="Arial"/>
          <w:bCs/>
          <w:sz w:val="24"/>
          <w:szCs w:val="24"/>
          <w:lang w:eastAsia="es-ES"/>
        </w:rPr>
        <w:t>Matemática para los estudiantes de la carrera: Licenciatura en tecnología de la salud. La Habana, Cuba:</w:t>
      </w:r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 </w:t>
      </w:r>
      <w:r w:rsidRPr="008D72E6">
        <w:rPr>
          <w:rFonts w:ascii="Arial" w:eastAsia="SimSun" w:hAnsi="Arial" w:cs="Arial"/>
          <w:bCs/>
          <w:sz w:val="24"/>
          <w:szCs w:val="24"/>
          <w:lang w:eastAsia="es-ES"/>
        </w:rPr>
        <w:t>Editorial</w:t>
      </w:r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 Pueblo y Educación; </w:t>
      </w:r>
      <w:r w:rsidRPr="008D72E6">
        <w:rPr>
          <w:rFonts w:ascii="Arial" w:eastAsia="SimSun" w:hAnsi="Arial" w:cs="Arial"/>
          <w:bCs/>
          <w:sz w:val="24"/>
          <w:szCs w:val="24"/>
          <w:lang w:eastAsia="es-ES"/>
        </w:rPr>
        <w:t>2014</w:t>
      </w:r>
    </w:p>
    <w:p w:rsidR="008D72E6" w:rsidRPr="008D72E6" w:rsidRDefault="008D72E6" w:rsidP="00A041AD">
      <w:pPr>
        <w:numPr>
          <w:ilvl w:val="0"/>
          <w:numId w:val="11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proofErr w:type="spellStart"/>
      <w:r w:rsidRPr="008D72E6">
        <w:rPr>
          <w:rFonts w:ascii="Arial" w:eastAsia="SimSun" w:hAnsi="Arial" w:cs="Arial"/>
          <w:sz w:val="24"/>
          <w:szCs w:val="24"/>
          <w:lang w:eastAsia="es-ES"/>
        </w:rPr>
        <w:t>Shonfeld</w:t>
      </w:r>
      <w:proofErr w:type="spellEnd"/>
      <w:r w:rsidRPr="008D72E6">
        <w:rPr>
          <w:rFonts w:ascii="Arial" w:eastAsia="SimSun" w:hAnsi="Arial" w:cs="Arial"/>
          <w:sz w:val="24"/>
          <w:szCs w:val="24"/>
          <w:lang w:eastAsia="es-ES"/>
        </w:rPr>
        <w:t xml:space="preserve"> H. “La resolución de problemas en el aprendizaje de Matemática”. Cuaderno No. 28. La Habana, Cuba: Editorial Pueblo y Educación; 2000.  </w:t>
      </w:r>
    </w:p>
    <w:p w:rsidR="008D72E6" w:rsidRPr="008D72E6" w:rsidRDefault="008D72E6" w:rsidP="0057708D">
      <w:pPr>
        <w:spacing w:after="0" w:line="360" w:lineRule="auto"/>
        <w:ind w:left="-284" w:right="-284"/>
        <w:contextualSpacing/>
        <w:jc w:val="both"/>
        <w:rPr>
          <w:rFonts w:ascii="Arial" w:eastAsia="SimSun" w:hAnsi="Arial" w:cs="Arial"/>
          <w:sz w:val="24"/>
          <w:szCs w:val="24"/>
          <w:lang w:eastAsia="es-ES"/>
        </w:rPr>
      </w:pP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5CDE" w:rsidRPr="0057708D" w:rsidRDefault="00D15CD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4FBE" w:rsidRPr="0057708D" w:rsidRDefault="00974FBE" w:rsidP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57708D" w:rsidRPr="0057708D" w:rsidRDefault="0057708D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</w:p>
    <w:sectPr w:rsidR="0057708D" w:rsidRPr="00577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FC8"/>
    <w:multiLevelType w:val="hybridMultilevel"/>
    <w:tmpl w:val="35E2777C"/>
    <w:lvl w:ilvl="0" w:tplc="4DF2A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0645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E69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0A89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E948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6341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E9AB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0D03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EE86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51EBA"/>
    <w:multiLevelType w:val="hybridMultilevel"/>
    <w:tmpl w:val="E996E654"/>
    <w:lvl w:ilvl="0" w:tplc="C93EFF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083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C57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480F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E71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4570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74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0672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63AD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E151F"/>
    <w:multiLevelType w:val="hybridMultilevel"/>
    <w:tmpl w:val="E730B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D7510"/>
    <w:multiLevelType w:val="hybridMultilevel"/>
    <w:tmpl w:val="6A9A2D26"/>
    <w:lvl w:ilvl="0" w:tplc="98F43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7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6A11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AF25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C447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A752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0744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CA5B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C6A8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5415"/>
    <w:multiLevelType w:val="hybridMultilevel"/>
    <w:tmpl w:val="36FE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2729"/>
    <w:multiLevelType w:val="hybridMultilevel"/>
    <w:tmpl w:val="B4083F46"/>
    <w:lvl w:ilvl="0" w:tplc="76169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67D3B99"/>
    <w:multiLevelType w:val="hybridMultilevel"/>
    <w:tmpl w:val="CD76C72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B6C36"/>
    <w:multiLevelType w:val="hybridMultilevel"/>
    <w:tmpl w:val="3CD05426"/>
    <w:lvl w:ilvl="0" w:tplc="876A8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4DA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E3A0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2FB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42F8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A3ED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049A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08F3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00ED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D6FB3"/>
    <w:multiLevelType w:val="hybridMultilevel"/>
    <w:tmpl w:val="DF6CD07A"/>
    <w:lvl w:ilvl="0" w:tplc="61EAA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C6B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E755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0CA1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08F2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A9A4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A1E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E34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4679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2453A"/>
    <w:multiLevelType w:val="hybridMultilevel"/>
    <w:tmpl w:val="EB20AF36"/>
    <w:lvl w:ilvl="0" w:tplc="3A7270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61C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ED53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255F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4467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6B8D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2018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81A4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859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03FB6"/>
    <w:multiLevelType w:val="hybridMultilevel"/>
    <w:tmpl w:val="D7740796"/>
    <w:lvl w:ilvl="0" w:tplc="5D087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E6A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6F1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8934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CDB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4B6E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A5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46E0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B8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252DD"/>
    <w:multiLevelType w:val="hybridMultilevel"/>
    <w:tmpl w:val="4F8E50C0"/>
    <w:lvl w:ilvl="0" w:tplc="0C0A000F">
      <w:start w:val="1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79"/>
    <w:rsid w:val="000016C5"/>
    <w:rsid w:val="001111D9"/>
    <w:rsid w:val="00131C07"/>
    <w:rsid w:val="00186D03"/>
    <w:rsid w:val="00256EEB"/>
    <w:rsid w:val="00286933"/>
    <w:rsid w:val="00317026"/>
    <w:rsid w:val="003239E7"/>
    <w:rsid w:val="003E620D"/>
    <w:rsid w:val="005658B1"/>
    <w:rsid w:val="0057708D"/>
    <w:rsid w:val="0064647B"/>
    <w:rsid w:val="00654579"/>
    <w:rsid w:val="006723A9"/>
    <w:rsid w:val="008D72E6"/>
    <w:rsid w:val="00974FBE"/>
    <w:rsid w:val="00975EA1"/>
    <w:rsid w:val="009C35C3"/>
    <w:rsid w:val="00A041AD"/>
    <w:rsid w:val="00A72650"/>
    <w:rsid w:val="00BA66CA"/>
    <w:rsid w:val="00BE1E32"/>
    <w:rsid w:val="00C34411"/>
    <w:rsid w:val="00C42464"/>
    <w:rsid w:val="00C50B2A"/>
    <w:rsid w:val="00CE74E8"/>
    <w:rsid w:val="00D159BB"/>
    <w:rsid w:val="00D15CDE"/>
    <w:rsid w:val="00E16EA1"/>
    <w:rsid w:val="00E4249C"/>
    <w:rsid w:val="00E46BB3"/>
    <w:rsid w:val="00E75D12"/>
    <w:rsid w:val="00E75DBB"/>
    <w:rsid w:val="00EB65C9"/>
    <w:rsid w:val="00EC4738"/>
    <w:rsid w:val="00F15C88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C103-266A-437D-A6AE-37E6608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D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5C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15C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15C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5CDE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3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algalvis50/aprendiendo-en-comunidad-ms-all-de-aprender-y-ensear-en-comp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spacio.uned.es/fez/eserv.php?pid=bibliuned:327&amp;dsID=editabril2005.pdf" TargetMode="External"/><Relationship Id="rId5" Type="http://schemas.openxmlformats.org/officeDocument/2006/relationships/hyperlink" Target="mailto:lourdescintra@infomed.sld.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dcterms:created xsi:type="dcterms:W3CDTF">2021-02-06T18:19:00Z</dcterms:created>
  <dcterms:modified xsi:type="dcterms:W3CDTF">2021-02-18T07:15:00Z</dcterms:modified>
</cp:coreProperties>
</file>