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/>
      </w:pPr>
      <w:bookmarkStart w:id="0" w:name="_GoBack"/>
      <w:bookmarkEnd w:id="0"/>
      <w:r>
        <w:rPr>
          <w:lang w:val="en-US"/>
        </w:rPr>
        <w:t xml:space="preserve"> El Capital de Marx, pese a ser una obra del siglo XIX, mantiene una vigencia sorprendente. Su análisis de la dinámica del capitalismo, especialmente la acumulación de capital y la lucha de clases, ofrece herramientas conceptuales aún relevantes para comprender las desigualdades y contradicciones del sistema económico actual. Si bien algunas predicciones específicas no se han materializado, la obra invita a una reflexión crítica sobre las estructuras de poder y la explotación, un debate que sigue vigente en el siglo XXI. No es un manual de soluciones, sino una herramienta para el análisis crítico del capitalismo.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等线 Light">
    <w:altName w:val="等线 Light"/>
    <w:panose1 w:val="020106000300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20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sz w:val="22"/>
      <w:szCs w:val="22"/>
    </w:rPr>
  </w:style>
  <w:style w:type="character" w:default="1" w:styleId="style65">
    <w:name w:val="Default Paragraph Font"/>
    <w:next w:val="style65"/>
    <w:rPr>
      <w:rFonts w:ascii="Calibri" w:cs="Times New Roman" w:eastAsia="宋体" w:hAnsi="Calibri"/>
    </w:rPr>
  </w:style>
  <w:style w:type="table" w:default="1" w:styleId="style105">
    <w:name w:val="Normal Table"/>
    <w:next w:val="style105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Words>96</Words>
  <Characters>524</Characters>
  <Application>WPS Office</Application>
  <Paragraphs>1</Paragraphs>
  <CharactersWithSpaces>620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2025-03-24T11:30:27Z</dcterms:created>
  <dc:creator>220233L2I</dc:creator>
  <lastModifiedBy>220233L2I</lastModifiedBy>
  <dcterms:modified xsi:type="dcterms:W3CDTF">2025-03-24T11:30:27Z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bfd1f6a78f7d48159e088003a05e9ba0</vt:lpwstr>
  </property>
</Properties>
</file>