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 xml:space="preserve"> </w:t>
      </w:r>
    </w:p>
    <w:p>
      <w:pPr>
        <w:pStyle w:val="style0"/>
        <w:rPr/>
      </w:pPr>
      <w:r>
        <w:rPr>
          <w:lang w:val="en-US"/>
        </w:rPr>
        <w:t xml:space="preserve">       La vigencia de "El Capital" en la contemporaneidad es un tema complejo, pero en resumen, sigue siendo notablemente .A pesar de estos desafíos sigue siendo una obra fundamental para comprender el capitalismo contemporáneo. Su análisis crítico, su enfoque en la desigualdad y la explotación, y su visión de un sistema inherentemente inestable siguen siendo muy relevantes.En cotexto actual, teniendo en cuenta los cambios en la estructura de clases, el rol del Estado, el impacto de la tecnología y las lecciones del siglo XX. En lugar de tomar "El Capital" como un dogma, se debe usar como una herramienta para analizar y transformar la realidad. Siendo una gran utilidad para la sociedad que está en contante cambio y emplearlos en la peculiaridad de cada zona y lugar como guía.</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128</Words>
  <Characters>652</Characters>
  <Application>WPS Office</Application>
  <Paragraphs>2</Paragraphs>
  <CharactersWithSpaces>787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2025-03-27T17:39:57Z</dcterms:created>
  <dc:creator>moto g stylus 5G</dc:creator>
  <lastModifiedBy>moto g stylus 5G</lastModifiedBy>
  <dcterms:modified xsi:type="dcterms:W3CDTF">2025-03-27T17:50:41Z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914f34da323c42d28cf17b3d27bf2739</vt:lpwstr>
  </property>
</Properties>
</file>